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before="240" w:after="240" w:line="240" w:lineRule="auto"/>
        <w:jc w:val="center"/>
        <w:rPr>
          <w:rStyle w:val="Aucun"/>
          <w:rFonts w:ascii="Helvetica" w:hAnsi="Helvetica"/>
          <w:b w:val="1"/>
          <w:bCs w:val="1"/>
          <w:sz w:val="40"/>
          <w:szCs w:val="40"/>
        </w:rPr>
      </w:pPr>
    </w:p>
    <w:p>
      <w:pPr>
        <w:pStyle w:val="Corps"/>
        <w:spacing w:before="240" w:after="240" w:line="240" w:lineRule="auto"/>
        <w:jc w:val="center"/>
        <w:rPr>
          <w:rStyle w:val="Aucun"/>
          <w:rFonts w:ascii="Helvetica" w:hAnsi="Helvetica"/>
          <w:b w:val="1"/>
          <w:bCs w:val="1"/>
          <w:sz w:val="40"/>
          <w:szCs w:val="40"/>
        </w:rPr>
      </w:pPr>
    </w:p>
    <w:p>
      <w:pPr>
        <w:pStyle w:val="Corps"/>
        <w:spacing w:before="240" w:after="24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sz w:val="40"/>
          <w:szCs w:val="40"/>
        </w:rPr>
      </w:pP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  <w:lang w:val="fr-FR"/>
        </w:rPr>
        <w:t xml:space="preserve">M1 Informatique </w:t>
      </w:r>
      <w:r>
        <w:rPr>
          <w:rStyle w:val="Aucun"/>
          <w:rFonts w:ascii="Helvetica" w:hAnsi="Helvetica" w:hint="default"/>
          <w:b w:val="1"/>
          <w:bCs w:val="1"/>
          <w:sz w:val="40"/>
          <w:szCs w:val="40"/>
          <w:rtl w:val="0"/>
        </w:rPr>
        <w:t>–</w:t>
      </w: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  <w:lang w:val="pt-PT"/>
        </w:rPr>
        <w:t>UE Projet</w:t>
      </w:r>
    </w:p>
    <w:p>
      <w:pPr>
        <w:pStyle w:val="Corps"/>
        <w:spacing w:before="240" w:after="24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sz w:val="40"/>
          <w:szCs w:val="40"/>
        </w:rPr>
      </w:pP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</w:rPr>
        <w:t>Carnet de bord</w:t>
      </w:r>
      <w:r>
        <w:rPr>
          <w:rStyle w:val="Aucun"/>
          <w:rFonts w:ascii="Helvetica" w:hAnsi="Helvetica" w:hint="default"/>
          <w:b w:val="1"/>
          <w:bCs w:val="1"/>
          <w:sz w:val="40"/>
          <w:szCs w:val="40"/>
          <w:rtl w:val="0"/>
        </w:rPr>
        <w:t> </w:t>
      </w:r>
      <w:r>
        <w:rPr>
          <w:rStyle w:val="Aucun"/>
          <w:rFonts w:ascii="Helvetica" w:hAnsi="Helvetica"/>
          <w:b w:val="1"/>
          <w:bCs w:val="1"/>
          <w:sz w:val="40"/>
          <w:szCs w:val="40"/>
          <w:rtl w:val="0"/>
          <w:lang w:val="fr-FR"/>
        </w:rPr>
        <w:t>: les coulisses de la recherche documentaire</w:t>
      </w: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i w:val="1"/>
          <w:iCs w:val="1"/>
        </w:rPr>
      </w:pPr>
      <w:r>
        <w:rPr>
          <w:rStyle w:val="Aucun"/>
          <w:rFonts w:ascii="Helvetica" w:hAnsi="Helvetica"/>
          <w:i w:val="1"/>
          <w:iCs w:val="1"/>
          <w:rtl w:val="0"/>
          <w:lang w:val="fr-FR"/>
        </w:rPr>
        <w:t xml:space="preserve">Les </w:t>
      </w:r>
      <w:r>
        <w:rPr>
          <w:rStyle w:val="Aucun"/>
          <w:rFonts w:ascii="Helvetica" w:hAnsi="Helvetic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i w:val="1"/>
          <w:iCs w:val="1"/>
          <w:rtl w:val="0"/>
        </w:rPr>
        <w:t>l</w:t>
      </w:r>
      <w:r>
        <w:rPr>
          <w:rStyle w:val="Aucun"/>
          <w:rFonts w:ascii="Helvetica" w:hAnsi="Helvetica" w:hint="default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i w:val="1"/>
          <w:iCs w:val="1"/>
          <w:rtl w:val="0"/>
          <w:lang w:val="fr-FR"/>
        </w:rPr>
        <w:t xml:space="preserve">ments que vous indiquez dans ce carnet donneront lieu </w:t>
      </w:r>
      <w:r>
        <w:rPr>
          <w:rStyle w:val="Aucun"/>
          <w:rFonts w:ascii="Helvetica" w:hAnsi="Helvetica" w:hint="default"/>
          <w:i w:val="1"/>
          <w:iCs w:val="1"/>
          <w:rtl w:val="0"/>
        </w:rPr>
        <w:t xml:space="preserve">à </w:t>
      </w:r>
      <w:r>
        <w:rPr>
          <w:rStyle w:val="Aucun"/>
          <w:rFonts w:ascii="Helvetica" w:hAnsi="Helvetica"/>
          <w:i w:val="1"/>
          <w:iCs w:val="1"/>
          <w:rtl w:val="0"/>
          <w:lang w:val="fr-FR"/>
        </w:rPr>
        <w:t>une notation</w:t>
      </w: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i w:val="1"/>
          <w:iCs w:val="1"/>
        </w:rPr>
      </w:pP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sz w:val="40"/>
          <w:szCs w:val="40"/>
        </w:rPr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en-US"/>
        </w:rPr>
        <w:t>Noms, pr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noms et sp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cialit</w:t>
      </w:r>
      <w:r>
        <w:rPr>
          <w:rStyle w:val="Aucun"/>
          <w:rFonts w:ascii="Helvetica" w:hAnsi="Helvetica" w:hint="default"/>
          <w:b w:val="1"/>
          <w:bCs w:val="1"/>
          <w:rtl w:val="0"/>
        </w:rPr>
        <w:t>é </w:t>
      </w:r>
      <w:r>
        <w:rPr>
          <w:rStyle w:val="Aucun"/>
          <w:rFonts w:ascii="Helvetica" w:hAnsi="Helvetica"/>
          <w:b w:val="1"/>
          <w:bCs w:val="1"/>
          <w:rtl w:val="0"/>
        </w:rPr>
        <w:t>:</w:t>
      </w: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</w:p>
    <w:tbl>
      <w:tblPr>
        <w:tblW w:w="64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4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LACOUX Coline, ANDROIDE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OHOUENS Ryan, ANDROIDE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FRANCESCHETTI Ma</w:t>
            </w:r>
            <w:r>
              <w:rPr>
                <w:rStyle w:val="Aucun"/>
                <w:rtl w:val="0"/>
                <w:lang w:val="fr-FR"/>
              </w:rPr>
              <w:t>ë</w:t>
            </w:r>
            <w:r>
              <w:rPr>
                <w:rStyle w:val="Aucun"/>
                <w:rtl w:val="0"/>
                <w:lang w:val="fr-FR"/>
              </w:rPr>
              <w:t>l, ANDROIDE</w:t>
            </w:r>
          </w:p>
        </w:tc>
      </w:tr>
    </w:tbl>
    <w:p>
      <w:pPr>
        <w:pStyle w:val="Corps"/>
        <w:widowControl w:val="0"/>
        <w:spacing w:after="0" w:line="240" w:lineRule="auto"/>
        <w:jc w:val="center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</w:rPr>
        <w:t>Sujet</w:t>
      </w:r>
      <w:r>
        <w:rPr>
          <w:rStyle w:val="Aucun"/>
          <w:rFonts w:ascii="Helvetica" w:hAnsi="Helvetica" w:hint="default"/>
          <w:b w:val="1"/>
          <w:bCs w:val="1"/>
          <w:rtl w:val="0"/>
        </w:rPr>
        <w:t> </w:t>
      </w:r>
      <w:r>
        <w:rPr>
          <w:rStyle w:val="Aucun"/>
          <w:rFonts w:ascii="Helvetica" w:hAnsi="Helvetica"/>
          <w:b w:val="1"/>
          <w:bCs w:val="1"/>
          <w:rtl w:val="0"/>
        </w:rPr>
        <w:t>:</w:t>
      </w: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</w:p>
    <w:tbl>
      <w:tblPr>
        <w:tblW w:w="898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8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8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tl w:val="0"/>
                <w:lang w:val="fr-FR"/>
              </w:rPr>
              <w:t>Etude de l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environnement Swimmer</w:t>
            </w:r>
          </w:p>
        </w:tc>
      </w:tr>
    </w:tbl>
    <w:p>
      <w:pPr>
        <w:pStyle w:val="Corps"/>
        <w:widowControl w:val="0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it-IT"/>
        </w:rPr>
        <w:t>Consigne</w:t>
      </w:r>
      <w:r>
        <w:rPr>
          <w:rStyle w:val="Aucun"/>
          <w:rFonts w:ascii="Helvetica" w:hAnsi="Helvetica" w:hint="default"/>
          <w:b w:val="1"/>
          <w:bCs w:val="1"/>
          <w:rtl w:val="0"/>
        </w:rPr>
        <w:t> </w:t>
      </w:r>
      <w:r>
        <w:rPr>
          <w:rStyle w:val="Aucun"/>
          <w:rFonts w:ascii="Helvetica" w:hAnsi="Helvetica"/>
          <w:b w:val="1"/>
          <w:bCs w:val="1"/>
          <w:rtl w:val="0"/>
        </w:rPr>
        <w:t>:</w:t>
      </w:r>
    </w:p>
    <w:p>
      <w:pPr>
        <w:pStyle w:val="Corps"/>
        <w:spacing w:after="0" w:line="240" w:lineRule="auto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Introduction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(5- 10 lignes max) :</w:t>
      </w:r>
      <w:r>
        <w:rPr>
          <w:rStyle w:val="Aucun"/>
          <w:rtl w:val="0"/>
          <w:lang w:val="fr-FR"/>
        </w:rPr>
        <w:t xml:space="preserve">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crivez rapidement votre sujet de recherche, ses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aspects et enjeux, ainsi que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angle sous lequel vous avez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le traiter.</w:t>
      </w: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Les mots cl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s retenus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(5- 10 lignes max)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  <w:r>
        <w:rPr>
          <w:rStyle w:val="Aucun"/>
          <w:rtl w:val="0"/>
          <w:lang w:val="fr-FR"/>
        </w:rPr>
        <w:t xml:space="preserve"> Listez les mots cl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que vous avez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pour votre recherche bibliographique. Organisez-les sous forme de carte heuristique. </w:t>
      </w:r>
    </w:p>
    <w:p>
      <w:pPr>
        <w:pStyle w:val="Corps"/>
        <w:spacing w:after="0" w:line="240" w:lineRule="auto"/>
      </w:pP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Descriptif de la recherche documentaire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(10-15 lignes) :</w:t>
      </w:r>
      <w:r>
        <w:rPr>
          <w:rStyle w:val="Aucun"/>
          <w:rtl w:val="0"/>
          <w:lang w:val="fr-FR"/>
        </w:rPr>
        <w:t xml:space="preserve">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crivez votre strat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 de recherche et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utilisation que vous avez faite des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outils de recherche (moteurs de recherche, base 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catalogues, recherche par rebond etc.)</w:t>
      </w:r>
    </w:p>
    <w:p>
      <w:pPr>
        <w:pStyle w:val="Corps"/>
        <w:spacing w:after="0" w:line="240" w:lineRule="auto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Bibliographie produite dans le cadre du projet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  <w:r>
        <w:rPr>
          <w:rStyle w:val="Aucun"/>
          <w:rtl w:val="0"/>
          <w:lang w:val="fr-FR"/>
        </w:rPr>
        <w:t xml:space="preserve"> au minimum 12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rences dont une moit</w:t>
      </w:r>
      <w:r>
        <w:rPr>
          <w:rStyle w:val="Aucun"/>
          <w:rtl w:val="0"/>
          <w:lang w:val="fr-FR"/>
        </w:rPr>
        <w:t>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articles acad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miques. Les articles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encyclop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 et polycop</w:t>
      </w:r>
      <w:r>
        <w:rPr>
          <w:rStyle w:val="Aucun"/>
          <w:rtl w:val="0"/>
          <w:lang w:val="fr-FR"/>
        </w:rPr>
        <w:t>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 cours ne doivent pas appara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tre dans la bibliographie. Utilisez la norme ACM.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 xml:space="preserve">Evaluation des sources (5 lignes minimum par sources) </w:t>
      </w:r>
      <w:r>
        <w:rPr>
          <w:rStyle w:val="Aucun"/>
          <w:rtl w:val="0"/>
          <w:lang w:val="fr-FR"/>
        </w:rPr>
        <w:t>: Choisissez 3 sources parmi votre bibliographie,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crivez la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dont vous les avez trouv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et faites en 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 critique en utilisant les crit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res vus en TD. </w:t>
      </w: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</w:pPr>
    </w:p>
    <w:p>
      <w:pPr>
        <w:pStyle w:val="Corps"/>
        <w:spacing w:after="0" w:line="240" w:lineRule="auto"/>
        <w:jc w:val="center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Votre carnet de bord doit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ê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tre remis en mains propres au formateur LE JOUR DU TUTORAT. Une copie num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rique devra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ê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tre envoy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e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à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l</w:t>
      </w:r>
      <w:r>
        <w:rPr>
          <w:rStyle w:val="Aucu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adresse suivante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"mailto:Adrien.Demilly@scd.upmc.fr"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Adrien.Demilly@scd.upmc.fr</w:t>
      </w:r>
      <w:r>
        <w:rPr/>
        <w:fldChar w:fldCharType="end" w:fldLock="0"/>
      </w:r>
    </w:p>
    <w:p>
      <w:pPr>
        <w:pStyle w:val="Corps"/>
        <w:spacing w:after="0" w:line="240" w:lineRule="auto"/>
        <w:jc w:val="center"/>
        <w:rPr>
          <w:rStyle w:val="Aucun"/>
          <w:rFonts w:ascii="Helvetica" w:cs="Helvetica" w:hAnsi="Helvetica" w:eastAsia="Helvetica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s"/>
        <w:spacing w:after="0" w:line="240" w:lineRule="auto"/>
        <w:jc w:val="center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Rappel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: les supports de TD sont disponibles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à 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l</w:t>
      </w:r>
      <w:r>
        <w:rPr>
          <w:rStyle w:val="Aucun"/>
          <w:outline w:val="0"/>
          <w:color w:val="ff0000"/>
          <w:u w:color="ff0000"/>
          <w:rtl w:val="1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adresse</w:t>
      </w:r>
      <w:r>
        <w:rPr>
          <w:rStyle w:val="Aucun"/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suivante:</w:t>
      </w:r>
    </w:p>
    <w:p>
      <w:pPr>
        <w:pStyle w:val="Corps"/>
        <w:spacing w:after="0" w:line="240" w:lineRule="auto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"http://www.pearltrees.com/formationbsu/master-info/id23514400"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http://www.pearltrees.com/formationbsu/master-info/id23514400</w:t>
      </w:r>
      <w:r>
        <w:rPr/>
        <w:fldChar w:fldCharType="end" w:fldLock="0"/>
      </w:r>
    </w:p>
    <w:p>
      <w:pPr>
        <w:pStyle w:val="Corps"/>
        <w:spacing w:after="0" w:line="240" w:lineRule="auto"/>
        <w:jc w:val="center"/>
        <w:rPr>
          <w:rStyle w:val="Hyperlink.0"/>
        </w:rPr>
      </w:pP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Helvetica" w:hAnsi="Helvetica"/>
          <w:b w:val="1"/>
          <w:bCs w:val="1"/>
          <w:rtl w:val="0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Introduction</w:t>
      </w:r>
      <w:r>
        <w:rPr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Fonts w:ascii="Helvetica" w:hAnsi="Helvetica"/>
          <w:b w:val="1"/>
          <w:bCs w:val="1"/>
          <w:rtl w:val="0"/>
          <w:lang w:val="fr-FR"/>
        </w:rPr>
        <w:t>:</w:t>
      </w:r>
    </w:p>
    <w:p>
      <w:pPr>
        <w:pStyle w:val="List Paragraph"/>
        <w:bidi w:val="0"/>
        <w:spacing w:after="0"/>
        <w:ind w:left="0" w:right="0" w:firstLine="0"/>
        <w:jc w:val="both"/>
        <w:rPr>
          <w:rStyle w:val="Aucun"/>
          <w:rtl w:val="0"/>
        </w:rPr>
      </w:pPr>
    </w:p>
    <w:p>
      <w:pPr>
        <w:pStyle w:val="List Paragraph"/>
      </w:pPr>
      <w:r>
        <w:tab/>
      </w:r>
      <w:r>
        <w:rPr>
          <w:rtl w:val="0"/>
        </w:rPr>
        <w:t>De nombreux benchmar</w:t>
      </w:r>
      <w:r>
        <w:rPr>
          <w:rtl w:val="0"/>
        </w:rPr>
        <w:t>é</w:t>
      </w:r>
    </w:p>
    <w:p>
      <w:pPr>
        <w:pStyle w:val="List Paragraph"/>
      </w:pPr>
      <w:r>
        <w:rPr>
          <w:rtl w:val="0"/>
        </w:rPr>
        <w:t xml:space="preserve">k standards sont disponibles pour </w:t>
      </w:r>
      <w:r>
        <w:rPr>
          <w:rtl w:val="0"/>
        </w:rPr>
        <w:t>é</w:t>
      </w:r>
      <w:r>
        <w:rPr>
          <w:rtl w:val="0"/>
        </w:rPr>
        <w:t>valuer des algorithmes d</w:t>
      </w:r>
      <w:r>
        <w:rPr>
          <w:rtl w:val="0"/>
        </w:rPr>
        <w:t>’</w:t>
      </w:r>
      <w:r>
        <w:rPr>
          <w:rtl w:val="0"/>
        </w:rPr>
        <w:t>apprentissage par renforcement. Ils consistent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ralement en une simulation d</w:t>
      </w:r>
      <w:r>
        <w:rPr>
          <w:rtl w:val="0"/>
        </w:rPr>
        <w:t>’</w:t>
      </w:r>
      <w:r>
        <w:rPr>
          <w:rtl w:val="0"/>
        </w:rPr>
        <w:t xml:space="preserve">un environnement physique dans lequel un acteur doit agir. Parmi les benchmarks mis </w:t>
      </w:r>
      <w:r>
        <w:rPr>
          <w:rtl w:val="0"/>
        </w:rPr>
        <w:t xml:space="preserve">à </w:t>
      </w:r>
      <w:r>
        <w:rPr>
          <w:rtl w:val="0"/>
        </w:rPr>
        <w:t>disposition par OpenAI, il en existe un qui r</w:t>
      </w:r>
      <w:r>
        <w:rPr>
          <w:rtl w:val="0"/>
        </w:rPr>
        <w:t>é</w:t>
      </w:r>
      <w:r>
        <w:rPr>
          <w:rtl w:val="0"/>
        </w:rPr>
        <w:t>agis diff</w:t>
      </w:r>
      <w:r>
        <w:rPr>
          <w:rtl w:val="0"/>
        </w:rPr>
        <w:t>é</w:t>
      </w:r>
      <w:r>
        <w:rPr>
          <w:rtl w:val="0"/>
        </w:rPr>
        <w:t>remment des autres</w:t>
      </w:r>
      <w:r>
        <w:rPr>
          <w:rtl w:val="0"/>
        </w:rPr>
        <w:t> 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environnement Swimmer. Les algorithmes d</w:t>
      </w:r>
      <w:r>
        <w:rPr>
          <w:rtl w:val="0"/>
        </w:rPr>
        <w:t>’</w:t>
      </w:r>
      <w:r>
        <w:rPr>
          <w:rtl w:val="0"/>
        </w:rPr>
        <w:t>apprentissage par renforcement qui donnent les meilleures performances sur les autres benchmarks donnent de mauvais r</w:t>
      </w:r>
      <w:r>
        <w:rPr>
          <w:rtl w:val="0"/>
        </w:rPr>
        <w:t>é</w:t>
      </w:r>
      <w:r>
        <w:rPr>
          <w:rtl w:val="0"/>
        </w:rPr>
        <w:t xml:space="preserve">sultats sur Swimmer, et les algorithmes </w:t>
      </w:r>
      <w:r>
        <w:rPr>
          <w:rtl w:val="0"/>
        </w:rPr>
        <w:t>é</w:t>
      </w:r>
      <w:r>
        <w:rPr>
          <w:rtl w:val="0"/>
        </w:rPr>
        <w:t>volutionnaires qui sont d</w:t>
      </w:r>
      <w:r>
        <w:rPr>
          <w:rtl w:val="0"/>
        </w:rPr>
        <w:t>’</w:t>
      </w:r>
      <w:r>
        <w:rPr>
          <w:rtl w:val="0"/>
        </w:rPr>
        <w:t xml:space="preserve">habitude moins performants les surpassent ici. </w:t>
      </w:r>
    </w:p>
    <w:p>
      <w:pPr>
        <w:pStyle w:val="List Paragraph"/>
      </w:pPr>
      <w:r>
        <w:tab/>
      </w:r>
      <w:r>
        <w:rPr>
          <w:rtl w:val="0"/>
        </w:rPr>
        <w:t>On s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 xml:space="preserve">resse </w:t>
      </w:r>
      <w:r>
        <w:rPr>
          <w:rtl w:val="0"/>
        </w:rPr>
        <w:t xml:space="preserve">à </w:t>
      </w:r>
      <w:r>
        <w:rPr>
          <w:rtl w:val="0"/>
        </w:rPr>
        <w:t>la mise en place d</w:t>
      </w:r>
      <w:r>
        <w:rPr>
          <w:rtl w:val="0"/>
        </w:rPr>
        <w:t>’</w:t>
      </w:r>
      <w:r>
        <w:rPr>
          <w:rtl w:val="0"/>
        </w:rPr>
        <w:t>outils permettant l</w:t>
      </w:r>
      <w:r>
        <w:rPr>
          <w:rtl w:val="0"/>
        </w:rPr>
        <w:t>’</w:t>
      </w:r>
      <w:r>
        <w:rPr>
          <w:rtl w:val="0"/>
        </w:rPr>
        <w:t>analyse et la compr</w:t>
      </w:r>
      <w:r>
        <w:rPr>
          <w:rtl w:val="0"/>
        </w:rPr>
        <w:t>é</w:t>
      </w:r>
      <w:r>
        <w:rPr>
          <w:rtl w:val="0"/>
        </w:rPr>
        <w:t>hension de ces r</w:t>
      </w:r>
      <w:r>
        <w:rPr>
          <w:rtl w:val="0"/>
        </w:rPr>
        <w:t>é</w:t>
      </w:r>
      <w:r>
        <w:rPr>
          <w:rtl w:val="0"/>
        </w:rPr>
        <w:t>sultats. On se focalisera sur deux algorithmes</w:t>
      </w:r>
      <w:r>
        <w:rPr>
          <w:rtl w:val="0"/>
        </w:rPr>
        <w:t> </w:t>
      </w:r>
      <w:r>
        <w:rPr>
          <w:rtl w:val="0"/>
        </w:rPr>
        <w:t>:  TD3 qui est un algorithme d</w:t>
      </w:r>
      <w:r>
        <w:rPr>
          <w:rtl w:val="0"/>
        </w:rPr>
        <w:t>’</w:t>
      </w:r>
      <w:r>
        <w:rPr>
          <w:rtl w:val="0"/>
        </w:rPr>
        <w:t xml:space="preserve">apprentissage par renforcement, et CEM qui est un algorithme </w:t>
      </w:r>
      <w:r>
        <w:rPr>
          <w:rtl w:val="0"/>
        </w:rPr>
        <w:t>é</w:t>
      </w:r>
      <w:r>
        <w:rPr>
          <w:rtl w:val="0"/>
        </w:rPr>
        <w:t>volutionnaire.</w:t>
      </w:r>
    </w:p>
    <w:p>
      <w:pPr>
        <w:pStyle w:val="List Paragraph"/>
        <w:spacing w:after="0"/>
        <w:rPr>
          <w:rStyle w:val="Aucun"/>
        </w:rPr>
      </w:pP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Helvetica" w:hAnsi="Helvetica"/>
          <w:b w:val="1"/>
          <w:bCs w:val="1"/>
          <w:rtl w:val="0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Mots cl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s retenus</w:t>
      </w:r>
      <w:r>
        <w:rPr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Fonts w:ascii="Helvetica" w:hAnsi="Helvetica"/>
          <w:b w:val="1"/>
          <w:bCs w:val="1"/>
          <w:rtl w:val="0"/>
          <w:lang w:val="fr-FR"/>
        </w:rPr>
        <w:t>:</w:t>
      </w:r>
      <w:r>
        <w:rPr>
          <w:rFonts w:ascii="Helvetica" w:cs="Helvetica" w:hAnsi="Helvetica" w:eastAsia="Helvetica"/>
          <w:b w:val="1"/>
          <w:bCs w:val="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-361156</wp:posOffset>
            </wp:positionH>
            <wp:positionV relativeFrom="line">
              <wp:posOffset>311843</wp:posOffset>
            </wp:positionV>
            <wp:extent cx="7454181" cy="3743472"/>
            <wp:effectExtent l="0" t="0" r="0" b="0"/>
            <wp:wrapTopAndBottom distT="0" distB="0"/>
            <wp:docPr id="1073741825" name="officeArt object" descr="mindm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indmap.png" descr="mindmap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96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181" cy="3743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spacing w:after="0"/>
        <w:ind w:left="0" w:right="0" w:firstLine="0"/>
        <w:jc w:val="both"/>
        <w:rPr>
          <w:rStyle w:val="Aucun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Helvetica" w:hAnsi="Helvetica"/>
          <w:b w:val="1"/>
          <w:bCs w:val="1"/>
          <w:rtl w:val="0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Recherche documentaire</w:t>
      </w:r>
      <w:r>
        <w:rPr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Fonts w:ascii="Helvetica" w:hAnsi="Helvetica"/>
          <w:b w:val="1"/>
          <w:bCs w:val="1"/>
          <w:rtl w:val="0"/>
          <w:lang w:val="fr-FR"/>
        </w:rPr>
        <w:t>:</w:t>
      </w:r>
    </w:p>
    <w:p>
      <w:pPr>
        <w:pStyle w:val="List Paragraph"/>
        <w:bidi w:val="0"/>
        <w:spacing w:after="0"/>
        <w:ind w:left="0" w:right="0" w:firstLine="0"/>
        <w:jc w:val="both"/>
        <w:rPr>
          <w:rStyle w:val="Aucun"/>
          <w:rtl w:val="0"/>
        </w:rPr>
      </w:pPr>
    </w:p>
    <w:p>
      <w:pPr>
        <w:pStyle w:val="List Paragraph"/>
      </w:pPr>
      <w:r>
        <w:tab/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avoir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 xml:space="preserve">é </w:t>
      </w:r>
      <w:r>
        <w:rPr>
          <w:rtl w:val="0"/>
        </w:rPr>
        <w:t>une premi</w:t>
      </w:r>
      <w:r>
        <w:rPr>
          <w:rtl w:val="0"/>
        </w:rPr>
        <w:t>è</w:t>
      </w:r>
      <w:r>
        <w:rPr>
          <w:rtl w:val="0"/>
        </w:rPr>
        <w:t>re carte heuristique des mots cl</w:t>
      </w:r>
      <w:r>
        <w:rPr>
          <w:rtl w:val="0"/>
        </w:rPr>
        <w:t>é</w:t>
      </w:r>
      <w:r>
        <w:rPr>
          <w:rtl w:val="0"/>
        </w:rPr>
        <w:t>s et avoir effectu</w:t>
      </w:r>
      <w:r>
        <w:rPr>
          <w:rtl w:val="0"/>
        </w:rPr>
        <w:t xml:space="preserve">é </w:t>
      </w:r>
      <w:r>
        <w:rPr>
          <w:rtl w:val="0"/>
        </w:rPr>
        <w:t>des recherches sur les synonymes et sous-domaines de chaque mot cl</w:t>
      </w:r>
      <w:r>
        <w:rPr>
          <w:rtl w:val="0"/>
        </w:rPr>
        <w:t>é</w:t>
      </w:r>
      <w:r>
        <w:rPr>
          <w:rtl w:val="0"/>
        </w:rPr>
        <w:t>, nous avons effectu</w:t>
      </w:r>
      <w:r>
        <w:rPr>
          <w:rtl w:val="0"/>
        </w:rPr>
        <w:t xml:space="preserve">é </w:t>
      </w:r>
      <w:r>
        <w:rPr>
          <w:rtl w:val="0"/>
        </w:rPr>
        <w:t xml:space="preserve">des recherches de documents en ligne sur </w:t>
      </w:r>
      <w:r>
        <w:rPr>
          <w:rtl w:val="0"/>
        </w:rPr>
        <w:t>G</w:t>
      </w:r>
      <w:r>
        <w:rPr>
          <w:rtl w:val="0"/>
        </w:rPr>
        <w:t xml:space="preserve">oogle </w:t>
      </w:r>
      <w:r>
        <w:rPr>
          <w:rtl w:val="0"/>
        </w:rPr>
        <w:t>S</w:t>
      </w:r>
      <w:r>
        <w:rPr>
          <w:rtl w:val="0"/>
        </w:rPr>
        <w:t xml:space="preserve">cholar, </w:t>
      </w:r>
      <w:r>
        <w:rPr>
          <w:rtl w:val="0"/>
        </w:rPr>
        <w:t>A</w:t>
      </w:r>
      <w:r>
        <w:rPr>
          <w:rtl w:val="0"/>
        </w:rPr>
        <w:t>rXiv et sur le portail en ligne de la biblioth</w:t>
      </w:r>
      <w:r>
        <w:rPr>
          <w:rtl w:val="0"/>
        </w:rPr>
        <w:t>è</w:t>
      </w:r>
      <w:r>
        <w:rPr>
          <w:rtl w:val="0"/>
        </w:rPr>
        <w:t>que de l</w:t>
      </w:r>
      <w:r>
        <w:rPr>
          <w:rtl w:val="0"/>
        </w:rPr>
        <w:t>’</w:t>
      </w:r>
      <w:r>
        <w:rPr>
          <w:rtl w:val="0"/>
        </w:rPr>
        <w:t>universit</w:t>
      </w:r>
      <w:r>
        <w:rPr>
          <w:rtl w:val="0"/>
        </w:rPr>
        <w:t>é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galement recherch</w:t>
      </w:r>
      <w:r>
        <w:rPr>
          <w:rtl w:val="0"/>
        </w:rPr>
        <w:t xml:space="preserve">é </w:t>
      </w:r>
      <w:r>
        <w:rPr>
          <w:rtl w:val="0"/>
        </w:rPr>
        <w:t xml:space="preserve">de la documentation sur les librairies et les outils mis </w:t>
      </w:r>
      <w:r>
        <w:rPr>
          <w:rtl w:val="0"/>
        </w:rPr>
        <w:t xml:space="preserve">à </w:t>
      </w:r>
      <w:r>
        <w:rPr>
          <w:rtl w:val="0"/>
        </w:rPr>
        <w:t xml:space="preserve">disposition, sur les sites officiels et les </w:t>
      </w:r>
      <w:r>
        <w:rPr>
          <w:rtl w:val="0"/>
        </w:rPr>
        <w:t>G</w:t>
      </w:r>
      <w:r>
        <w:rPr>
          <w:rtl w:val="0"/>
        </w:rPr>
        <w:t xml:space="preserve">ithub de ces derniers. </w:t>
      </w:r>
    </w:p>
    <w:p>
      <w:pPr>
        <w:pStyle w:val="List Paragraph"/>
      </w:pPr>
      <w:r>
        <w:tab/>
      </w:r>
      <w:r>
        <w:rPr>
          <w:rtl w:val="0"/>
        </w:rPr>
        <w:t>Notre projet portant sur un domaine tr</w:t>
      </w:r>
      <w:r>
        <w:rPr>
          <w:rtl w:val="0"/>
        </w:rPr>
        <w:t>è</w:t>
      </w:r>
      <w:r>
        <w:rPr>
          <w:rtl w:val="0"/>
        </w:rPr>
        <w:t>s pr</w:t>
      </w:r>
      <w:r>
        <w:rPr>
          <w:rtl w:val="0"/>
        </w:rPr>
        <w:t>é</w:t>
      </w:r>
      <w:r>
        <w:rPr>
          <w:rtl w:val="0"/>
        </w:rPr>
        <w:t xml:space="preserve">cis de recherche, nous avons essentiellement </w:t>
      </w:r>
      <w:r>
        <w:rPr>
          <w:rtl w:val="0"/>
        </w:rPr>
        <w:t>é</w:t>
      </w:r>
      <w:r>
        <w:rPr>
          <w:rtl w:val="0"/>
        </w:rPr>
        <w:t>tudi</w:t>
      </w:r>
      <w:r>
        <w:rPr>
          <w:rtl w:val="0"/>
        </w:rPr>
        <w:t xml:space="preserve">é </w:t>
      </w:r>
      <w:r>
        <w:rPr>
          <w:rtl w:val="0"/>
        </w:rPr>
        <w:t xml:space="preserve">des articles de recherche et les </w:t>
      </w:r>
      <w:r>
        <w:rPr>
          <w:rtl w:val="0"/>
        </w:rPr>
        <w:t>Gi</w:t>
      </w:r>
      <w:r>
        <w:rPr>
          <w:rtl w:val="0"/>
        </w:rPr>
        <w:t>thub contenant le code les impl</w:t>
      </w:r>
      <w:r>
        <w:rPr>
          <w:rtl w:val="0"/>
        </w:rPr>
        <w:t>é</w:t>
      </w:r>
      <w:r>
        <w:rPr>
          <w:rtl w:val="0"/>
        </w:rPr>
        <w:t>mentant.</w:t>
      </w:r>
      <w:r>
        <w:br w:type="textWrapping"/>
      </w:r>
      <w:r>
        <w:tab/>
      </w:r>
      <w:r>
        <w:rPr>
          <w:rtl w:val="0"/>
        </w:rPr>
        <w:t>A partir de chaque article trouv</w:t>
      </w:r>
      <w:r>
        <w:rPr>
          <w:rtl w:val="0"/>
        </w:rPr>
        <w:t xml:space="preserve">é </w:t>
      </w:r>
      <w:r>
        <w:rPr>
          <w:rtl w:val="0"/>
        </w:rPr>
        <w:t>nous avons recherch</w:t>
      </w:r>
      <w:r>
        <w:rPr>
          <w:rtl w:val="0"/>
        </w:rPr>
        <w:t xml:space="preserve">é </w:t>
      </w:r>
      <w:r>
        <w:rPr>
          <w:rtl w:val="0"/>
        </w:rPr>
        <w:t>les articles les citant, pour essayer d</w:t>
      </w:r>
      <w:r>
        <w:rPr>
          <w:rtl w:val="0"/>
        </w:rPr>
        <w:t>’</w:t>
      </w:r>
      <w:r>
        <w:rPr>
          <w:rtl w:val="0"/>
        </w:rPr>
        <w:t>obtenir des articles plus r</w:t>
      </w:r>
      <w:r>
        <w:rPr>
          <w:rtl w:val="0"/>
        </w:rPr>
        <w:t>é</w:t>
      </w:r>
      <w:r>
        <w:rPr>
          <w:rtl w:val="0"/>
        </w:rPr>
        <w:t>cents sur le sujet. De m</w:t>
      </w:r>
      <w:r>
        <w:rPr>
          <w:rtl w:val="0"/>
        </w:rPr>
        <w:t>ê</w:t>
      </w:r>
      <w:r>
        <w:rPr>
          <w:rtl w:val="0"/>
        </w:rPr>
        <w:t>me, nous avons regard</w:t>
      </w:r>
      <w:r>
        <w:rPr>
          <w:rtl w:val="0"/>
        </w:rPr>
        <w:t xml:space="preserve">é </w:t>
      </w:r>
      <w:r>
        <w:rPr>
          <w:rtl w:val="0"/>
        </w:rPr>
        <w:t>les sources et la bibliographie de ces articles pour obtenir des articles ant</w:t>
      </w:r>
      <w:r>
        <w:rPr>
          <w:rtl w:val="0"/>
        </w:rPr>
        <w:t>é</w:t>
      </w:r>
      <w:r>
        <w:rPr>
          <w:rtl w:val="0"/>
        </w:rPr>
        <w:t>rieurs et parfois plus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raux. Nous avons </w:t>
      </w:r>
      <w:r>
        <w:rPr>
          <w:rtl w:val="0"/>
        </w:rPr>
        <w:t>é</w:t>
      </w:r>
      <w:r>
        <w:rPr>
          <w:rtl w:val="0"/>
        </w:rPr>
        <w:t>galement agrandi notre carte heuristique avec du nouveau vocabulaire d</w:t>
      </w:r>
      <w:r>
        <w:rPr>
          <w:rtl w:val="0"/>
        </w:rPr>
        <w:t>è</w:t>
      </w:r>
      <w:r>
        <w:rPr>
          <w:rtl w:val="0"/>
        </w:rPr>
        <w:t>s que possible gr</w:t>
      </w:r>
      <w:r>
        <w:rPr>
          <w:rtl w:val="0"/>
        </w:rPr>
        <w:t>â</w:t>
      </w:r>
      <w:r>
        <w:rPr>
          <w:rtl w:val="0"/>
        </w:rPr>
        <w:t>ce aux nouveaux articles.</w:t>
      </w:r>
    </w:p>
    <w:p>
      <w:pPr>
        <w:pStyle w:val="List Paragraph"/>
      </w:pPr>
      <w:r>
        <w:tab/>
      </w: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guid</w:t>
      </w:r>
      <w:r>
        <w:rPr>
          <w:rtl w:val="0"/>
        </w:rPr>
        <w:t>é</w:t>
      </w:r>
      <w:r>
        <w:rPr>
          <w:rtl w:val="0"/>
        </w:rPr>
        <w:t>s vers des nouveaux articles par notre responsable de projet pour chaque point cl</w:t>
      </w:r>
      <w:r>
        <w:rPr>
          <w:rtl w:val="0"/>
        </w:rPr>
        <w:t xml:space="preserve">é </w:t>
      </w:r>
      <w:r>
        <w:rPr>
          <w:rtl w:val="0"/>
        </w:rPr>
        <w:t>abord</w:t>
      </w:r>
      <w:r>
        <w:rPr>
          <w:rtl w:val="0"/>
        </w:rPr>
        <w:t xml:space="preserve">é </w:t>
      </w:r>
      <w:r>
        <w:rPr>
          <w:rtl w:val="0"/>
        </w:rPr>
        <w:t>en r</w:t>
      </w:r>
      <w:r>
        <w:rPr>
          <w:rtl w:val="0"/>
        </w:rPr>
        <w:t>é</w:t>
      </w:r>
      <w:r>
        <w:rPr>
          <w:rtl w:val="0"/>
        </w:rPr>
        <w:t>union. Nous avons alors appliqu</w:t>
      </w:r>
      <w:r>
        <w:rPr>
          <w:rtl w:val="0"/>
        </w:rPr>
        <w:t xml:space="preserve">é </w:t>
      </w:r>
      <w:r>
        <w:rPr>
          <w:rtl w:val="0"/>
        </w:rPr>
        <w:t xml:space="preserve">les </w:t>
      </w:r>
      <w:r>
        <w:rPr>
          <w:rtl w:val="0"/>
        </w:rPr>
        <w:t>é</w:t>
      </w:r>
      <w:r>
        <w:rPr>
          <w:rtl w:val="0"/>
        </w:rPr>
        <w:t>tapes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demment cit</w:t>
      </w:r>
      <w:r>
        <w:rPr>
          <w:rtl w:val="0"/>
        </w:rPr>
        <w:t>é</w:t>
      </w:r>
      <w:r>
        <w:rPr>
          <w:rtl w:val="0"/>
        </w:rPr>
        <w:t xml:space="preserve">es sur chacun de ces articles pour </w:t>
      </w:r>
      <w:r>
        <w:rPr>
          <w:rtl w:val="0"/>
        </w:rPr>
        <w:t>é</w:t>
      </w:r>
      <w:r>
        <w:rPr>
          <w:rtl w:val="0"/>
        </w:rPr>
        <w:t>toffer notre bibliographie.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ind w:left="0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fr-FR"/>
        </w:rPr>
        <w:t>4. Bibliographie produite dans le cadre du projet :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>A completer</w:t>
      </w:r>
    </w:p>
    <w:p>
      <w:pPr>
        <w:pStyle w:val="List Paragraph"/>
      </w:pPr>
    </w:p>
    <w:p>
      <w:pPr>
        <w:pStyle w:val="List Paragraph"/>
        <w:ind w:left="0" w:firstLine="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fr-FR"/>
        </w:rPr>
        <w:t xml:space="preserve">5.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Evaluation des sources :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>A completer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40" w:lineRule="auto"/>
      <w:ind w:left="72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character" w:styleId="Lien">
    <w:name w:val="Lien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en"/>
    <w:next w:val="Hyperlink.0"/>
    <w:rPr>
      <w:b w:val="1"/>
      <w:bCs w:val="1"/>
    </w:rPr>
  </w:style>
  <w:style w:type="numbering" w:styleId="Style 2 importé">
    <w:name w:val="Style 2 importé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