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  <w:u w:val="single"/>
        </w:rPr>
        <w:t xml:space="preserve">BILAN ANNUEL - CLASSE DE CE1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646"/>
        <w:gridCol w:w="2585"/>
        <w:gridCol w:w="538"/>
        <w:gridCol w:w="942"/>
        <w:gridCol w:w="942"/>
        <w:gridCol w:w="942"/>
        <w:gridCol w:w="942"/>
        <w:gridCol w:w="1077"/>
        <w:gridCol w:w="1292"/>
        <w:gridCol w:w="866"/>
      </w:tblGrid>
      <w:tr>
        <w:trPr>
          <w:tblHeader/>
          <w:trHeight w:val="46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258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 et 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1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2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DE PASSAGE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MOY. ANNUELLE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MENTION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DÉCISION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9,81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9,70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9,75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9,43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9,05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9,80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8,92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9,32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8,89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9,28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8,66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 ex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 ex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8,07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8,32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7,79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7,58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7,51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7,44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7,36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6,80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7,17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6,92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7,75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6,78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6,62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4,70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6,56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6,73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6,51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6,78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6,34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6,27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6,22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6,15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6,10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6,03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5,80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5,74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5,52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4,25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5,43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2,88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3,30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Insuffisant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96,67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7,14 / 10</w:t>
      </w:r>
    </w:p>
    <w:p>
      <w:pPr>
        <w:spacing w:after="300"/>
      </w:pPr>
      <w:r>
        <w:rPr>
          <w:sz w:val="20"/>
          <w:szCs w:val="20"/>
        </w:rPr>
        <w:t xml:space="preserve">Passage à partir de 5/10 — redoublement en dessous de 4/10. A = admis(e), R = redouble, ? = cas soumis au conseil des maîtres.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2026-08-08T12:43:19.154Z</dcterms:created>
  <dcterms:modified xsi:type="dcterms:W3CDTF">2026-08-08T12:43:19.154Z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