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B5ED7"/>
          <w:sz w:val="17"/>
        </w:rPr>
        <w:t>ADVANXIS TECHNOLOGIES &amp; PROCESS AUTOMATION LTD. — NATIONAL AUTOMATION PRIZE (NAP 2026)</w:t>
      </w:r>
    </w:p>
    <w:p>
      <w:pPr>
        <w:spacing w:after="60"/>
      </w:pPr>
      <w:r>
        <w:rPr>
          <w:b/>
          <w:color w:val="071A2F"/>
          <w:sz w:val="36"/>
        </w:rPr>
        <w:t xml:space="preserve">MechMind </w:t>
      </w:r>
      <w:r>
        <w:rPr>
          <w:b/>
          <w:color w:val="FF6B2B"/>
          <w:sz w:val="36"/>
        </w:rPr>
        <w:t xml:space="preserve">AI: </w:t>
      </w:r>
      <w:r>
        <w:rPr>
          <w:b/>
          <w:color w:val="071A2F"/>
          <w:sz w:val="36"/>
        </w:rPr>
        <w:t>Edge-Enabled Predictive Telemetry &amp; AI Diagnostic Copilot</w:t>
      </w:r>
    </w:p>
    <w:p>
      <w:pPr>
        <w:spacing w:after="160"/>
      </w:pPr>
      <w:r>
        <w:rPr>
          <w:i/>
          <w:color w:val="334155"/>
          <w:sz w:val="21"/>
        </w:rPr>
        <w:t>Official Project Synopsis &amp; Technical Concept Proposal for Made-in-Nigeria Machinery and Industrial Fleets</w:t>
      </w:r>
    </w:p>
    <w:tbl>
      <w:tblPr>
        <w:tblW w:type="auto" w:w="0"/>
        <w:jc w:val="center"/>
        <w:tblLayout w:type="fixed"/>
        <w:tblLook w:firstColumn="1" w:firstRow="1" w:lastColumn="0" w:lastRow="0" w:noHBand="0" w:noVBand="1" w:val="04A0"/>
      </w:tblPr>
      <w:tblGrid>
        <w:gridCol w:w="5256"/>
        <w:gridCol w:w="5256"/>
      </w:tblGrid>
      <w:tr>
        <w:tc>
          <w:tcPr>
            <w:tcW w:type="dxa" w:w="5256"/>
            <w:shd w:fill="F1F5F9"/>
          </w:tcPr>
          <w:p>
            <w:r>
              <w:rPr>
                <w:color w:val="071A2F"/>
                <w:sz w:val="16"/>
              </w:rPr>
              <w:t>Competition Track: Track 08 — Made-in-Nigeria Affordable Automation &amp; Industrial Machines</w:t>
            </w:r>
          </w:p>
        </w:tc>
        <w:tc>
          <w:tcPr>
            <w:tcW w:type="dxa" w:w="5256"/>
            <w:shd w:fill="F1F5F9"/>
          </w:tcPr>
          <w:p>
            <w:r>
              <w:rPr>
                <w:color w:val="071A2F"/>
                <w:sz w:val="16"/>
              </w:rPr>
              <w:t>Cross-Cutting Alignment: Track 01 (Made-in-Nigeria Plants) &amp; Track 02 (Agri &amp; Food Security)</w:t>
            </w:r>
          </w:p>
        </w:tc>
      </w:tr>
      <w:tr>
        <w:tc>
          <w:tcPr>
            <w:tcW w:type="dxa" w:w="5256"/>
            <w:shd w:fill="F1F5F9"/>
          </w:tcPr>
          <w:p>
            <w:r>
              <w:rPr>
                <w:color w:val="071A2F"/>
                <w:sz w:val="16"/>
              </w:rPr>
              <w:t>Lead Applicant: Oni Mujeeb Ramadan (Product Operations &amp; Field Lead)</w:t>
            </w:r>
          </w:p>
        </w:tc>
        <w:tc>
          <w:tcPr>
            <w:tcW w:type="dxa" w:w="5256"/>
            <w:shd w:fill="F1F5F9"/>
          </w:tcPr>
          <w:p>
            <w:r>
              <w:rPr>
                <w:color w:val="071A2F"/>
                <w:sz w:val="16"/>
              </w:rPr>
              <w:t>Engineering Team: Mubarak Raji Babatunde (AI Software), Olawale Oladele (Hardware)</w:t>
            </w:r>
          </w:p>
        </w:tc>
      </w:tr>
      <w:tr>
        <w:tc>
          <w:tcPr>
            <w:tcW w:type="dxa" w:w="5256"/>
            <w:shd w:fill="F1F5F9"/>
          </w:tcPr>
          <w:p>
            <w:r>
              <w:rPr>
                <w:color w:val="071A2F"/>
                <w:sz w:val="16"/>
              </w:rPr>
              <w:t>Institution / Entity: Lagos State University (LASU) | Pullup Events (CAC BN-9846744)</w:t>
            </w:r>
          </w:p>
        </w:tc>
        <w:tc>
          <w:tcPr>
            <w:tcW w:type="dxa" w:w="5256"/>
            <w:shd w:fill="F1F5F9"/>
          </w:tcPr>
          <w:p>
            <w:r>
              <w:rPr>
                <w:color w:val="071A2F"/>
                <w:sz w:val="16"/>
              </w:rPr>
              <w:t>Live Systems: Web: mechmind-ng.vercel.app | WhatsApp: +234 701 029 9562</w:t>
            </w:r>
          </w:p>
        </w:tc>
      </w:tr>
    </w:tbl>
    <w:p>
      <w:pPr>
        <w:spacing w:after="120"/>
      </w:pPr>
    </w:p>
    <w:p>
      <w:pPr>
        <w:spacing w:before="200" w:after="60"/>
      </w:pPr>
      <w:r>
        <w:rPr>
          <w:b/>
          <w:color w:val="071A2F"/>
          <w:sz w:val="24"/>
        </w:rPr>
        <w:t>1. Project Title &amp; Innovation Track Alignment</w:t>
      </w:r>
    </w:p>
    <w:p>
      <w:pPr>
        <w:spacing w:after="60"/>
      </w:pPr>
      <w:r>
        <w:rPr>
          <w:b/>
          <w:color w:val="071A2F"/>
          <w:sz w:val="18"/>
        </w:rPr>
        <w:t xml:space="preserve">Project Title: </w:t>
      </w:r>
      <w:r>
        <w:rPr>
          <w:color w:val="334155"/>
          <w:sz w:val="18"/>
        </w:rPr>
        <w:t>MechMind AI: Edge-Enabled Predictive Telemetry and Generative Diagnostic Copilot for Heavy Industrial, Construction, and Agricultural Machinery.</w:t>
      </w:r>
    </w:p>
    <w:p>
      <w:pPr>
        <w:spacing w:after="60"/>
      </w:pPr>
      <w:r>
        <w:rPr>
          <w:b/>
          <w:color w:val="071A2F"/>
          <w:sz w:val="18"/>
        </w:rPr>
        <w:t xml:space="preserve">Selected Track: </w:t>
      </w:r>
      <w:r>
        <w:rPr>
          <w:color w:val="334155"/>
          <w:sz w:val="18"/>
        </w:rPr>
        <w:t>Track 08 — Made-in-Nigeria Affordable Automation &amp; Industrial Machines.</w:t>
      </w:r>
    </w:p>
    <w:p>
      <w:pPr>
        <w:spacing w:after="60"/>
      </w:pPr>
      <w:r>
        <w:rPr>
          <w:b/>
          <w:color w:val="071A2F"/>
          <w:sz w:val="18"/>
        </w:rPr>
        <w:t xml:space="preserve">Strategic Rationale: </w:t>
      </w:r>
      <w:r>
        <w:rPr>
          <w:color w:val="334155"/>
          <w:sz w:val="18"/>
        </w:rPr>
        <w:t>Nigeria imports nearly 100% of its diagnostic equipment, handheld scan tools, and telemetry gateways from foreign OEMs at prohibitive costs. MechMind AI directly fulfills the Track 08 mandate ('Import less. Design more. Build more. Automate more. Manufacture more.') by designing, assembling, and deploying a functional, repairable, and locally maintainable IoT telemetry node and AI diagnostic system tailored to the realities of Nigerian workshops and worksites.</w:t>
        <w:br/>
        <w:t>Cross-cutting alignment is established with Track 01 (Smart Automation of Made-in-Nigeria Machines &amp; Process Plants) by providing an edge-attached plug-and-play telemetry layer that upgrades locally fabricated agro-processing machines, water pumps, generators, and industrial skids with smart condition monitoring; and Track 02 (AI &amp; Robotics for Agriculture and Food Security) by mitigating sudden tractor and irrigation pump breakdowns during critical planting and harvesting windows.</w:t>
      </w:r>
    </w:p>
    <w:p>
      <w:pPr>
        <w:spacing w:before="200" w:after="60"/>
      </w:pPr>
      <w:r>
        <w:rPr>
          <w:b/>
          <w:color w:val="071A2F"/>
          <w:sz w:val="24"/>
        </w:rPr>
        <w:t>2. Problem Statement (The Nigerian Industrial Reality)</w:t>
      </w:r>
    </w:p>
    <w:p>
      <w:pPr>
        <w:spacing w:after="60"/>
      </w:pPr>
      <w:r>
        <w:rPr>
          <w:b/>
          <w:color w:val="071A2F"/>
          <w:sz w:val="18"/>
        </w:rPr>
        <w:t xml:space="preserve">Frontline Genesis: </w:t>
      </w:r>
      <w:r>
        <w:rPr>
          <w:color w:val="334155"/>
          <w:sz w:val="18"/>
        </w:rPr>
        <w:t>The concept for MechMind AI originated from hands-on undergraduate industrial training (SIWES) in engineering workshops and construction corridors across Lagos and Ogun states. Our team observed a recurring, critical vulnerability: heavy equipment—including excavators, crawler bulldozers, agricultural tractors, and industrial generators—frequently suffered catastrophic failures without advance warning.</w:t>
      </w:r>
    </w:p>
    <w:p>
      <w:pPr>
        <w:spacing w:after="60"/>
      </w:pPr>
      <w:r>
        <w:rPr>
          <w:b/>
          <w:color w:val="071A2F"/>
          <w:sz w:val="18"/>
        </w:rPr>
        <w:t xml:space="preserve">The Core Problem: </w:t>
      </w:r>
      <w:r>
        <w:rPr>
          <w:color w:val="334155"/>
          <w:sz w:val="18"/>
        </w:rPr>
        <w:t>An unmonitored bearing wear, hydraulic pressure drop, or overheating cylinder routinely leads to complete engine seizure or pump destruction. In Nigeria, replacement parts require 2 to 6 weeks for international shipment, causing severe job-site delays and costing NGN 500,000 to NGN 2,500,000 daily in stalled operations, idle labor, and contractual penalties.</w:t>
      </w:r>
    </w:p>
    <w:p>
      <w:pPr>
        <w:spacing w:after="60"/>
      </w:pPr>
      <w:r>
        <w:rPr>
          <w:b/>
          <w:color w:val="071A2F"/>
          <w:sz w:val="18"/>
        </w:rPr>
        <w:t xml:space="preserve">Root Causes: </w:t>
      </w:r>
      <w:r>
        <w:rPr>
          <w:color w:val="334155"/>
          <w:sz w:val="18"/>
        </w:rPr>
        <w:t>1. Legacy &amp; Unmonitored Fleets: Over 85% of heavy construction and agricultural machinery operating in Nigeria is imported second-hand and lacks modern onboard telematics or digital condition monitoring.</w:t>
        <w:br/>
        <w:t>2. Proprietary OEM Lock-In: Foreign manufacturers (Caterpillar, Komatsu, Cummins, SANY) lock telemetry behind closed protocols and proprietary diagnostic scanners costing NGN 5,000,000 to NGN 12,000,000+, paired with recurring dollar-denominated software licenses unaffordable to Nigerian SME contractors.</w:t>
        <w:br/>
        <w:t>3. The Diagnostic Divide: Without accessible diagnostic instruments, technicians troubleshoot complex electro-hydraulic faults by trial and error, replacing functional parts blindly. Furthermore, error codes and service manuals are written in dense technical jargon or foreign languages (e.g., Chinese for XCMG/SANY machines) that local mechanics cannot decipher.</w:t>
      </w:r>
    </w:p>
    <w:p>
      <w:pPr>
        <w:spacing w:before="200" w:after="60"/>
      </w:pPr>
      <w:r>
        <w:rPr>
          <w:b/>
          <w:color w:val="071A2F"/>
          <w:sz w:val="24"/>
        </w:rPr>
        <w:t>3. Proposed Solution (Dual-Layer Edge Intelligence)</w:t>
      </w:r>
    </w:p>
    <w:p>
      <w:pPr>
        <w:spacing w:after="60"/>
      </w:pPr>
      <w:r>
        <w:rPr>
          <w:color w:val="334155"/>
          <w:sz w:val="18"/>
        </w:rPr>
        <w:t>MechMind AI transforms heavy machinery maintenance from reactive catastrophe into predictive, edge-enabled intervention through an indigenous, dual-layer hardware and software architecture:</w:t>
      </w:r>
    </w:p>
    <w:p>
      <w:pPr>
        <w:spacing w:after="60"/>
      </w:pPr>
      <w:r>
        <w:rPr>
          <w:b/>
          <w:color w:val="071A2F"/>
          <w:sz w:val="18"/>
        </w:rPr>
        <w:t xml:space="preserve">Layer 1 (The MechMind Node): </w:t>
      </w:r>
      <w:r>
        <w:rPr>
          <w:color w:val="334155"/>
          <w:sz w:val="18"/>
        </w:rPr>
        <w:t>A rugged, magnetic clip-on telemetry device that mounts to any machine casing in under 30 seconds without drilling. Continuously streams tri-axial vibration, contact temperature, and acoustic noise over WiFi/GSM at 0.5 Hz.</w:t>
      </w:r>
    </w:p>
    <w:p>
      <w:pPr>
        <w:spacing w:after="60"/>
      </w:pPr>
      <w:r>
        <w:rPr>
          <w:b/>
          <w:color w:val="071A2F"/>
          <w:sz w:val="18"/>
        </w:rPr>
        <w:t xml:space="preserve">Layer 2A (WhatsApp AI Diagnostic Assistant): </w:t>
      </w:r>
      <w:r>
        <w:rPr>
          <w:color w:val="334155"/>
          <w:sz w:val="18"/>
        </w:rPr>
        <w:t>Field mechanics interact via everyday WhatsApp (+234 701 029 9562). Accepts text, voice notes (for mechanics with greasy hands transcribed via Whisper AI), and broken component photos. Returns root cause, step-by-step repair guide, torque specs, and part numbers in &lt;90s.</w:t>
      </w:r>
    </w:p>
    <w:p>
      <w:pPr>
        <w:spacing w:after="60"/>
      </w:pPr>
      <w:r>
        <w:rPr>
          <w:b/>
          <w:color w:val="071A2F"/>
          <w:sz w:val="18"/>
        </w:rPr>
        <w:t xml:space="preserve">Layer 2B (Real-Time Fleet Web Dashboard): </w:t>
      </w:r>
      <w:r>
        <w:rPr>
          <w:color w:val="334155"/>
          <w:sz w:val="18"/>
        </w:rPr>
        <w:t>Live cloud console (mechmind-ng.vercel.app) giving fleet managers multi-asset switching, 3-axis kinematic waveforms, acoustic pressure levels, and automated Machine Health Indices (0–100%).</w:t>
      </w:r>
    </w:p>
    <w:p>
      <w:pPr>
        <w:spacing w:before="200" w:after="60"/>
      </w:pPr>
      <w:r>
        <w:rPr>
          <w:b/>
          <w:color w:val="071A2F"/>
          <w:sz w:val="24"/>
        </w:rPr>
        <w:t>4. Technology &amp; Engineering Approach</w:t>
      </w:r>
    </w:p>
    <w:p>
      <w:pPr>
        <w:spacing w:before="120" w:after="40"/>
      </w:pPr>
      <w:r>
        <w:rPr>
          <w:b/>
          <w:color w:val="0B5ED7"/>
          <w:sz w:val="20"/>
        </w:rPr>
        <w:t>4.1 Hardware Architecture &amp; Edge Sensor Node</w:t>
      </w:r>
    </w:p>
    <w:p>
      <w:pPr>
        <w:spacing w:after="60"/>
      </w:pPr>
      <w:r>
        <w:rPr>
          <w:color w:val="334155"/>
          <w:sz w:val="18"/>
        </w:rPr>
        <w:t>• Microcontroller: Dual-core ESP32-WROOM-32D (240MHz) running FreeRTOS multi-threaded firmware tasks.</w:t>
        <w:br/>
        <w:t>• Kinematic Vibration (ISO 10816): MPU-6050 6-DOF IMU reading ±16g acceleration across X, Y, and Z axes. Firmware calculates real-time RMS velocity to benchmark against international ISO 10816 standards, identifying mechanical looseness, bearing race wear, and unbalance.</w:t>
        <w:br/>
        <w:t>• Surface Temperature: DS18B20 digital waterproof probe (-55°C to +125°C, ±0.5°C accuracy) monitoring engine block head, hydraulic manifold, or transmission housing temperature.</w:t>
        <w:br/>
        <w:t>• Acoustic Sensing: High-sensitivity electret microphone module measuring 35 dB to 120 dB acoustic pressure levels to flag hydraulic pump cavitation and gear mesh grinding.</w:t>
        <w:br/>
        <w:t>• Untethered Power: 3.7V 18650 Li-ion cell (2600 mAh) paired with a TP4056 charge controller, DW01A protection IC, and MT3608 DC-DC step-up converter delivering steady 5.0V. Features true pass-through USB Type-C charging allowing continuous 12+ hour operation without reboot.</w:t>
        <w:br/>
        <w:t>• Mounting: 3D-printed PETG enclosure with silicone dampeners and high-strength N52 Neodymium magnets (18 kg clamping force).</w:t>
      </w:r>
    </w:p>
    <w:p>
      <w:pPr>
        <w:spacing w:before="120" w:after="40"/>
      </w:pPr>
      <w:r>
        <w:rPr>
          <w:b/>
          <w:color w:val="0B5ED7"/>
          <w:sz w:val="20"/>
        </w:rPr>
        <w:t>4.2 Cognitive Diagnostic Layer (Hybrid RAG + Local Quantized LLM)</w:t>
      </w:r>
    </w:p>
    <w:p>
      <w:pPr>
        <w:spacing w:after="60"/>
      </w:pPr>
      <w:r>
        <w:rPr>
          <w:color w:val="334155"/>
          <w:sz w:val="18"/>
        </w:rPr>
        <w:t>• ChromaDB Vector Retrieval: Vectorized knowledge base containing indexed official workshop service manuals (Caterpillar 320D, Komatsu PC200, SANY SY215C, Cummins QSB6.7, Perkins 1104D) and SAE J1939 fault trees.</w:t>
        <w:br/>
        <w:t>• Grounded Local LLM: Ingested telemetry alerts and mechanic inquiries trigger semantic search against ChromaDB. The retrieved OEM manual context is passed to a locally hosted quantized Llama 3.1 8B model via Ollama. Strict system prompts eliminate hallucination, outputting verified repair procedures and part numbers.</w:t>
        <w:br/>
        <w:t>• Zero Foreign Fees: Runs locally without third-party API token fees, ensuring operational sustainability for Nigerian users.</w:t>
      </w:r>
    </w:p>
    <w:p>
      <w:pPr>
        <w:spacing w:before="200" w:after="60"/>
      </w:pPr>
      <w:r>
        <w:rPr>
          <w:b/>
          <w:color w:val="071A2F"/>
          <w:sz w:val="24"/>
        </w:rPr>
        <w:t>5. Prototype &amp; Current Technical Status</w:t>
      </w:r>
    </w:p>
    <w:p>
      <w:pPr>
        <w:spacing w:after="60"/>
      </w:pPr>
      <w:r>
        <w:rPr>
          <w:color w:val="334155"/>
          <w:sz w:val="18"/>
        </w:rPr>
        <w:t>MechMind AI is a verified, operational prototype that has progressed significantly beyond conceptual design:</w:t>
      </w:r>
    </w:p>
    <w:p>
      <w:pPr>
        <w:spacing w:after="60"/>
      </w:pPr>
      <w:r>
        <w:rPr>
          <w:b/>
          <w:color w:val="071A2F"/>
          <w:sz w:val="18"/>
        </w:rPr>
        <w:t xml:space="preserve">• Physical Node Built &amp; Field-Tested: </w:t>
      </w:r>
      <w:r>
        <w:rPr>
          <w:color w:val="334155"/>
          <w:sz w:val="18"/>
        </w:rPr>
        <w:t>Assembled unit bench-tested and deployed on active construction equipment in Lagos to capture live baseline vibration and thermal curves.</w:t>
      </w:r>
    </w:p>
    <w:p>
      <w:pPr>
        <w:spacing w:after="60"/>
      </w:pPr>
      <w:r>
        <w:rPr>
          <w:b/>
          <w:color w:val="071A2F"/>
          <w:sz w:val="18"/>
        </w:rPr>
        <w:t xml:space="preserve">• Blind Benchmark Verification: </w:t>
      </w:r>
      <w:r>
        <w:rPr>
          <w:color w:val="334155"/>
          <w:sz w:val="18"/>
        </w:rPr>
        <w:t>Tested across a 56-question blind test suite compiled from certified mechanical engineers covering hydraulic failure, electrical circuits, fuel delivery, and powertrains. Achieved 75.0% accuracy with zero safety-critical hallucinations.</w:t>
      </w:r>
    </w:p>
    <w:p>
      <w:pPr>
        <w:spacing w:after="60"/>
      </w:pPr>
      <w:r>
        <w:rPr>
          <w:b/>
          <w:color w:val="071A2F"/>
          <w:sz w:val="18"/>
        </w:rPr>
        <w:t xml:space="preserve">• Sub-90-Second Response Latency: </w:t>
      </w:r>
      <w:r>
        <w:rPr>
          <w:color w:val="334155"/>
          <w:sz w:val="18"/>
        </w:rPr>
        <w:t>Automated diagnostic triage and repair steps generated and transmitted via WhatsApp in an average of 84 seconds.</w:t>
      </w:r>
    </w:p>
    <w:p>
      <w:pPr>
        <w:spacing w:after="60"/>
      </w:pPr>
      <w:r>
        <w:rPr>
          <w:b/>
          <w:color w:val="071A2F"/>
          <w:sz w:val="18"/>
        </w:rPr>
        <w:t xml:space="preserve">• Live Public Deployments: </w:t>
      </w:r>
      <w:r>
        <w:rPr>
          <w:color w:val="334155"/>
          <w:sz w:val="18"/>
        </w:rPr>
        <w:t>Live web console (mechmind-ng.vercel.app), WhatsApp diagnostic bot (+234 701 029 9562), and open GitHub repository (github.com/DevMubarak1/mechmind-ai).</w:t>
      </w:r>
    </w:p>
    <w:tbl>
      <w:tblPr>
        <w:tblW w:type="auto" w:w="0"/>
        <w:jc w:val="center"/>
        <w:tblLook w:firstColumn="1" w:firstRow="1" w:lastColumn="0" w:lastRow="0" w:noHBand="0" w:noVBand="1" w:val="04A0"/>
      </w:tblPr>
      <w:tblGrid>
        <w:gridCol w:w="5256"/>
        <w:gridCol w:w="5256"/>
      </w:tblGrid>
      <w:tr>
        <w:tc>
          <w:tcPr>
            <w:tcW w:type="dxa" w:w="5256"/>
          </w:tcPr>
          <w:p>
            <w:r>
              <w:drawing>
                <wp:inline xmlns:a="http://schemas.openxmlformats.org/drawingml/2006/main" xmlns:pic="http://schemas.openxmlformats.org/drawingml/2006/picture">
                  <wp:extent cx="2926080" cy="1244228"/>
                  <wp:docPr id="1" name="Picture 1"/>
                  <wp:cNvGraphicFramePr>
                    <a:graphicFrameLocks noChangeAspect="1"/>
                  </wp:cNvGraphicFramePr>
                  <a:graphic>
                    <a:graphicData uri="http://schemas.openxmlformats.org/drawingml/2006/picture">
                      <pic:pic>
                        <pic:nvPicPr>
                          <pic:cNvPr id="0" name="MechMind_AI_Prototype.jpg"/>
                          <pic:cNvPicPr/>
                        </pic:nvPicPr>
                        <pic:blipFill>
                          <a:blip r:embed="rId10"/>
                          <a:stretch>
                            <a:fillRect/>
                          </a:stretch>
                        </pic:blipFill>
                        <pic:spPr>
                          <a:xfrm>
                            <a:off x="0" y="0"/>
                            <a:ext cx="2926080" cy="1244228"/>
                          </a:xfrm>
                          <a:prstGeom prst="rect"/>
                        </pic:spPr>
                      </pic:pic>
                    </a:graphicData>
                  </a:graphic>
                </wp:inline>
              </w:drawing>
            </w:r>
          </w:p>
          <w:p>
            <w:r>
              <w:rPr>
                <w:sz w:val="15"/>
              </w:rPr>
              <w:t>Figure 1: Assembled MechMind AI Node (NODE-001)</w:t>
            </w:r>
          </w:p>
        </w:tc>
        <w:tc>
          <w:tcPr>
            <w:tcW w:type="dxa" w:w="5256"/>
          </w:tcPr>
          <w:p>
            <w:r>
              <w:drawing>
                <wp:inline xmlns:a="http://schemas.openxmlformats.org/drawingml/2006/main" xmlns:pic="http://schemas.openxmlformats.org/drawingml/2006/picture">
                  <wp:extent cx="2926080" cy="1633161"/>
                  <wp:docPr id="2" name="Picture 2"/>
                  <wp:cNvGraphicFramePr>
                    <a:graphicFrameLocks noChangeAspect="1"/>
                  </wp:cNvGraphicFramePr>
                  <a:graphic>
                    <a:graphicData uri="http://schemas.openxmlformats.org/drawingml/2006/picture">
                      <pic:pic>
                        <pic:nvPicPr>
                          <pic:cNvPr id="0" name="Sensor_Node_Assembly_Diagram.jpg"/>
                          <pic:cNvPicPr/>
                        </pic:nvPicPr>
                        <pic:blipFill>
                          <a:blip r:embed="rId11"/>
                          <a:stretch>
                            <a:fillRect/>
                          </a:stretch>
                        </pic:blipFill>
                        <pic:spPr>
                          <a:xfrm>
                            <a:off x="0" y="0"/>
                            <a:ext cx="2926080" cy="1633161"/>
                          </a:xfrm>
                          <a:prstGeom prst="rect"/>
                        </pic:spPr>
                      </pic:pic>
                    </a:graphicData>
                  </a:graphic>
                </wp:inline>
              </w:drawing>
            </w:r>
          </w:p>
          <w:p>
            <w:r>
              <w:rPr>
                <w:sz w:val="15"/>
              </w:rPr>
              <w:t>Figure 2: Electrical Wiring &amp; Subsystem Schematic</w:t>
            </w:r>
          </w:p>
        </w:tc>
      </w:tr>
    </w:tbl>
    <w:p>
      <w:pPr>
        <w:spacing w:before="200" w:after="60"/>
      </w:pPr>
      <w:r>
        <w:rPr>
          <w:b/>
          <w:color w:val="071A2F"/>
          <w:sz w:val="24"/>
        </w:rPr>
        <w:t>6. Innovation, Import Substitution &amp; Local Content</w:t>
      </w:r>
    </w:p>
    <w:p>
      <w:pPr>
        <w:spacing w:after="60"/>
      </w:pPr>
      <w:r>
        <w:rPr>
          <w:color w:val="334155"/>
          <w:sz w:val="18"/>
        </w:rPr>
        <w:t>• 100% Indigenous IP &amp; Local Assembly: Firmware algorithms, RAG vector pipeline, database schema, web dashboard, and hardware enclosure design were entirely developed by Nigerian engineering talent in Lagos.</w:t>
        <w:br/>
        <w:t>• Radical Import Substitution: Directly replaces imported diagnostic scanners costing over NGN 8,000,000 with a locally maintainable solution built at under NGN 35,000 BOM.</w:t>
        <w:br/>
        <w:t>• Democratizing 'Right to Repair': Bypasses proprietary OEM data monopolies, allowing Nigerian fleet owners to monitor Caterpillar, Komatsu, XCMG, and SANY equipment under a single unified ecosystem.</w:t>
        <w:br/>
        <w:t>• Low-Bandwidth Accessibility: Operates seamlessly on WhatsApp over 2G/3G networks without requiring expensive ruggedized laptops.</w:t>
      </w:r>
    </w:p>
    <w:p>
      <w:pPr>
        <w:spacing w:before="200" w:after="60"/>
      </w:pPr>
      <w:r>
        <w:rPr>
          <w:b/>
          <w:color w:val="071A2F"/>
          <w:sz w:val="24"/>
        </w:rPr>
        <w:t>7. Target Users &amp; Commercial Potential</w:t>
      </w:r>
    </w:p>
    <w:p>
      <w:pPr>
        <w:spacing w:after="60"/>
      </w:pPr>
      <w:r>
        <w:rPr>
          <w:color w:val="334155"/>
          <w:sz w:val="18"/>
        </w:rPr>
        <w:t>1. Civil Engineering Contractors: Mid-sized contractors operating 5–30 machines cannot afford full-time diagnostic specialists. MechMind prevents project delay penalties. Market: Over 15,000 active contractors; NGN 6.4 Trillion infrastructure pipeline.</w:t>
        <w:br/>
        <w:t>2. Plant Hire &amp; Rental Hubs: Rental operators lose daily rental fees when machinery breaks down on client job sites. Real-time telemetry prevents operator abuse. Market: Over 40,000 rental machines across Lagos, Abuja, Port Harcourt.</w:t>
        <w:br/>
        <w:t>3. Commercial Agriculture &amp; Tractor Hubs: Tractor and irrigation pump breakdowns during seasonal planting windows ruin yields. Market: Over 30,000 tractors and agro-processing engines.</w:t>
        <w:br/>
        <w:t>4. Independent Workshops &amp; Mechanics: Over 25,000 technicians in clusters like Ladipo and Apo Mechanic Village using WhatsApp daily.</w:t>
      </w:r>
    </w:p>
    <w:p>
      <w:pPr>
        <w:spacing w:before="200" w:after="60"/>
      </w:pPr>
      <w:r>
        <w:rPr>
          <w:b/>
          <w:color w:val="071A2F"/>
          <w:sz w:val="24"/>
        </w:rPr>
        <w:t>8. Estimated Cost, Unit Economics &amp; Scalability</w:t>
      </w:r>
    </w:p>
    <w:p>
      <w:pPr>
        <w:spacing w:after="60"/>
      </w:pPr>
      <w:r>
        <w:rPr>
          <w:color w:val="334155"/>
          <w:sz w:val="18"/>
        </w:rPr>
        <w:t>• Prototype BOM: NGN 34,750 ($22.00) per complete node.</w:t>
        <w:br/>
        <w:t>• Batch 500+ BOM: NGN 21,500 ($13.80) per unit with SMT PCB fabrication and volume components.</w:t>
        <w:br/>
        <w:t>• Commercial Revenue Model:</w:t>
        <w:br/>
        <w:t xml:space="preserve">  - Hardware Node Sales: NGN 50,000 – NGN 75,000 one-time hardware sale (45%–55% gross margin).</w:t>
        <w:br/>
        <w:t xml:space="preserve">  - Recurring SaaS Telemetry: NGN 15,000 – NGN 25,000 / machine / month for continuous streaming, predictive threshold alerts, and priority WhatsApp AI queries.</w:t>
        <w:br/>
        <w:t xml:space="preserve">  - Spare Parts Marketplace: 3% to 5% commission connecting diagnosed fault codes with vetted local replacement parts distributors.</w:t>
      </w:r>
    </w:p>
    <w:p>
      <w:pPr>
        <w:spacing w:before="200" w:after="60"/>
      </w:pPr>
      <w:r>
        <w:rPr>
          <w:b/>
          <w:color w:val="071A2F"/>
          <w:sz w:val="24"/>
        </w:rPr>
        <w:t>9. Expected Impact &amp; National Strategic Alignment</w:t>
      </w:r>
    </w:p>
    <w:p>
      <w:pPr>
        <w:spacing w:after="60"/>
      </w:pPr>
      <w:r>
        <w:rPr>
          <w:color w:val="334155"/>
          <w:sz w:val="18"/>
        </w:rPr>
        <w:t>• 60% Downtime Reduction: Early detection of bearing wear, pump cavitation, and cooling failures eliminates catastrophic breakdowns, saving NGN 3M to NGN 7M annually per machine for Nigerian SME contractors.</w:t>
        <w:br/>
        <w:t>• Foreign Exchange Conservation: Prevents premature capital write-offs of multi-million Naira machines and eliminates foreign currency drain on overseas diagnostic subscriptions.</w:t>
        <w:br/>
        <w:t>• Engineering Job Creation: Upskills informal mechanics into certified digital diagnostics technicians capable of operating IoT instruments and AI triage tools.</w:t>
        <w:br/>
        <w:t>• Food Security Reinforcement: Ensures tractors and agricultural machinery remain operational during narrow planting windows, preventing post-harvest losses.</w:t>
      </w:r>
    </w:p>
    <w:p>
      <w:pPr>
        <w:spacing w:before="200" w:after="60"/>
      </w:pPr>
      <w:r>
        <w:rPr>
          <w:b/>
          <w:color w:val="071A2F"/>
          <w:sz w:val="24"/>
        </w:rPr>
        <w:t>10. Team Credentials &amp; Signoff Declaration</w:t>
      </w:r>
    </w:p>
    <w:p>
      <w:pPr>
        <w:spacing w:after="60"/>
      </w:pPr>
      <w:r>
        <w:rPr>
          <w:color w:val="334155"/>
          <w:sz w:val="18"/>
        </w:rPr>
        <w:t>• Oni Mujeeb Ramadan (Lead Applicant &amp; Operations Lead): NUESA Engineering Scholar of the Year (2026), Man of Excellence Award (LASUSU). Leads field testing, operator interviews, diagnostic manual curation, and commercial partner outreach across Lagos industrial sites.</w:t>
        <w:br/>
        <w:t>• Mubarak Raji Babatunde (Founder &amp; AI Software Lead): Full-stack and AI developer. Built the MechMind RAG pipeline, ChromaDB vector collections, FastAPI backend, and Next.js telemetry dashboard. 1st Place Winner at Vibranium Valley x PowerTech Grand Challenge.</w:t>
        <w:br/>
        <w:t>• Olawale Oladele (Hardware &amp; Embedded Systems Lead): Certified SolidWorks Professional (CSWP) with 4 CSWPA advanced specializations and Ansys FEA credentials. Designed the physical enclosure, vibration isolation mounts, circuit schematics, and FreeRTOS embedded firmware.</w:t>
      </w:r>
    </w:p>
    <w:p>
      <w:r>
        <w:rPr>
          <w:b/>
          <w:color w:val="071A2F"/>
          <w:sz w:val="19"/>
        </w:rPr>
        <w:t>Applicant Declaration &amp; Submission Confirmation</w:t>
        <w:br/>
      </w:r>
      <w:r>
        <w:rPr>
          <w:color w:val="334155"/>
          <w:sz w:val="17"/>
        </w:rPr>
        <w:t>This Project Synopsis is submitted in full compliance with the guidelines of the National Automation Prize (NAP 2026) organized by Advanxis Technologies &amp; Process Automation Ltd. We hereby certify that the MechMind AI prototype is an original, functional hardware and software innovation developed in Nigeria, and our team is fully prepared to demonstrate the working physical device during the upcoming State Audition and Regional Demonstration stages.</w:t>
        <w:br/>
        <w:br/>
        <w:t>Submitted By: Oni Mujeeb Ramadan (Lead Applicant) | Date: October 2026</w:t>
      </w:r>
    </w:p>
    <w:sectPr w:rsidR="00FC693F" w:rsidRPr="0006063C" w:rsidSect="00034616">
      <w:footerReference w:type="default" r:id="rId9"/>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6"/>
      </w:rPr>
      <w:t>National Automation Prize (NAP 2026) | Track 08: Made-in-Nigeria Affordable Automation | MechMind AI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