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sz w:val="28"/>
          <w:szCs w:val="28"/>
        </w:rPr>
      </w:pPr>
      <w:r w:rsidDel="00000000" w:rsidR="00000000" w:rsidRPr="00000000">
        <w:rPr>
          <w:b w:val="1"/>
          <w:sz w:val="28"/>
          <w:szCs w:val="28"/>
          <w:rtl w:val="0"/>
        </w:rPr>
        <w:t xml:space="preserve">Literature review</w:t>
      </w:r>
    </w:p>
    <w:p w:rsidR="00000000" w:rsidDel="00000000" w:rsidP="00000000" w:rsidRDefault="00000000" w:rsidRPr="00000000" w14:paraId="00000002">
      <w:pPr>
        <w:ind w:left="720" w:firstLine="0"/>
        <w:jc w:val="both"/>
        <w:rPr>
          <w:sz w:val="20"/>
          <w:szCs w:val="20"/>
        </w:rPr>
      </w:pPr>
      <w:r w:rsidDel="00000000" w:rsidR="00000000" w:rsidRPr="00000000">
        <w:rPr>
          <w:rtl w:val="0"/>
        </w:rPr>
      </w:r>
    </w:p>
    <w:p w:rsidR="00000000" w:rsidDel="00000000" w:rsidP="00000000" w:rsidRDefault="00000000" w:rsidRPr="00000000" w14:paraId="00000003">
      <w:pPr>
        <w:numPr>
          <w:ilvl w:val="0"/>
          <w:numId w:val="1"/>
        </w:numPr>
        <w:ind w:left="720" w:hanging="360"/>
        <w:jc w:val="both"/>
        <w:rPr>
          <w:sz w:val="20"/>
          <w:szCs w:val="20"/>
        </w:rPr>
      </w:pPr>
      <w:r w:rsidDel="00000000" w:rsidR="00000000" w:rsidRPr="00000000">
        <w:rPr>
          <w:sz w:val="20"/>
          <w:szCs w:val="20"/>
          <w:rtl w:val="0"/>
        </w:rPr>
        <w:t xml:space="preserve">Nephrons gradually disappear as a result of chronic kidney disease (CKD), which is typified by ongoing renal abnormalities or decreased kidney function. Research shows that chronic kidney disease (CKD) dramatically raises the risk of cardiovascular disease and death. Low nephron endowment at birth, aging, kidney damage, obesity, and type 2 diabetes are common risk factors. Limited access to renal replacement therapy contributes to the worldwide burden of chronic kidney disease (CKD). The main goals of management strategies are to halt the growth of the disease, cure its underlying causes, and discover it early. Blood pressure management, renin-angiotensin system inhibition, and disease-specific therapies are examples of core interventions. Furthermore, improving patients' cardiovascular results and general quality of life requires addressing comorbidities such anemia, metabolic acidosis, and secondary hyperparathyroidism.</w:t>
      </w:r>
    </w:p>
    <w:p w:rsidR="00000000" w:rsidDel="00000000" w:rsidP="00000000" w:rsidRDefault="00000000" w:rsidRPr="00000000" w14:paraId="00000004">
      <w:pPr>
        <w:numPr>
          <w:ilvl w:val="0"/>
          <w:numId w:val="1"/>
        </w:numPr>
        <w:ind w:left="720" w:hanging="360"/>
        <w:jc w:val="both"/>
        <w:rPr>
          <w:sz w:val="20"/>
          <w:szCs w:val="20"/>
          <w:u w:val="none"/>
        </w:rPr>
      </w:pPr>
      <w:r w:rsidDel="00000000" w:rsidR="00000000" w:rsidRPr="00000000">
        <w:rPr>
          <w:sz w:val="20"/>
          <w:szCs w:val="20"/>
          <w:rtl w:val="0"/>
        </w:rPr>
        <w:t xml:space="preserve">Globally, the prevalence of chronic kidney disease (CKD) is rising, and more cases are developing into end-stage renal disease (ESRD), which puts a tremendous burden on healthcare systems, especially those with limited resources. Current research highlights the need to shift the emphasis from treating ESRD to CKD primary and secondary prevention. Risk factor management, including the treatment of diabetes and hypertension, and early identification are essential. Research has revealed the renal scarring mechanisms that propel the development of ESRD, directing the creation of new treatments. Interventions to reduce the course of CKD are supported by evidence, yet access is still unequal. There is an urgent need for cost-effective, strategic initiatives that are suited to both wealthy and emerging nations. To lessen the impending global health and economic disaster that chronic kidney disease (CKD) poses, a coordinated worldwide approach that prioritizes prevention, early diagnosis, and sustainable care models is necessary.</w:t>
      </w:r>
    </w:p>
    <w:p w:rsidR="00000000" w:rsidDel="00000000" w:rsidP="00000000" w:rsidRDefault="00000000" w:rsidRPr="00000000" w14:paraId="00000005">
      <w:pPr>
        <w:numPr>
          <w:ilvl w:val="0"/>
          <w:numId w:val="1"/>
        </w:numPr>
        <w:ind w:left="720" w:hanging="360"/>
        <w:jc w:val="both"/>
        <w:rPr>
          <w:sz w:val="20"/>
          <w:szCs w:val="20"/>
          <w:u w:val="none"/>
        </w:rPr>
      </w:pPr>
      <w:r w:rsidDel="00000000" w:rsidR="00000000" w:rsidRPr="00000000">
        <w:rPr>
          <w:sz w:val="20"/>
          <w:szCs w:val="20"/>
          <w:rtl w:val="0"/>
        </w:rPr>
        <w:t xml:space="preserve">The American College of Physicians (ACP) created this clinical overview of chronic kidney disease (CKD) with the help of tools like MKSAP and ACP Smart Medicine. It has a strong emphasis on patient education, diagnosis, treatment, and prevention. In order to help healthcare providers manage chronic kidney disease (CKD), the literature incorporates expert reviews and evidence-based clinical guidelines. Strategies for early identification, patient risk assessment, and treatment approaches to reduce the advancement of the disease are important topics. In order to ensure accurate and useful advice, the content reflects teamwork between medical writers, educators, and doctors. It also emphasizes how crucial communication and patient-centered care are. This resource supports better outcomes for patients with chronic kidney disease (CKD) and is in line with internal medicine best practices by providing a thorough and clinically grounded approach.</w:t>
      </w:r>
    </w:p>
    <w:p w:rsidR="00000000" w:rsidDel="00000000" w:rsidP="00000000" w:rsidRDefault="00000000" w:rsidRPr="00000000" w14:paraId="00000006">
      <w:pPr>
        <w:numPr>
          <w:ilvl w:val="0"/>
          <w:numId w:val="1"/>
        </w:numPr>
        <w:ind w:left="720" w:hanging="360"/>
        <w:jc w:val="both"/>
        <w:rPr>
          <w:sz w:val="20"/>
          <w:szCs w:val="20"/>
          <w:u w:val="none"/>
        </w:rPr>
      </w:pPr>
      <w:r w:rsidDel="00000000" w:rsidR="00000000" w:rsidRPr="00000000">
        <w:rPr>
          <w:sz w:val="20"/>
          <w:szCs w:val="20"/>
          <w:rtl w:val="0"/>
        </w:rPr>
        <w:t xml:space="preserve">An estimated 8–16% of people worldwide suffer from chronic kidney disease (CKD), which is characterized by an elevated urine albumin or a decreased glomerular filtration rate. CKD is becoming a major public health concern. Serious side effects like cardiovascular death, severe kidney damage, cognitive decline, anemia, and bone abnormalities are linked to it. Although environmental and herbal pollutants also play a role, especially in less developed areas, diabetes mellitus is the primary cause worldwide. The public and healthcare professionals are still not well-informed, despite the fact that vulnerable populations are at the greatest danger. Research shows that early detection and treatment greatly slow the development of end-stage renal disease. To lower healthcare costs and enhance results internationally, CKD prevention and management must be incorporated into national non-communicable disease initiatives.</w:t>
      </w:r>
    </w:p>
    <w:p w:rsidR="00000000" w:rsidDel="00000000" w:rsidP="00000000" w:rsidRDefault="00000000" w:rsidRPr="00000000" w14:paraId="00000007">
      <w:pPr>
        <w:numPr>
          <w:ilvl w:val="0"/>
          <w:numId w:val="1"/>
        </w:numPr>
        <w:ind w:left="720" w:hanging="360"/>
        <w:jc w:val="both"/>
        <w:rPr>
          <w:sz w:val="20"/>
          <w:szCs w:val="20"/>
          <w:u w:val="none"/>
        </w:rPr>
      </w:pPr>
      <w:r w:rsidDel="00000000" w:rsidR="00000000" w:rsidRPr="00000000">
        <w:rPr>
          <w:sz w:val="20"/>
          <w:szCs w:val="20"/>
          <w:rtl w:val="0"/>
        </w:rPr>
        <w:t xml:space="preserve">Although there are currently few effective treatments for chronic kidney disease (CKD), the goal of treatment is to halt the progression of CKD to end-stage renal disease (ESRD). Blood pressure control with ACE inhibitors or ARBs is strongly supported by evidence, and diabetic patients' glycemic control also shows promise in slowing the progression of CKD. Although they are not well studied, metabolic disorders such acidosis, hyperphosphatemia, and vitamin D insufficiency are emerging therapeutic targets. Novel medications are being developed to treat advanced glycation end products, oxidative stress, endothelin pathways, and fibrosis. Better results are hampered by poor transition planning to ESRD care, insufficient patient education, and poor execution of relevant strategies. To fill these gaps in CKD treatment, the literature highlights the pressing need for better management techniques and more potent medicines.</w:t>
      </w:r>
    </w:p>
    <w:p w:rsidR="00000000" w:rsidDel="00000000" w:rsidP="00000000" w:rsidRDefault="00000000" w:rsidRPr="00000000" w14:paraId="00000008">
      <w:pPr>
        <w:numPr>
          <w:ilvl w:val="0"/>
          <w:numId w:val="1"/>
        </w:numPr>
        <w:ind w:left="720" w:hanging="360"/>
        <w:jc w:val="both"/>
        <w:rPr>
          <w:sz w:val="20"/>
          <w:szCs w:val="20"/>
          <w:u w:val="none"/>
        </w:rPr>
      </w:pPr>
      <w:r w:rsidDel="00000000" w:rsidR="00000000" w:rsidRPr="00000000">
        <w:rPr>
          <w:sz w:val="20"/>
          <w:szCs w:val="20"/>
          <w:rtl w:val="0"/>
        </w:rPr>
        <w:t xml:space="preserve">More than 800 million individuals worldwide suffer from chronic kidney disease (CKD), a degenerative illness that affects more than 10% of the population. It is more prevalent in women, racial minorities, older folks, and those with diabetes or high blood pressure. In low- and middle-income nations, where healthcare systems frequently lack the means to effectively manage it, chronic kidney disease (CKD) poses an especially significant burden. Unlike many other non-communicable diseases, chronic kidney disease (CKD) has had a significant increase in deaths over the last 20 years, making it one of the top causes of mortality. In order to lower the illness burden and enhance outcomes for at-risk people globally, better preventive, early detection, and efficient treatment options are critically needed, as shown by this expanding global health hazard.</w:t>
      </w:r>
    </w:p>
    <w:p w:rsidR="00000000" w:rsidDel="00000000" w:rsidP="00000000" w:rsidRDefault="00000000" w:rsidRPr="00000000" w14:paraId="00000009">
      <w:pPr>
        <w:numPr>
          <w:ilvl w:val="0"/>
          <w:numId w:val="1"/>
        </w:numPr>
        <w:ind w:left="720" w:hanging="360"/>
        <w:jc w:val="both"/>
        <w:rPr>
          <w:sz w:val="20"/>
          <w:szCs w:val="20"/>
          <w:u w:val="none"/>
        </w:rPr>
      </w:pPr>
      <w:r w:rsidDel="00000000" w:rsidR="00000000" w:rsidRPr="00000000">
        <w:rPr>
          <w:sz w:val="20"/>
          <w:szCs w:val="20"/>
          <w:rtl w:val="0"/>
        </w:rPr>
        <w:t xml:space="preserve">In the United States, over 19 million persons suffer from chronic kidney disease (CKD), and its prevalence is steadily increasing. The two main causes are diabetes and high blood pressure. Research indicates that controlling blood pressure, blood sugar, and proteinuria can slow or even stop the progression of the disease. Effective intervention is delayed, nevertheless, because early CKD is frequently overlooked. Estimating glomerular filtration rate (GFR) and screening for albuminuria are recommended by the National Kidney Foundation's KDOQI guidelines for high-risk patients, such as those over 60, as well as those with diabetes, hypertension, or a family history of chronic kidney disease. For diagnosis and staging, GFR is better than serum creatinine. Reducing cardiovascular risk, controlling complications, and halting progression are the objectives of treatment. When it comes to early identification and intervention, primary care doctors are essential.</w:t>
      </w:r>
    </w:p>
    <w:p w:rsidR="00000000" w:rsidDel="00000000" w:rsidP="00000000" w:rsidRDefault="00000000" w:rsidRPr="00000000" w14:paraId="0000000A">
      <w:pPr>
        <w:numPr>
          <w:ilvl w:val="0"/>
          <w:numId w:val="1"/>
        </w:numPr>
        <w:ind w:left="720" w:hanging="360"/>
        <w:jc w:val="both"/>
        <w:rPr>
          <w:sz w:val="20"/>
          <w:szCs w:val="20"/>
          <w:u w:val="none"/>
        </w:rPr>
      </w:pPr>
      <w:r w:rsidDel="00000000" w:rsidR="00000000" w:rsidRPr="00000000">
        <w:rPr>
          <w:sz w:val="20"/>
          <w:szCs w:val="20"/>
          <w:rtl w:val="0"/>
        </w:rPr>
        <w:t xml:space="preserve">Chronic kidney disease (CKD) patterns are being greatly impacted by the global change in the burden of disease from infectious to noncommunicable diseases. Infectious causes of end-stage renal failure have been supplanted by diseases like type 2 diabetes in the twenty-first century. Type 2 diabetes is on the rise worldwide, and estimates suggest that the number of cases will double over the next 25 years. The number of people with CKD and those in need of renal replacement treatments, such as dialysis, will rise as a direct result of this trend. By emphasizing diabetes prevention, early CKD identification, and sustainable care techniques for end-stage renal disease, the literature highlights the pressing need for global health systems to adjust to this epidemiological shift.</w:t>
      </w:r>
    </w:p>
    <w:p w:rsidR="00000000" w:rsidDel="00000000" w:rsidP="00000000" w:rsidRDefault="00000000" w:rsidRPr="00000000" w14:paraId="0000000B">
      <w:pPr>
        <w:numPr>
          <w:ilvl w:val="0"/>
          <w:numId w:val="1"/>
        </w:numPr>
        <w:ind w:left="720" w:hanging="360"/>
        <w:jc w:val="both"/>
        <w:rPr>
          <w:sz w:val="20"/>
          <w:szCs w:val="20"/>
          <w:u w:val="none"/>
        </w:rPr>
      </w:pPr>
      <w:r w:rsidDel="00000000" w:rsidR="00000000" w:rsidRPr="00000000">
        <w:rPr>
          <w:sz w:val="20"/>
          <w:szCs w:val="20"/>
          <w:rtl w:val="0"/>
        </w:rPr>
        <w:t xml:space="preserve">The risk of cardiovascular disease (CVD) is strongly correlated with chronic kidney disease (CKD), according to numerous epidemiological research. Independent of conventional CVD variables, kidney-specific characteristics including poor filtration and albuminuria increase cardiovascular risk as CKD progresses. Despite the fact that CKD patients have a two to four times higher risk of cardiovascular events, CVD is frequently underdiagnosed and undertreated in this population, according to research. According to the literature, it is critical to identify CKD patients as having a high risk of cardiovascular problems and to modify preventative measures appropriately. It is imperative that cardiovascular evaluation be more thoroughly incorporated into CKD care guidelines and research goals. In order to lower morbidity and death in this susceptible population, early intervention is supported by an understanding of the pathophysiology connecting CKD to CVD.</w:t>
      </w:r>
    </w:p>
    <w:p w:rsidR="00000000" w:rsidDel="00000000" w:rsidP="00000000" w:rsidRDefault="00000000" w:rsidRPr="00000000" w14:paraId="0000000C">
      <w:pPr>
        <w:numPr>
          <w:ilvl w:val="0"/>
          <w:numId w:val="1"/>
        </w:numPr>
        <w:ind w:left="720" w:hanging="360"/>
        <w:jc w:val="both"/>
        <w:rPr>
          <w:sz w:val="20"/>
          <w:szCs w:val="20"/>
          <w:u w:val="none"/>
        </w:rPr>
      </w:pPr>
      <w:r w:rsidDel="00000000" w:rsidR="00000000" w:rsidRPr="00000000">
        <w:rPr>
          <w:sz w:val="20"/>
          <w:szCs w:val="20"/>
          <w:rtl w:val="0"/>
        </w:rPr>
        <w:t xml:space="preserve">Although chronic kidney disease (CKD) is common in the elderly, the clinical implications of this condition change dramatically with age. Older patients, especially those over 75, had lower progression to end-stage renal disease (ESRD) but higher mortality rates than younger people with comparable estimated glomerular filtration rate (eGFR) levels, according to a large cohort study of over 209,000 U.S. Veterans with CKD stages 3–5. With age, the threshold at which ESRD risk exceeds mortality risk changes; in younger persons, it is 45 ml/min/1.73 m², but in those aged 65–84, it is 15 ml/min/1.73 m². Death consistently surpassed the risk of ESRD in patients 85 years of age and older. These results emphasize the necessity of age-specific approaches as opposed to standard stage-based CKD care.</w:t>
      </w:r>
    </w:p>
    <w:p w:rsidR="00000000" w:rsidDel="00000000" w:rsidP="00000000" w:rsidRDefault="00000000" w:rsidRPr="00000000" w14:paraId="0000000D">
      <w:pPr>
        <w:numPr>
          <w:ilvl w:val="0"/>
          <w:numId w:val="1"/>
        </w:numPr>
        <w:ind w:left="720" w:hanging="360"/>
        <w:jc w:val="both"/>
        <w:rPr>
          <w:sz w:val="20"/>
          <w:szCs w:val="20"/>
          <w:u w:val="none"/>
        </w:rPr>
      </w:pPr>
      <w:r w:rsidDel="00000000" w:rsidR="00000000" w:rsidRPr="00000000">
        <w:rPr>
          <w:sz w:val="20"/>
          <w:szCs w:val="20"/>
          <w:rtl w:val="0"/>
        </w:rPr>
        <w:t xml:space="preserve">In patients with chronic kidney disease (CKD), cardiovascular disease (CVD) is the primary cause of morbidity and early mortality, both in the early stages of CKD and in end-stage renal failure. According to current guidelines, all CKD patients are in the highest risk category for CVD since CKD is classified as a cardiovascular risk equal. A higher prevalence of both classic and nontraditional CVD risk factors, CKD as an independent risk factor, shared risk factors that encourage the progression of both CVD and CKD, and the possibility that CVD will exacerbate renal disease are some of the factors contributing to the increased cardiovascular risk in CKD. The advancement of both cardiovascular and renal diseases is accelerated by this reciprocal link, underscoring the necessity of combined care strategies.</w:t>
      </w:r>
    </w:p>
    <w:p w:rsidR="00000000" w:rsidDel="00000000" w:rsidP="00000000" w:rsidRDefault="00000000" w:rsidRPr="00000000" w14:paraId="0000000E">
      <w:pPr>
        <w:numPr>
          <w:ilvl w:val="0"/>
          <w:numId w:val="1"/>
        </w:numPr>
        <w:ind w:left="720" w:hanging="360"/>
        <w:jc w:val="both"/>
        <w:rPr>
          <w:sz w:val="20"/>
          <w:szCs w:val="20"/>
          <w:u w:val="none"/>
        </w:rPr>
      </w:pPr>
      <w:r w:rsidDel="00000000" w:rsidR="00000000" w:rsidRPr="00000000">
        <w:rPr>
          <w:sz w:val="20"/>
          <w:szCs w:val="20"/>
          <w:rtl w:val="0"/>
        </w:rPr>
        <w:t xml:space="preserve">Less than 1% of people have end-stage kidney disease (ESKD), which is the advanced stage of chronic kidney disease (CKD), a far more common and sometimes silent condition that is characterized by the requirement for dialysis, transplantation, or death from chronic kidney failure. A vast "iceberg" of undetected cases lies behind the small visible population that needs dialysis or a transplant, according to recent CKD classifications. The growing global burden of chronic kidney disease (CKD) is caused by major risk factors such as smoking, high blood pressure, high cholesterol, obesity, diabetes, and aging. Reducing cardiovascular morbidity, identifying high-risk persons to avoid progression, and putting cost-effective primary prevention into practice are still major difficulties despite the fact that effective treatments can halt the progression of CKD and lessen consequences. The bulk of CKD cases occur in developing nations, necessitating workable, long-term policy solutions.</w:t>
      </w:r>
    </w:p>
    <w:p w:rsidR="00000000" w:rsidDel="00000000" w:rsidP="00000000" w:rsidRDefault="00000000" w:rsidRPr="00000000" w14:paraId="0000000F">
      <w:pPr>
        <w:numPr>
          <w:ilvl w:val="0"/>
          <w:numId w:val="1"/>
        </w:numPr>
        <w:ind w:left="720" w:hanging="360"/>
        <w:jc w:val="both"/>
        <w:rPr>
          <w:sz w:val="20"/>
          <w:szCs w:val="20"/>
          <w:u w:val="none"/>
        </w:rPr>
      </w:pPr>
      <w:r w:rsidDel="00000000" w:rsidR="00000000" w:rsidRPr="00000000">
        <w:rPr>
          <w:sz w:val="20"/>
          <w:szCs w:val="20"/>
          <w:rtl w:val="0"/>
        </w:rPr>
        <w:t xml:space="preserve">About 700 million people worldwide suffer from chronic kidney disease (CKD), which is primarily caused by diabetes and hypertension. In addition to a 41.5% increase in CKD-related deaths, the prevalence of CKD rose by about 30% between 1990 and 2017, placing it as the 12th greatest cause of death worldwide. The burden is greatest in low- and middle-income nations, where results are worsened by restricted availability to dialysis and transplantation. Because of insufficient testing for indicators such albuminuria, chronic kidney disease (CKD) is still underdiagnosed despite constant age-standardized mortality rates. Variations in healthcare resources and epidemiological factors are reflected in regional variations in the prevalence and mortality of chronic kidney disease. To slow the course and lower the burden of CKD worldwide, early identification with estimated glomerular filtration rate and albumin-to-creatinine ratio testing is crucial, along with efficient management of diabetes and hypertension.</w:t>
      </w:r>
    </w:p>
    <w:p w:rsidR="00000000" w:rsidDel="00000000" w:rsidP="00000000" w:rsidRDefault="00000000" w:rsidRPr="00000000" w14:paraId="00000010">
      <w:pPr>
        <w:numPr>
          <w:ilvl w:val="0"/>
          <w:numId w:val="1"/>
        </w:numPr>
        <w:ind w:left="720" w:hanging="360"/>
        <w:jc w:val="both"/>
        <w:rPr>
          <w:sz w:val="20"/>
          <w:szCs w:val="20"/>
          <w:u w:val="none"/>
        </w:rPr>
      </w:pPr>
      <w:r w:rsidDel="00000000" w:rsidR="00000000" w:rsidRPr="00000000">
        <w:rPr>
          <w:sz w:val="20"/>
          <w:szCs w:val="20"/>
          <w:rtl w:val="0"/>
        </w:rPr>
        <w:t xml:space="preserve">It is becoming more well acknowledged that acute kidney injury (AKI) and chronic kidney disease (CKD) are related disorders that worsen one another. The risk of AKI is greatly raised by pre-existing CKD, which is characterized by decreased glomerular filtration rate and increased proteinuria. On the other hand, AKI can hasten the course of CKD, particularly in individuals who need dialysis during AKI episodes. The severity of CKD, AKI stage, and recurrent AKI occurrences all affect the probability of renal function deterioration after AKI. Confounding variables and observational biases, however, might have an impact on some correlations. Research must concentrate on identifying high-risk individuals, comprehending long-term outcomes, and creating practical plans to stop additional kidney damage and improve patient care in this susceptible group as AKI survival increases.</w:t>
      </w:r>
    </w:p>
    <w:p w:rsidR="00000000" w:rsidDel="00000000" w:rsidP="00000000" w:rsidRDefault="00000000" w:rsidRPr="00000000" w14:paraId="00000011">
      <w:pPr>
        <w:numPr>
          <w:ilvl w:val="0"/>
          <w:numId w:val="1"/>
        </w:numPr>
        <w:ind w:left="720" w:hanging="360"/>
        <w:jc w:val="both"/>
        <w:rPr>
          <w:sz w:val="20"/>
          <w:szCs w:val="20"/>
          <w:u w:val="none"/>
        </w:rPr>
      </w:pPr>
      <w:r w:rsidDel="00000000" w:rsidR="00000000" w:rsidRPr="00000000">
        <w:rPr>
          <w:sz w:val="20"/>
          <w:szCs w:val="20"/>
          <w:rtl w:val="0"/>
        </w:rPr>
        <w:t xml:space="preserve">The diagnosis and classification of chronic kidney disease (CKD) were first put forth by the National Kidney Foundation's KDOQI in 2002. KDIGO later approved and improved upon this definition and classification in 2004. This paradigm raised awareness of CKD in clinical, research, and public health settings, but it also generated discussion on its standards. In order to address this, KDIGO organized a 2009 Controversies Conference with over 1.5 million participants from a variety of demographics, as well as a sizable meta-analysis. With adjustments such as albuminuria staging and the split of stage 3 CKD, the agreement maintained the definition of chronic kidney disease (CKD) as an estimated glomerular filtration rate (eGFR) below 60 ml/min/1.73 m² or a urine albumin-to-creatinine ratio above 30 mg/g. Incorporating clinical diagnosis for prognosis was emphasized. In order to direct practice globally, KDIGO is still creating global recommendations for the definition, classification, and prognosis of CKD.</w:t>
      </w:r>
    </w:p>
    <w:p w:rsidR="00000000" w:rsidDel="00000000" w:rsidP="00000000" w:rsidRDefault="00000000" w:rsidRPr="00000000" w14:paraId="00000012">
      <w:pPr>
        <w:numPr>
          <w:ilvl w:val="0"/>
          <w:numId w:val="1"/>
        </w:numPr>
        <w:ind w:left="720" w:hanging="360"/>
        <w:jc w:val="both"/>
        <w:rPr>
          <w:sz w:val="20"/>
          <w:szCs w:val="20"/>
          <w:u w:val="none"/>
        </w:rPr>
      </w:pPr>
      <w:r w:rsidDel="00000000" w:rsidR="00000000" w:rsidRPr="00000000">
        <w:rPr>
          <w:sz w:val="20"/>
          <w:szCs w:val="20"/>
          <w:rtl w:val="0"/>
        </w:rPr>
        <w:t xml:space="preserve">8–16% of people worldwide suffer from chronic kidney disease (CKD), which rises to over 23% in people over 64 and significantly raises healthcare expenses. Acute kidney injury is one of the variables that can affect the nonlinear progression of chronic kidney disease (CKD) to end-stage renal disease (ESRD). New biomarkers like kidney damage molecule-1 and soluble urokinase receptor hold promise for earlier identification and intervention, although traditional markers like glomerular filtration rate (GFR) and proteinuria still serve as diagnostic guides. Both GFR and albuminuria are included in the 2002 KDOQI classification, which was revised in 2012 to improve outcome prediction. In spite of this, many patients go undetected, and awareness is still poor. There may be advantages to new treatments that target oxidative stress, inflammation, and fibrosis. To further understand CKD processes and develop diagnostic and therapeutic approaches, human research is crucial.</w:t>
      </w:r>
    </w:p>
    <w:p w:rsidR="00000000" w:rsidDel="00000000" w:rsidP="00000000" w:rsidRDefault="00000000" w:rsidRPr="00000000" w14:paraId="00000013">
      <w:pPr>
        <w:numPr>
          <w:ilvl w:val="0"/>
          <w:numId w:val="1"/>
        </w:numPr>
        <w:ind w:left="720" w:hanging="360"/>
        <w:jc w:val="both"/>
        <w:rPr>
          <w:sz w:val="20"/>
          <w:szCs w:val="20"/>
          <w:u w:val="none"/>
        </w:rPr>
      </w:pPr>
      <w:r w:rsidDel="00000000" w:rsidR="00000000" w:rsidRPr="00000000">
        <w:rPr>
          <w:rFonts w:ascii="Arial Unicode MS" w:cs="Arial Unicode MS" w:eastAsia="Arial Unicode MS" w:hAnsi="Arial Unicode MS"/>
          <w:sz w:val="20"/>
          <w:szCs w:val="20"/>
          <w:rtl w:val="0"/>
        </w:rPr>
        <w:t xml:space="preserve">Chronic kidney disease (CKD) is a degenerative condition producing significant morbidity and mortality by affecting many body systems due to reduced kidney function. To improve patient outcomes, decrease development, and improve quality of life, early detection and intervention are essential. Family doctors are essential in identifying at-risk patients and starting treatment on time. In order to minimize proteinuria, management involves vigorous blood pressure control with a target of ≤130/80 mm Hg, mostly with ACE inhibitors or angiotensin-II receptor blockers. HbA1c should be less than 7% for glycemic control. To control dyslipidemia and lower cardiovascular risk, statins are advised. The goal of anemia treatment is hemoglobin levels between 11 and 12 g/dL. Dietary phosphate reduction, vitamin D supplements, and even surgery are necessary for hyperparathyroidism. Support for quitting smoking and nutrition counseling are crucial elements of all-encompassing CKD care.</w:t>
      </w:r>
    </w:p>
    <w:p w:rsidR="00000000" w:rsidDel="00000000" w:rsidP="00000000" w:rsidRDefault="00000000" w:rsidRPr="00000000" w14:paraId="00000014">
      <w:pPr>
        <w:numPr>
          <w:ilvl w:val="0"/>
          <w:numId w:val="1"/>
        </w:numPr>
        <w:ind w:left="720" w:hanging="360"/>
        <w:jc w:val="both"/>
        <w:rPr>
          <w:sz w:val="20"/>
          <w:szCs w:val="20"/>
          <w:u w:val="none"/>
        </w:rPr>
      </w:pPr>
      <w:r w:rsidDel="00000000" w:rsidR="00000000" w:rsidRPr="00000000">
        <w:rPr>
          <w:sz w:val="20"/>
          <w:szCs w:val="20"/>
          <w:rtl w:val="0"/>
        </w:rPr>
        <w:t xml:space="preserve">Patients with chronic kidney disease (CKD) have much higher cardiovascular morbidity and mortality rates, and the consequences of CVD are exacerbated by CKD. CKD introduces specific risk factors that alter the pathology and clinical presentation of CVD. Experts discussed the latest research and implications for patient care in several important cardiovascular disorders, such as coronary artery disease, heart failure, stroke, atrial fibrillation, peripheral arterial disease, and sudden cardiac death, during a KDIGO clinical update conference. There is still little data to support clinical judgments, despite the fact that CKD patients probably require different approaches to prevention, diagnosis, and treatment. There is a great chance to close this gap by conducting focused clinical trials, which could enhance cardiovascular outcomes and lower mortality in CKD patients.</w:t>
      </w:r>
    </w:p>
    <w:p w:rsidR="00000000" w:rsidDel="00000000" w:rsidP="00000000" w:rsidRDefault="00000000" w:rsidRPr="00000000" w14:paraId="00000015">
      <w:pPr>
        <w:numPr>
          <w:ilvl w:val="0"/>
          <w:numId w:val="1"/>
        </w:numPr>
        <w:ind w:left="720" w:hanging="360"/>
        <w:jc w:val="both"/>
        <w:rPr>
          <w:sz w:val="20"/>
          <w:szCs w:val="20"/>
          <w:u w:val="none"/>
        </w:rPr>
      </w:pPr>
      <w:r w:rsidDel="00000000" w:rsidR="00000000" w:rsidRPr="00000000">
        <w:rPr>
          <w:sz w:val="20"/>
          <w:szCs w:val="20"/>
          <w:rtl w:val="0"/>
        </w:rPr>
        <w:t xml:space="preserve">Chronic kidney disease (CKD) is still a major health concern, especially for older people. Serum creatinine criteria were used in a UK study to identify moderate to severe chronic kidney disease (CKD), which showed a prevalence of 5,554 cases per million people. Only 8.1% of patients were referred during the follow-up period, and the majority (median age 83) had never been seen by renal services before. Poorer outcomes were linked to male sex, nonreferral, and low glomerular filtration rate (GFR). The majority of unreferred patients had stable renal function despite low referral rates; however, 27.5% of them had severe anemia. Cardiovascular disease, cancer, and infection were primary causes of mortality. According to the study's findings, universal referral is not feasible, emphasizing the necessity of coordinated primary and secondary care approaches for efficient CKD management and better patient outcomes.</w:t>
      </w:r>
    </w:p>
    <w:p w:rsidR="00000000" w:rsidDel="00000000" w:rsidP="00000000" w:rsidRDefault="00000000" w:rsidRPr="00000000" w14:paraId="00000016">
      <w:pPr>
        <w:numPr>
          <w:ilvl w:val="0"/>
          <w:numId w:val="1"/>
        </w:numPr>
        <w:ind w:left="720" w:hanging="360"/>
        <w:jc w:val="both"/>
        <w:rPr>
          <w:sz w:val="20"/>
          <w:szCs w:val="20"/>
          <w:u w:val="none"/>
        </w:rPr>
      </w:pPr>
      <w:r w:rsidDel="00000000" w:rsidR="00000000" w:rsidRPr="00000000">
        <w:rPr>
          <w:sz w:val="20"/>
          <w:szCs w:val="20"/>
          <w:rtl w:val="0"/>
        </w:rPr>
        <w:t xml:space="preserve">Recent genetic studies have identified a number of susceptibility variations connected to renal dysfunction, and chronic kidney disease (CKD) is a significant public health concern. Over 67,000 people with European ancestry participated in a comprehensive meta-analysis carried out by the CKDGen collaboration to find genetic loci linked to CKD and estimated glomerular filtration rate (eGFR). Thirteen of the 23 significant loci found in the genome were validated in replication cohorts. Nephrogenesis, podocyte function, angiogenesis, solute transport, and metabolism are among the important biological processes that are linked to these loci. Seven loci were also found to affect the secretion and generation of creatinine. The genetic architecture of CKD is better understood thanks to these results, which also pave the way for further studies on the disease's causes and targeted treatments.</w:t>
      </w:r>
    </w:p>
    <w:p w:rsidR="00000000" w:rsidDel="00000000" w:rsidP="00000000" w:rsidRDefault="00000000" w:rsidRPr="00000000" w14:paraId="00000017">
      <w:pPr>
        <w:numPr>
          <w:ilvl w:val="0"/>
          <w:numId w:val="1"/>
        </w:numPr>
        <w:ind w:left="720" w:hanging="360"/>
        <w:jc w:val="both"/>
        <w:rPr>
          <w:sz w:val="20"/>
          <w:szCs w:val="20"/>
          <w:u w:val="none"/>
        </w:rPr>
      </w:pPr>
      <w:r w:rsidDel="00000000" w:rsidR="00000000" w:rsidRPr="00000000">
        <w:rPr>
          <w:sz w:val="20"/>
          <w:szCs w:val="20"/>
          <w:rtl w:val="0"/>
        </w:rPr>
        <w:t xml:space="preserve">There is presently no cure for chronic kidney disease (CKD), a leading cause of death in the US. Current therapies, such renin-angiotensin system blockage for blood pressure control, simply slow the progression of the condition and may have negative side effects. Recent studies have identified novel pathways, such as vascular damage, loss of podocytes and epithelial cells, matrix accumulation, inflammation, and metabolic abnormalities, that contribute to the development of chronic kidney disease. Novel treatment targets have become available as a result of these discoveries. This literature identifies promising new approaches to treating chronic kidney disease (CKD) and stresses the need to overcome clinical development obstacles in order to turn these therapies into safe, efficient medications that can stop or reverse the progression of the illness and enhance patient outcomes.</w:t>
      </w:r>
    </w:p>
    <w:p w:rsidR="00000000" w:rsidDel="00000000" w:rsidP="00000000" w:rsidRDefault="00000000" w:rsidRPr="00000000" w14:paraId="00000018">
      <w:pPr>
        <w:numPr>
          <w:ilvl w:val="0"/>
          <w:numId w:val="1"/>
        </w:numPr>
        <w:ind w:left="720" w:hanging="360"/>
        <w:jc w:val="both"/>
        <w:rPr>
          <w:sz w:val="20"/>
          <w:szCs w:val="20"/>
          <w:u w:val="none"/>
        </w:rPr>
      </w:pPr>
      <w:r w:rsidDel="00000000" w:rsidR="00000000" w:rsidRPr="00000000">
        <w:rPr>
          <w:sz w:val="20"/>
          <w:szCs w:val="20"/>
          <w:rtl w:val="0"/>
        </w:rPr>
        <w:t xml:space="preserve">The burden of chronic kidney disease (CKD) in poor nations is becoming more widely acknowledged, making it a significant worldwide public health concern. Nontraditional risk factors include exposure to nephrotoxins, infections, kidney stones, and acute renal damage also provide serious hazards, even if traditional risk factors like diabetes, hypertension, and obesity are important contributors. Finding these risk factors and putting specific mitigation measures in place are the first steps towards effective CKD prevention. Designing effective interventions requires precise information on the prevalence and incidence of CKD as well as the distribution of risk factors. The key to slowing the progression of the disease is screening high-risk patients and starting therapy early. In order to combat the worldwide CKD epidemic, region-specific, data-driven preventative measures are necessary, as socioeconomic, genetic, environmental, and geographic factors alter CKD risk.</w:t>
      </w:r>
    </w:p>
    <w:p w:rsidR="00000000" w:rsidDel="00000000" w:rsidP="00000000" w:rsidRDefault="00000000" w:rsidRPr="00000000" w14:paraId="00000019">
      <w:pPr>
        <w:numPr>
          <w:ilvl w:val="0"/>
          <w:numId w:val="1"/>
        </w:numPr>
        <w:ind w:left="720" w:hanging="360"/>
        <w:jc w:val="both"/>
        <w:rPr>
          <w:sz w:val="20"/>
          <w:szCs w:val="20"/>
          <w:u w:val="none"/>
        </w:rPr>
      </w:pPr>
      <w:r w:rsidDel="00000000" w:rsidR="00000000" w:rsidRPr="00000000">
        <w:rPr>
          <w:sz w:val="20"/>
          <w:szCs w:val="20"/>
          <w:rtl w:val="0"/>
        </w:rPr>
        <w:t xml:space="preserve">The intricate and varied character of renal pathology is not well reflected by the conventional emphasis on glomerular filtration in the diagnosis of kidney disease. A vital component of kidney function, tubular health has received little attention. Low-molecular-weight proteins are released into the blood and urine as a result of reactions triggered by tubular cells following damage. These proteins have been identified as indicators of tubular injury and function thanks to developments in molecular methods and proteomics. These new biomarkers have demonstrated clinical value in both acute and chronic kidney disease scenarios, and they provide a deeper understanding of kidney biology. Clinicians can improve disease characterisation, facilitate early intervention, and ultimately improve patient outcomes in renal care by incorporating tubular biomarkers into diagnostic and monitoring procedures.</w:t>
      </w:r>
    </w:p>
    <w:p w:rsidR="00000000" w:rsidDel="00000000" w:rsidP="00000000" w:rsidRDefault="00000000" w:rsidRPr="00000000" w14:paraId="0000001A">
      <w:pPr>
        <w:numPr>
          <w:ilvl w:val="0"/>
          <w:numId w:val="1"/>
        </w:numPr>
        <w:ind w:left="720" w:hanging="360"/>
        <w:jc w:val="both"/>
        <w:rPr>
          <w:sz w:val="20"/>
          <w:szCs w:val="20"/>
          <w:u w:val="none"/>
        </w:rPr>
      </w:pPr>
      <w:r w:rsidDel="00000000" w:rsidR="00000000" w:rsidRPr="00000000">
        <w:rPr>
          <w:sz w:val="20"/>
          <w:szCs w:val="20"/>
          <w:rtl w:val="0"/>
        </w:rPr>
        <w:t xml:space="preserve">With approximately 14 million disability-adjusted life years (DALYs) and 928,000 deaths from cardiovascular disease in 2004, chronic kidney disease (CKD) is a major contributor to global health loss. Globally, CKD is mostly caused by aging populations, obesity, hypertension, and the increasing prevalence of diabetes. High death rates are caused by a lack of access to expensive renal replacement therapy in low- and middle-income nations. Because there are few kidney registries, the actual burden of CKD is still underreported. The visible part of the larger CKD epidemic is end-stage renal disease. Public education, early detection, lifestyle changes, focused screening of at-risk groups, and coordinated international support to improve awareness, legislative action, and healthcare infrastructure are all necessary for effective prevention.</w:t>
      </w:r>
    </w:p>
    <w:p w:rsidR="00000000" w:rsidDel="00000000" w:rsidP="00000000" w:rsidRDefault="00000000" w:rsidRPr="00000000" w14:paraId="0000001B">
      <w:pPr>
        <w:numPr>
          <w:ilvl w:val="0"/>
          <w:numId w:val="1"/>
        </w:numPr>
        <w:ind w:left="720" w:hanging="360"/>
        <w:jc w:val="both"/>
        <w:rPr>
          <w:sz w:val="20"/>
          <w:szCs w:val="20"/>
          <w:u w:val="none"/>
        </w:rPr>
      </w:pPr>
      <w:r w:rsidDel="00000000" w:rsidR="00000000" w:rsidRPr="00000000">
        <w:rPr>
          <w:sz w:val="20"/>
          <w:szCs w:val="20"/>
          <w:rtl w:val="0"/>
        </w:rPr>
        <w:t xml:space="preserve">Irreversible structural or functional kidney damage is the hallmark of chronic kidney disease (CKD), which is associated with major side effects include anemia, metabolic acidosis, mineral metabolism problems, and increased cardiovascular risk. The goals of treatment are to manage related problems, stop the progression of CKD, and prevent its onset. However, creating effective treatments is still difficult because of the various causes of CKD and its uncertain pathophysiology. Four main areas are covered in this review: etiology-based treatment strategies, including less well-known causes; suggested interventions for managing complications; emerging therapies targeted at slowing the progression of the disease; and known factors driving the development of CKD, with a focus on preventing acute kidney injury. To enhance outcomes for individuals with chronic kidney disease (CKD) at all stages, a thorough, focused strategy is necessary.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