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Detecting Fraudulent Credit Card Transactions Using Machine Learning</w:t>
      </w:r>
    </w:p>
    <w:p>
      <w:pPr>
        <w:jc w:val="center"/>
      </w:pPr>
      <w:r>
        <w:rPr>
          <w:i/>
          <w:sz w:val="24"/>
        </w:rPr>
        <w:t>YEEAP AI-201 | Module 5 Implementation Report | Group 16</w:t>
      </w:r>
    </w:p>
    <w:p>
      <w:r>
        <w:t>Project proposal submitted: 29 September 2026</w:t>
      </w:r>
    </w:p>
    <w:p>
      <w:r>
        <w:t>Assignment due: 20 October 2026 at 11:59 p.m. EAT</w:t>
      </w:r>
    </w:p>
    <w:p>
      <w:r>
        <w:t>Prepared from the Group 16 implementation report supplied for this submission package.</w:t>
      </w:r>
    </w:p>
    <w:p>
      <w:pPr>
        <w:pStyle w:val="Heading1"/>
      </w:pPr>
      <w:r>
        <w:t>Executive Summary</w:t>
      </w:r>
    </w:p>
    <w:p>
      <w:r>
        <w:t>Group 16 developed a transaction-review prototype based on the approved Module 4 proposal. The project compares a weighted Logistic Regression baseline with an advanced XGBoost Classifier using SMOTE class balancing and StandardScaler feature scaling on the public Credit Card Fraud Detection dataset. Evaluation uses an 80/20 stratified holdout, and the prototype workflow was deployed as an interactive Streamlit application.</w:t>
      </w:r>
    </w:p>
    <w:p>
      <w:r>
        <w:t>The selected model was an improved XGBoost Classifier trained on SMOTE-balanced data. On the final held-out test split of 56,746 transactions (95 fraud cases), it achieved recall 0.8421 (exceeding the 0.80 proposal target), precision 0.2676 (a 5x improvement over baseline 0.0530), F1-score 0.4061 (a 4x improvement over baseline 0.1000), PR-AUC 0.7870 (exceeding baseline 0.6769), and ROC-AUC 0.9751. It detected 80 of the 95 frauds while reducing false positives by 1,263 compared to the baseline. The prototype is decision support only: it flags transactions for human review and does not establish fraud or automatically block payments.</w:t>
      </w:r>
    </w:p>
    <w:p>
      <w:pPr>
        <w:pStyle w:val="Heading1"/>
      </w:pPr>
      <w:r>
        <w:t>1. Refine the Problem</w:t>
      </w:r>
    </w:p>
    <w:p>
      <w:r>
        <w:t>Credit-card transactions occur at high volume while fraudulent transactions are rare. Analysts need a method to prioritize suspicious transactions without generating so many false alerts that legitimate activity becomes difficult to review. Intended users are fraud-detection analysts and financial-monitoring personnel; banks and cardholders are affected stakeholders.</w:t>
      </w:r>
    </w:p>
    <w:p>
      <w:r>
        <w:t>The system accepts numerical transaction features and returns a review label and model score. The score is a ranking score, not a calibrated probability. The system supports human investigation and does not make final financial decisions.</w:t>
      </w:r>
    </w:p>
    <w:p>
      <w:pPr>
        <w:pStyle w:val="Heading1"/>
      </w:pPr>
      <w:r>
        <w:t>2. Define the AI Solution</w:t>
      </w:r>
    </w:p>
    <w:p>
      <w:r>
        <w:t>This is a binary-classification task. Logistic Regression provides a baseline for numeric features, while XGBoost (Extreme Gradient Boosting) models complex nonlinear feature interactions. To handle extreme class imbalance, SMOTE (Synthetic Minority Over-sampling Technique) was applied to the training set, while StandardScaler normalized Time and Amount without data leakage.</w:t>
      </w:r>
    </w:p>
    <w:p>
      <w:r>
        <w:t>The input CSV requires Time, V1–V28, and Amount. Validation checks required columns, numeric and finite values, and nonnegative Time and Amount. The selected model and validation-selected threshold produce a review label and score. The prototype can provide a downloadable predictions CSV. A human analyst decides whether a flagged transaction needs further investigation.</w:t>
      </w:r>
    </w:p>
    <w:p>
      <w:pPr>
        <w:pStyle w:val="Heading1"/>
      </w:pPr>
      <w:r>
        <w:t>3. Prepare the Data</w:t>
      </w:r>
    </w:p>
    <w:p>
      <w:r>
        <w:t>The project uses the Credit Card Fraud Detection dataset attributed by Kaggle to a collaboration between Worldline and the Machine Learning Group at Université Libre de Bruxelles. The source contains 284,807 transactions over two days in September 2013 and 492 fraud labels.</w:t>
      </w:r>
    </w:p>
    <w:p>
      <w:r>
        <w:t>The audit found 0 missing cells and 1,081 exact duplicate rows. Exact duplicates were removed before splitting, leaving 283,726 records. Fraud represents approximately 0.1667% of the cleaned data. All model inputs are numeric, so categorical encoding was not required. Inputs were standardized for Logistic Regression; Random Forest used original numeric values. Outliers flagged using the 3×IQR rule were retained because extreme values may be genuine transactions.</w:t>
      </w:r>
    </w:p>
    <w:p>
      <w:r>
        <w:t>The audit found 0 missing cells and 1,081 exact duplicate rows. Exact duplicates were removed before splitting, leaving 283,726 records (473 fraud cases). A stratified 80/20 train/test split was performed to preserve class proportions (226,980 training records and 56,746 test records). StandardScaler was fitted strictly on training data for Time and Amount, and SMOTE was applied to training data only to avoid data leakage.</w:t>
      </w:r>
    </w:p>
    <w:p>
      <w:pPr>
        <w:pStyle w:val="Heading1"/>
      </w:pPr>
      <w:r>
        <w:t>4. Explore the Data</w:t>
      </w:r>
    </w:p>
    <w:p>
      <w:r>
        <w:t>Fraud is exceptionally rare relative to legitimate activity, so accuracy alone is not a useful measure of fraud-detection performance. The analysis compared class counts and transaction amounts, and inspected outliers using a 3×IQR rule. The class-count visualization used a logarithmic scale so the fraud class remained visible. The amount-density visualization was clipped at the 99th percentile for display only; source values were retained for training.</w:t>
      </w:r>
    </w:p>
    <w:p>
      <w:r>
        <w:t>Reported summary statistics: legitimate transactions had mean Amount 88.41 and median 22.00; fraud transactions had mean Amount 123.87 and median 9.82. Mean Time was 94,835.1 seconds for legitimate transactions and 80,450.5 seconds for fraud transactions. These statistics describe this dataset and do not establish causal patterns.</w:t>
      </w:r>
    </w:p>
    <w:p>
      <w:pPr>
        <w:pStyle w:val="Heading1"/>
      </w:pPr>
      <w:r>
        <w:t>5. Build a Baseline Model</w:t>
      </w:r>
    </w:p>
    <w:p>
      <w:r>
        <w:t>The baseline was Logistic Regression trained on SMOTE-resampled training data with StandardScaler normalization on Time and Amount. An always-legitimate classifier was included as a trivial reference: despite high accuracy (99.83%), it has zero fraud recall and zero fraud F1.</w:t>
      </w:r>
    </w:p>
    <w:p>
      <w:r>
        <w:t>On the held-out test split, Logistic Regression achieved recall 0.8737, precision 0.0530, F1-score 0.1000, PR-AUC 0.6769, and ROC-AUC 0.9619. While it successfully detected 83 of 95 frauds, it generated 1,482 false positives, illustrating the critical trade-off between sensitivity and alert fatigue in linear models.</w:t>
      </w:r>
    </w:p>
    <w:p>
      <w:pPr>
        <w:pStyle w:val="Heading1"/>
      </w:pPr>
      <w:r>
        <w:t>6. Improve and Compare the Model</w:t>
      </w:r>
    </w:p>
    <w:p>
      <w:r>
        <w:t>The improved candidate was an XGBoost Classifier (100 estimators, max depth 5, learning rate 0.1, optimized for PR-AUC) trained on the SMOTE-balanced training set. XGBoost decision trees model nonlinear interactions and complex feature dependencies that linear models fail to resolve.</w:t>
      </w:r>
    </w:p>
    <w:p>
      <w:r>
        <w:t>Compared to the baseline Logistic Regression, XGBoost significantly improved precision by 5x (from 0.0530 to 0.2676) and F1-score by 4x (from 0.1000 to 0.4061), while increasing PR-AUC from 0.6769 to 0.7870 and achieving ROC-AUC of 0.9751. XGBoost reduced false alarms by 1,263 instances (from 1,482 to 219), making analyst review far more practical.</w:t>
      </w:r>
    </w:p>
    <w:p>
      <w:pPr>
        <w:pStyle w:val="Heading1"/>
      </w:pPr>
      <w:r>
        <w:t>7. Evaluate the Model</w:t>
      </w:r>
    </w:p>
    <w:p>
      <w:r>
        <w:t>The final test split contained 56,746 observations, including 95 labelled fraud cases. The improved XGBoost model achieved recall 0.8421, precision 0.2676, F1-score 0.4061, PR-AUC 0.7870, and ROC-AUC 0.9751.</w:t>
      </w:r>
    </w:p>
    <w:p>
      <w:r>
        <w:t>The confusion matrix was: true negatives 56,432; false positives 219; false negatives 15; and true positives 80. The model successfully exceeded the proposal target for recall (≥ 0.80 by achieving 84.21%, capturing 80 of 95 fraud cases) while cutting false alarms by 85.2% relative to the baseline. Only 15 fraud cases were missed.</w:t>
      </w:r>
    </w:p>
    <w:p>
      <w:pPr>
        <w:pStyle w:val="Heading1"/>
      </w:pPr>
      <w:r>
        <w:t>8. Test the Complete Solution</w:t>
      </w:r>
    </w:p>
    <w:p>
      <w:r>
        <w:t>The complete solution was deployed as an interactive Streamlit application (app/app.py). It accepts interactive user inputs and sliders for Transaction Amount and Time, offers quick test presets for legitimate and known fraud transactions, allows full inspection and tuning of PCA features V1–V28, and displays instant classification outcomes, fraud risk scores, and recommended analyst actions. Additionally, the application supports batch CSV transaction upload with annotated predictions export.</w:t>
      </w:r>
    </w:p>
    <w:p>
      <w:r>
        <w:t>Workflow test cases verified that normal legitimate transactions, suspicious high-risk transactions, out-of-range amounts, and batch CSV uploads are processed cleanly and safely without unexpected errors.</w:t>
      </w:r>
    </w:p>
    <w:p>
      <w:pPr>
        <w:pStyle w:val="Heading1"/>
      </w:pPr>
      <w:r>
        <w:t>Limitations and Responsible Use</w:t>
      </w:r>
    </w:p>
    <w:p>
      <w:r>
        <w:t>The dataset is highly imbalanced, old, and drawn from a limited geographic and time period. Its anonymized V1–V28 features do not permit straightforward interpretation in original transaction terms. The test period is small and cannot establish performance on current Ethiopian or other banking transactions.</w:t>
      </w:r>
    </w:p>
    <w:p>
      <w:r>
        <w:t>A false negative can leave fraud undetected; a false positive can inconvenience a customer and increase analyst workload. The prototype is not connected to a financial institution and must not be used to automatically decline or block transactions. Scores are not calibrated for financial decisions. Any live use would require representative current data, cost-sensitive evaluation, calibration checks, security review, human oversight, and ongoing monitoring.</w:t>
      </w:r>
    </w:p>
    <w:p>
      <w:pPr>
        <w:pStyle w:val="Heading1"/>
      </w:pPr>
      <w:r>
        <w:t>Future Improvements</w:t>
      </w:r>
    </w:p>
    <w:p>
      <w:r>
        <w:t>Future work could evaluate newer and more representative transaction data, repeat evaluation across multiple chronological windows, tune the model and threshold through repeated time-based validation, assess score calibration and false-alert workload, add carefully designed explanations, and improve the interface with batch-level review summaries. These are proposed improvements, not completed results.</w:t>
      </w:r>
    </w:p>
    <w:p>
      <w:pPr>
        <w:pStyle w:val="Heading1"/>
      </w:pPr>
      <w:r>
        <w:t>Conclusion</w:t>
      </w:r>
    </w:p>
    <w:p>
      <w:r>
        <w:t>The implementation covers data auditing and preparation, exploratory analysis, baseline modelling with Logistic Regression, model improvement with XGBoost, SMOTE balancing, rigorous test evaluation, and a working Streamlit browser application. The selected XGBoost model achieved test recall 0.8421, precision 0.2676, F1-score 0.4061, PR-AUC 0.7870, and ROC-AUC 0.9751, detecting 80 of 95 fraud cases with 56,432 true negatives. The prototype delivers a practical decision-support workflow for financial fraud analysts.</w:t>
      </w:r>
    </w:p>
    <w:p>
      <w:pPr>
        <w:pStyle w:val="Heading1"/>
      </w:pPr>
      <w:r>
        <w:t>Group Contributions:</w:t>
      </w:r>
    </w:p>
    <w:p>
      <w:r>
        <w:t>The following members actively participated in the implementation of this project:</w:t>
      </w:r>
    </w:p>
    <w:p>
      <w:r>
        <w:t>- Naol Melaku Ayana: Implementation Notebook, Streamlit Web Application, README documentation.</w:t>
      </w:r>
    </w:p>
    <w:p>
      <w:r>
        <w:t>- Naod Mekonnen: Model Training, Evaluation, and Metric Analysis.</w:t>
      </w:r>
    </w:p>
    <w:p>
      <w:r>
        <w:t>- Jerusalem Mulat Mekonnen: Project Report Drafting, Data Preparation.</w:t>
      </w:r>
    </w:p>
    <w:p>
      <w:r>
        <w:t>- Mahteme Girma Mengistu (Mati): Prototype Testing, Input Validation.</w:t>
      </w:r>
    </w:p>
    <w:p>
      <w:r>
        <w:t>- Habtamu Miessalie Melaku: Prototype Testing, Edge Case Verification.</w:t>
      </w:r>
    </w:p>
    <w:p>
      <w:r>
        <w:t>Note: Members listed in the Module 4 proposal who did not participate in Module 5 have been excluded from this list, in accordance with the Module 5 guidelines.</w:t>
      </w:r>
    </w:p>
    <w:p>
      <w:pPr>
        <w:pStyle w:val="Heading1"/>
      </w:pPr>
      <w:r>
        <w:t>References</w:t>
      </w:r>
    </w:p>
    <w:p>
      <w:r>
        <w:t>Machine Learning Group, Université Libre de Bruxelles (ULB). Credit Card Fraud Detection dataset. Kaggle. https://www.kaggle.com/datasets/mlg-ulb/creditcardfraud</w:t>
      </w:r>
    </w:p>
    <w:p>
      <w:r>
        <w:t>Dal Pozzolo, A., Caelen, O., Johnson, R. A., &amp; Bontempi, G. (2015). Calibrating probability with undersampling for unbalanced classification. IEEE Symposium on Computational Intelligence and Data Mining.</w:t>
      </w:r>
    </w:p>
    <w:p>
      <w:r>
        <w:t>YEEAP. (2026). Module 5: AI Project Implementation. FUSE AI-201 course reading and implementation guideline.</w:t>
      </w:r>
    </w:p>
    <w:p>
      <w:r>
        <w:t>YEEAP. (2026). YEEAP AI Project Proposal: Detecting Fraudulent Credit Card Transactions Using Machine Learning. Group 16, Module 4.</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