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COLLINS OMONDI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MKULIMA ASSESSMENT PROJECT</w:t>
      </w:r>
      <w:r w:rsidDel="00000000" w:rsidR="00000000" w:rsidRPr="00000000">
        <w:rPr>
          <w:rtl w:val="0"/>
        </w:rPr>
        <w:br w:type="textWrapping"/>
        <w:br w:type="textWrapping"/>
        <w:t xml:space="preserve">A web platform that enables farmers to securely sign in and browse products available through the Inua Mkulima subsidy program.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For this project, i went with the following frameworks and tools</w:t>
        <w:br w:type="textWrapping"/>
        <w:t xml:space="preserve">NextJs framework</w:t>
        <w:br w:type="textWrapping"/>
        <w:t xml:space="preserve">TailwindCSS for my styling</w:t>
        <w:br w:type="textWrapping"/>
        <w:t xml:space="preserve">Tanstack Query for fetching and caching of products.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 is a two-page Next.js 16 App Router client-side application with no server-side logic.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Sign-in page (app/page.tsx)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pure client component ("use client") that manages form state with useState.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submit, POSTs { username, password } to NEXT_PUBLIC_AUTH_API_URL.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success, the full API response (user profile + tokens) is written to sessionStorage under the key "auth", then the user is redirected to /dashboard. (This is not so secure, i used it just to be faster but the ideal approach would be to use a httpOnlycookie)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Protected Dashboard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Dashboard page (app/dashboard/page.tsx)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useEffect runs on mount to read and parse sessionStorage. If the key is missing or malformed, the user is redirected back to / immediately.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authChecked flag gates the TanStack Query fetch - products are only requested after the auth check passes, preventing a brief window where unauthenticated users could trigger API calls.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Logout simply removes the "auth" key and redirects (Again, this is not secure. A better way would be to invalidate the session. This is just for demo 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Fetching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app/dashboard/utils/api.ts + TanStack Query v5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fetchProducts() hits NEXT_PUBLIC_PRODUCTS_API_URL and normalizes two possible response shapes ({ products: [...] } or a bare array).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useQuery call in the dashboard page handles the full lifecycle: isLoading → skeleton, isError → retry UI, empty array → empty state, populated → table.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QueryClient is configured in app/providers.tsx with a 5-minute stale time and a single retry, keeping the product list reasonably fresh without hammering the API.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