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BE1" w:rsidRPr="00B93BE1" w:rsidRDefault="00C76A99" w:rsidP="00B93BE1">
      <w:pPr>
        <w:pStyle w:val="IntenseQuote"/>
      </w:pPr>
      <w:r>
        <w:t xml:space="preserve">FUNCTIONAL &amp; </w:t>
      </w:r>
      <w:r w:rsidR="00B93BE1">
        <w:t>NON-FUNCTIONAL REQUIREMENTS</w:t>
      </w:r>
    </w:p>
    <w:p w:rsidR="00674793" w:rsidRPr="00674793" w:rsidRDefault="00674793" w:rsidP="00674793"/>
    <w:tbl>
      <w:tblPr>
        <w:tblStyle w:val="TableGrid"/>
        <w:tblW w:w="8723" w:type="dxa"/>
        <w:tblInd w:w="-108" w:type="dxa"/>
        <w:tblCellMar>
          <w:top w:w="7" w:type="dxa"/>
          <w:left w:w="106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576"/>
        <w:gridCol w:w="5062"/>
        <w:gridCol w:w="1825"/>
        <w:gridCol w:w="590"/>
        <w:gridCol w:w="670"/>
      </w:tblGrid>
      <w:tr w:rsidR="00C76A99" w:rsidTr="00DB686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rPr>
                <w:b/>
              </w:rPr>
              <w:t xml:space="preserve">No.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rPr>
                <w:b/>
              </w:rPr>
              <w:t xml:space="preserve">Feature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rPr>
                <w:b/>
              </w:rPr>
              <w:t xml:space="preserve">SS/ </w:t>
            </w:r>
          </w:p>
          <w:p w:rsidR="00C76A99" w:rsidRDefault="00C76A99" w:rsidP="00DB686D">
            <w:pPr>
              <w:spacing w:line="259" w:lineRule="auto"/>
              <w:jc w:val="both"/>
            </w:pPr>
            <w:r>
              <w:rPr>
                <w:b/>
              </w:rP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rPr>
                <w:b/>
              </w:rPr>
              <w:t xml:space="preserve">F/ </w:t>
            </w:r>
          </w:p>
          <w:p w:rsidR="00C76A99" w:rsidRDefault="00C76A99" w:rsidP="00DB686D">
            <w:pPr>
              <w:spacing w:line="259" w:lineRule="auto"/>
            </w:pPr>
            <w:r>
              <w:rPr>
                <w:b/>
              </w:rPr>
              <w:t xml:space="preserve">NF </w:t>
            </w:r>
          </w:p>
        </w:tc>
      </w:tr>
      <w:tr w:rsidR="00C76A99" w:rsidTr="00DB686D">
        <w:trPr>
          <w:trHeight w:val="286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1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Client needs to be always connected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All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56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2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 w:right="36"/>
            </w:pPr>
            <w:r>
              <w:t xml:space="preserve">Client should have an interface for the customer to enter login information.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Login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NF </w:t>
            </w:r>
          </w:p>
        </w:tc>
      </w:tr>
      <w:tr w:rsidR="00C76A99" w:rsidTr="00DB686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3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 w:right="46"/>
            </w:pPr>
            <w:r>
              <w:t xml:space="preserve">Client must send login information to the server to be checked.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Login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4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Server must check the sent login information by the client and respond to the client.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Login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5 </w:t>
            </w:r>
          </w:p>
        </w:tc>
        <w:tc>
          <w:tcPr>
            <w:tcW w:w="5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Client should be able to display list of categories and click on them for browsing.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right="45"/>
            </w:pPr>
            <w:r>
              <w:t xml:space="preserve">Browse category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NF </w:t>
            </w:r>
          </w:p>
        </w:tc>
      </w:tr>
    </w:tbl>
    <w:p w:rsidR="00C76A99" w:rsidRDefault="00C76A99" w:rsidP="00C76A99">
      <w:pPr>
        <w:spacing w:after="0"/>
        <w:ind w:left="-1702" w:right="230"/>
      </w:pPr>
    </w:p>
    <w:tbl>
      <w:tblPr>
        <w:tblStyle w:val="TableGrid"/>
        <w:tblW w:w="8723" w:type="dxa"/>
        <w:tblInd w:w="-108" w:type="dxa"/>
        <w:tblCellMar>
          <w:top w:w="7" w:type="dxa"/>
          <w:left w:w="106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576"/>
        <w:gridCol w:w="5062"/>
        <w:gridCol w:w="1825"/>
        <w:gridCol w:w="590"/>
        <w:gridCol w:w="670"/>
      </w:tblGrid>
      <w:tr w:rsidR="00C76A99" w:rsidTr="00DB686D">
        <w:trPr>
          <w:trHeight w:val="28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after="160" w:line="259" w:lineRule="auto"/>
            </w:pP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after="160" w:line="259" w:lineRule="auto"/>
            </w:pP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after="160" w:line="259" w:lineRule="auto"/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after="160" w:line="259" w:lineRule="auto"/>
            </w:pP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6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Client must send the clicked category’s identification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right="44"/>
            </w:pPr>
            <w:r>
              <w:t xml:space="preserve">Browse category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7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Server must provide the selected category’s content list for the client.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right="44"/>
            </w:pPr>
            <w:r>
              <w:t>Browse category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8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 w:right="34"/>
            </w:pPr>
            <w:r>
              <w:t xml:space="preserve">Client should have an interface for the customer to enter special keywords to search a product.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Search products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NF </w:t>
            </w:r>
          </w:p>
        </w:tc>
      </w:tr>
      <w:tr w:rsidR="00C76A99" w:rsidTr="00DB686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9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Client must send the entered keywords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>Search products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10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Server must compare the sent keyword with products list and respond.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Search products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8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11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Client should be able to display a product’s description such as name, model, image, price and details.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View products description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NF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12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Server must provide the selected product’s description for the client.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View products description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13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 w:right="36"/>
            </w:pPr>
            <w:r>
              <w:t xml:space="preserve">Client should have an interface for the customer to add a product to the shopping cart.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38" w:lineRule="auto"/>
            </w:pPr>
            <w:r>
              <w:t xml:space="preserve">Add products to the cart </w:t>
            </w:r>
          </w:p>
          <w:p w:rsidR="00C76A99" w:rsidRDefault="00C76A99" w:rsidP="00DB686D">
            <w:pPr>
              <w:spacing w:line="259" w:lineRule="auto"/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NF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14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Client must send the clicked product’s identification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39" w:lineRule="auto"/>
            </w:pPr>
            <w:r>
              <w:t xml:space="preserve">Add products to the cart </w:t>
            </w:r>
          </w:p>
          <w:p w:rsidR="00C76A99" w:rsidRDefault="00C76A99" w:rsidP="00DB686D">
            <w:pPr>
              <w:spacing w:line="259" w:lineRule="auto"/>
            </w:pPr>
            <w:r>
              <w:t xml:space="preserve"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lastRenderedPageBreak/>
              <w:t xml:space="preserve">15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Server should add the product to the customer’s shopping cart on the database.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38" w:lineRule="auto"/>
            </w:pPr>
            <w:r>
              <w:t xml:space="preserve">Add products to the cart </w:t>
            </w:r>
          </w:p>
          <w:p w:rsidR="00C76A99" w:rsidRDefault="00C76A99" w:rsidP="00DB686D">
            <w:pPr>
              <w:spacing w:line="259" w:lineRule="auto"/>
            </w:pP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16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Server should be able to check a product’s quantity on the database.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right="17"/>
            </w:pPr>
            <w:r>
              <w:t xml:space="preserve">Check item quantity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17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 w:right="36"/>
            </w:pPr>
            <w:r>
              <w:t xml:space="preserve">Client should have an interface for the customer to remove an already added product on the shopping cart.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Remove product from cart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NF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18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Client must send the removed product’s identification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Remove product from cart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84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19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 w:right="14"/>
            </w:pPr>
            <w:r>
              <w:t xml:space="preserve">Server should remove the product from customer’s shopping cart on the database.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Remove product from cart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20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 w:right="41"/>
            </w:pPr>
            <w:r>
              <w:t xml:space="preserve">Client should have an interface for the customer to change the quantity of an already added product on the shopping cart.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>Change quantity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NF </w:t>
            </w:r>
          </w:p>
        </w:tc>
      </w:tr>
      <w:tr w:rsidR="00C76A99" w:rsidTr="00DB686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21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Client must send the new quantity and the product’s identification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Change quantity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22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Server must update the customer’s shopping cart content on the database.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Change quantity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562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23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 w:right="36"/>
            </w:pPr>
            <w:r>
              <w:t xml:space="preserve">Client should have an interface for the customer to checkout and view the checkout receipt.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Checkout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NF </w:t>
            </w:r>
          </w:p>
        </w:tc>
      </w:tr>
      <w:tr w:rsidR="00C76A99" w:rsidTr="00DB686D">
        <w:trPr>
          <w:trHeight w:val="56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24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Client must send the customer’s identification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Checkout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564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25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Server must provide the customer’s checkout receipt for the client.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Checkout </w:t>
            </w:r>
            <w:r>
              <w:rPr>
                <w:b/>
              </w:rPr>
              <w:t xml:space="preserve">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26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Client should have an interface for the customer to view the payment method’s authentication and enter required credentials.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38" w:lineRule="auto"/>
            </w:pPr>
            <w:r>
              <w:t xml:space="preserve">Payment method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NF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27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Client must send the provided credentials to the server.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38" w:lineRule="auto"/>
            </w:pPr>
            <w:r>
              <w:t xml:space="preserve">Payment method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CS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28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Server must perform the money transfer and send back a confirmation.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38" w:lineRule="auto"/>
            </w:pPr>
            <w:r>
              <w:t xml:space="preserve">Payment method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29 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  <w:ind w:left="2"/>
            </w:pPr>
            <w:r>
              <w:t xml:space="preserve">Server must update the database with the required checkout processes. 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39" w:lineRule="auto"/>
            </w:pPr>
            <w:r>
              <w:t>Payment method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SS 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59" w:lineRule="auto"/>
            </w:pPr>
            <w:r>
              <w:t xml:space="preserve">F </w:t>
            </w:r>
          </w:p>
        </w:tc>
      </w:tr>
      <w:tr w:rsidR="0003048B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8B" w:rsidRDefault="0003048B" w:rsidP="00DB686D">
            <w:pPr>
              <w:ind w:left="2"/>
            </w:pPr>
            <w:r>
              <w:t>30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8B" w:rsidRDefault="0003048B" w:rsidP="00DB686D">
            <w:pPr>
              <w:ind w:left="2"/>
            </w:pPr>
            <w:r>
              <w:t>Client must be provided bank payment method as well as Cash on Delivery method.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8B" w:rsidRDefault="0003048B" w:rsidP="00DB686D">
            <w:pPr>
              <w:spacing w:line="239" w:lineRule="auto"/>
            </w:pPr>
            <w:r>
              <w:t>Payment method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8B" w:rsidRDefault="0003048B" w:rsidP="00DB686D">
            <w:r>
              <w:t>CS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48B" w:rsidRDefault="0003048B" w:rsidP="00DB686D">
            <w:r>
              <w:t>NF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03048B" w:rsidP="00DB686D">
            <w:pPr>
              <w:ind w:left="2"/>
            </w:pPr>
            <w:r>
              <w:lastRenderedPageBreak/>
              <w:t>31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ind w:left="2"/>
            </w:pPr>
            <w:r>
              <w:t>Client should be able to see order details (Delivery time, amount, delivery type and etc.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38" w:lineRule="auto"/>
            </w:pPr>
            <w:r>
              <w:t>Placing Order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r>
              <w:t>CS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r>
              <w:t>NF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03048B" w:rsidP="00DB686D">
            <w:pPr>
              <w:ind w:left="2"/>
            </w:pPr>
            <w:r>
              <w:t>32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ind w:left="2"/>
            </w:pPr>
            <w:r>
              <w:t>Client should be provided a free view for window shopping.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38" w:lineRule="auto"/>
            </w:pPr>
            <w:r>
              <w:t>View Products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r>
              <w:t>CS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r>
              <w:t>NF</w:t>
            </w:r>
          </w:p>
        </w:tc>
      </w:tr>
      <w:tr w:rsidR="00C76A99" w:rsidTr="00DB686D">
        <w:trPr>
          <w:trHeight w:val="838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03048B" w:rsidP="00DB686D">
            <w:pPr>
              <w:ind w:left="2"/>
            </w:pPr>
            <w:r>
              <w:t>33</w:t>
            </w:r>
            <w:bookmarkStart w:id="0" w:name="_GoBack"/>
            <w:bookmarkEnd w:id="0"/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ind w:left="2"/>
            </w:pPr>
            <w:r>
              <w:t>View should be optimized for portrait and landscape mode.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line="238" w:lineRule="auto"/>
            </w:pPr>
            <w:r>
              <w:t>All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r>
              <w:t>CS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r>
              <w:t>NF</w:t>
            </w:r>
          </w:p>
        </w:tc>
      </w:tr>
      <w:tr w:rsidR="00C76A99" w:rsidTr="00DB686D">
        <w:trPr>
          <w:trHeight w:val="1841"/>
        </w:trPr>
        <w:tc>
          <w:tcPr>
            <w:tcW w:w="5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76A99" w:rsidRDefault="00C76A99" w:rsidP="00DB686D">
            <w:pPr>
              <w:spacing w:after="135" w:line="259" w:lineRule="auto"/>
              <w:ind w:left="2"/>
            </w:pPr>
            <w:r>
              <w:rPr>
                <w:b/>
                <w:sz w:val="10"/>
              </w:rPr>
              <w:t xml:space="preserve"> </w:t>
            </w:r>
          </w:p>
          <w:p w:rsidR="00C76A99" w:rsidRPr="00EA4DAF" w:rsidRDefault="00C76A99" w:rsidP="00DB686D">
            <w:pPr>
              <w:spacing w:after="12" w:line="259" w:lineRule="auto"/>
              <w:ind w:left="2"/>
              <w:rPr>
                <w:rStyle w:val="IntenseReference"/>
              </w:rPr>
            </w:pPr>
            <w:r w:rsidRPr="00EA4DAF">
              <w:rPr>
                <w:rStyle w:val="IntenseReference"/>
              </w:rPr>
              <w:t xml:space="preserve">List of Abbreviations </w:t>
            </w:r>
          </w:p>
          <w:p w:rsidR="00C76A99" w:rsidRPr="00EA4DAF" w:rsidRDefault="00C76A99" w:rsidP="00DB686D">
            <w:pPr>
              <w:tabs>
                <w:tab w:val="center" w:pos="1115"/>
              </w:tabs>
              <w:spacing w:line="259" w:lineRule="auto"/>
              <w:rPr>
                <w:rStyle w:val="IntenseReference"/>
              </w:rPr>
            </w:pPr>
            <w:r w:rsidRPr="00EA4DAF">
              <w:rPr>
                <w:rStyle w:val="IntenseReference"/>
              </w:rPr>
              <w:t xml:space="preserve">No. </w:t>
            </w:r>
            <w:r w:rsidRPr="00EA4DAF">
              <w:rPr>
                <w:rStyle w:val="IntenseReference"/>
              </w:rPr>
              <w:tab/>
              <w:t xml:space="preserve">Number </w:t>
            </w:r>
          </w:p>
          <w:p w:rsidR="00C76A99" w:rsidRPr="00EA4DAF" w:rsidRDefault="00C76A99" w:rsidP="00DB686D">
            <w:pPr>
              <w:tabs>
                <w:tab w:val="center" w:pos="1258"/>
              </w:tabs>
              <w:spacing w:line="259" w:lineRule="auto"/>
              <w:rPr>
                <w:rStyle w:val="IntenseReference"/>
              </w:rPr>
            </w:pPr>
            <w:r w:rsidRPr="00EA4DAF">
              <w:rPr>
                <w:rStyle w:val="IntenseReference"/>
              </w:rPr>
              <w:t xml:space="preserve">SS </w:t>
            </w:r>
            <w:r w:rsidRPr="00EA4DAF">
              <w:rPr>
                <w:rStyle w:val="IntenseReference"/>
              </w:rPr>
              <w:tab/>
              <w:t xml:space="preserve">Server side </w:t>
            </w:r>
          </w:p>
          <w:p w:rsidR="00C76A99" w:rsidRPr="00EA4DAF" w:rsidRDefault="00C76A99" w:rsidP="00DB686D">
            <w:pPr>
              <w:tabs>
                <w:tab w:val="center" w:pos="1240"/>
              </w:tabs>
              <w:spacing w:line="259" w:lineRule="auto"/>
              <w:rPr>
                <w:rStyle w:val="IntenseReference"/>
              </w:rPr>
            </w:pPr>
            <w:r w:rsidRPr="00EA4DAF">
              <w:rPr>
                <w:rStyle w:val="IntenseReference"/>
              </w:rPr>
              <w:t xml:space="preserve">CS </w:t>
            </w:r>
            <w:r w:rsidRPr="00EA4DAF">
              <w:rPr>
                <w:rStyle w:val="IntenseReference"/>
              </w:rPr>
              <w:tab/>
              <w:t xml:space="preserve">Client side </w:t>
            </w:r>
          </w:p>
          <w:p w:rsidR="00C76A99" w:rsidRPr="00EA4DAF" w:rsidRDefault="00C76A99" w:rsidP="00DB686D">
            <w:pPr>
              <w:tabs>
                <w:tab w:val="center" w:pos="1234"/>
              </w:tabs>
              <w:spacing w:line="259" w:lineRule="auto"/>
              <w:rPr>
                <w:rStyle w:val="IntenseReference"/>
              </w:rPr>
            </w:pPr>
            <w:r w:rsidRPr="00EA4DAF">
              <w:rPr>
                <w:rStyle w:val="IntenseReference"/>
              </w:rPr>
              <w:t xml:space="preserve">F </w:t>
            </w:r>
            <w:r w:rsidRPr="00EA4DAF">
              <w:rPr>
                <w:rStyle w:val="IntenseReference"/>
              </w:rPr>
              <w:tab/>
              <w:t xml:space="preserve">Functional </w:t>
            </w:r>
          </w:p>
          <w:p w:rsidR="00C76A99" w:rsidRDefault="00C76A99" w:rsidP="00DB686D">
            <w:pPr>
              <w:tabs>
                <w:tab w:val="center" w:pos="1481"/>
              </w:tabs>
              <w:spacing w:line="259" w:lineRule="auto"/>
            </w:pPr>
            <w:r w:rsidRPr="00EA4DAF">
              <w:rPr>
                <w:rStyle w:val="IntenseReference"/>
              </w:rPr>
              <w:t xml:space="preserve">NF </w:t>
            </w:r>
            <w:r w:rsidRPr="00EA4DAF">
              <w:rPr>
                <w:rStyle w:val="IntenseReference"/>
              </w:rPr>
              <w:tab/>
              <w:t>Non-Functional</w:t>
            </w:r>
            <w:r>
              <w:t xml:space="preserve"> </w:t>
            </w:r>
          </w:p>
        </w:tc>
        <w:tc>
          <w:tcPr>
            <w:tcW w:w="18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76A99" w:rsidRDefault="00C76A99" w:rsidP="00DB686D">
            <w:pPr>
              <w:spacing w:after="160" w:line="259" w:lineRule="auto"/>
            </w:pP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76A99" w:rsidRDefault="00C76A99" w:rsidP="00DB686D">
            <w:pPr>
              <w:spacing w:after="160" w:line="259" w:lineRule="auto"/>
            </w:pP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76A99" w:rsidRDefault="00C76A99" w:rsidP="00DB686D">
            <w:pPr>
              <w:spacing w:after="160" w:line="259" w:lineRule="auto"/>
            </w:pPr>
          </w:p>
        </w:tc>
      </w:tr>
    </w:tbl>
    <w:p w:rsidR="00B93BE1" w:rsidRPr="00B93BE1" w:rsidRDefault="00B93BE1" w:rsidP="00B93BE1"/>
    <w:sectPr w:rsidR="00B93BE1" w:rsidRPr="00B9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FA"/>
    <w:rsid w:val="0003048B"/>
    <w:rsid w:val="00445154"/>
    <w:rsid w:val="00674793"/>
    <w:rsid w:val="006A5334"/>
    <w:rsid w:val="006E128F"/>
    <w:rsid w:val="00A931FA"/>
    <w:rsid w:val="00B93BE1"/>
    <w:rsid w:val="00C76A99"/>
    <w:rsid w:val="00DE5C2B"/>
    <w:rsid w:val="00EA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FF5C"/>
  <w15:chartTrackingRefBased/>
  <w15:docId w15:val="{C38D9FDE-4560-4943-B1F3-8BDD6B96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931F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1FA"/>
    <w:rPr>
      <w:i/>
      <w:iCs/>
      <w:color w:val="5B9BD5" w:themeColor="accent1"/>
    </w:rPr>
  </w:style>
  <w:style w:type="table" w:customStyle="1" w:styleId="TableGrid">
    <w:name w:val="TableGrid"/>
    <w:rsid w:val="00674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EA4DAF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Shahzaib</cp:lastModifiedBy>
  <cp:revision>3</cp:revision>
  <dcterms:created xsi:type="dcterms:W3CDTF">2020-08-27T21:49:00Z</dcterms:created>
  <dcterms:modified xsi:type="dcterms:W3CDTF">2020-08-27T23:34:00Z</dcterms:modified>
</cp:coreProperties>
</file>