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DAA" w:rsidRDefault="00C44E4C" w:rsidP="004F5D69">
      <w:pPr>
        <w:spacing w:before="100" w:beforeAutospacing="1" w:after="100" w:afterAutospacing="1" w:line="360" w:lineRule="auto"/>
        <w:ind w:left="-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EDITORIAL (nombre de sección pero sin foto destacada – va en la misma página que el texto). </w:t>
      </w:r>
    </w:p>
    <w:p w:rsidR="00C44E4C" w:rsidRPr="007552EF" w:rsidRDefault="00E819E8" w:rsidP="004F5D69">
      <w:pPr>
        <w:spacing w:before="100" w:beforeAutospacing="1" w:line="360" w:lineRule="auto"/>
        <w:ind w:left="-426"/>
        <w:jc w:val="both"/>
        <w:rPr>
          <w:rFonts w:ascii="Verdana" w:hAnsi="Verdana"/>
          <w:b/>
          <w:color w:val="000000"/>
          <w:sz w:val="20"/>
          <w:szCs w:val="20"/>
        </w:rPr>
      </w:pPr>
      <w:r w:rsidRPr="007552EF">
        <w:rPr>
          <w:rFonts w:ascii="Verdana" w:hAnsi="Verdana"/>
          <w:b/>
          <w:color w:val="000000"/>
          <w:sz w:val="20"/>
          <w:szCs w:val="20"/>
        </w:rPr>
        <w:t xml:space="preserve">Un marco jurídico para las </w:t>
      </w:r>
      <w:r w:rsidR="007552EF" w:rsidRPr="007552EF">
        <w:rPr>
          <w:rFonts w:ascii="Verdana" w:hAnsi="Verdana"/>
          <w:b/>
          <w:color w:val="000000"/>
          <w:sz w:val="20"/>
          <w:szCs w:val="20"/>
        </w:rPr>
        <w:t>Economías R</w:t>
      </w:r>
      <w:r w:rsidR="00D70DAA" w:rsidRPr="007552EF">
        <w:rPr>
          <w:rFonts w:ascii="Verdana" w:hAnsi="Verdana"/>
          <w:b/>
          <w:color w:val="000000"/>
          <w:sz w:val="20"/>
          <w:szCs w:val="20"/>
        </w:rPr>
        <w:t xml:space="preserve">egionales </w:t>
      </w:r>
    </w:p>
    <w:p w:rsidR="00FB4176" w:rsidRDefault="00C44E4C" w:rsidP="007552EF">
      <w:pPr>
        <w:ind w:left="-426"/>
        <w:jc w:val="both"/>
        <w:rPr>
          <w:rFonts w:ascii="Verdana" w:hAnsi="Verdana"/>
          <w:i/>
          <w:color w:val="000000"/>
          <w:sz w:val="20"/>
          <w:szCs w:val="20"/>
        </w:rPr>
      </w:pPr>
      <w:r w:rsidRPr="00D70DAA">
        <w:rPr>
          <w:rFonts w:ascii="Verdana" w:hAnsi="Verdana"/>
          <w:i/>
          <w:color w:val="000000"/>
          <w:sz w:val="20"/>
          <w:szCs w:val="20"/>
        </w:rPr>
        <w:t>Por Eduardo Rodríguez</w:t>
      </w:r>
    </w:p>
    <w:p w:rsidR="007552EF" w:rsidRDefault="007552EF" w:rsidP="007552EF">
      <w:pPr>
        <w:ind w:left="-426"/>
        <w:jc w:val="both"/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i/>
          <w:color w:val="000000"/>
          <w:sz w:val="20"/>
          <w:szCs w:val="20"/>
        </w:rPr>
        <w:t>P</w:t>
      </w:r>
      <w:r w:rsidR="001C543C">
        <w:rPr>
          <w:rFonts w:ascii="Verdana" w:hAnsi="Verdana"/>
          <w:i/>
          <w:color w:val="000000"/>
          <w:sz w:val="20"/>
          <w:szCs w:val="20"/>
        </w:rPr>
        <w:t xml:space="preserve">roductor agropecuario y titular </w:t>
      </w:r>
      <w:r>
        <w:rPr>
          <w:rFonts w:ascii="Verdana" w:hAnsi="Verdana"/>
          <w:i/>
          <w:color w:val="000000"/>
          <w:sz w:val="20"/>
          <w:szCs w:val="20"/>
        </w:rPr>
        <w:t>de Economías Regionales de CAME</w:t>
      </w:r>
    </w:p>
    <w:p w:rsidR="007552EF" w:rsidRDefault="007552EF" w:rsidP="007552EF">
      <w:pPr>
        <w:ind w:left="-426"/>
        <w:jc w:val="both"/>
        <w:rPr>
          <w:rFonts w:ascii="Verdana" w:hAnsi="Verdana"/>
          <w:i/>
          <w:color w:val="000000"/>
          <w:sz w:val="20"/>
          <w:szCs w:val="20"/>
        </w:rPr>
      </w:pPr>
    </w:p>
    <w:p w:rsidR="007552EF" w:rsidRPr="00D70DAA" w:rsidRDefault="007552EF" w:rsidP="007552EF">
      <w:pPr>
        <w:ind w:left="-426"/>
        <w:jc w:val="both"/>
        <w:rPr>
          <w:rFonts w:ascii="Verdana" w:hAnsi="Verdana"/>
          <w:i/>
          <w:color w:val="000000"/>
          <w:sz w:val="20"/>
          <w:szCs w:val="20"/>
        </w:rPr>
      </w:pPr>
    </w:p>
    <w:p w:rsidR="00DE6805" w:rsidRDefault="005A434B" w:rsidP="0095661A">
      <w:pPr>
        <w:spacing w:after="240" w:line="360" w:lineRule="auto"/>
        <w:ind w:left="-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Ser productor agropecuario es, sin lugar a duda, una invitación a asumir el riesgo de lo imprevisible. Es aprender a lidiar </w:t>
      </w:r>
      <w:r w:rsidR="00E16825">
        <w:rPr>
          <w:rFonts w:ascii="Verdana" w:hAnsi="Verdana"/>
          <w:color w:val="000000"/>
          <w:sz w:val="20"/>
          <w:szCs w:val="20"/>
        </w:rPr>
        <w:t xml:space="preserve">con </w:t>
      </w:r>
      <w:r>
        <w:rPr>
          <w:rFonts w:ascii="Verdana" w:hAnsi="Verdana"/>
          <w:color w:val="000000"/>
          <w:sz w:val="20"/>
          <w:szCs w:val="20"/>
        </w:rPr>
        <w:t>inclemencias climáticas</w:t>
      </w:r>
      <w:r w:rsidR="00E16825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plagas</w:t>
      </w:r>
      <w:r w:rsidR="00E343EE">
        <w:rPr>
          <w:rFonts w:ascii="Verdana" w:hAnsi="Verdana"/>
          <w:color w:val="000000"/>
          <w:sz w:val="20"/>
          <w:szCs w:val="20"/>
        </w:rPr>
        <w:t xml:space="preserve"> y </w:t>
      </w:r>
      <w:r w:rsidR="00AE5B74">
        <w:rPr>
          <w:rFonts w:ascii="Verdana" w:hAnsi="Verdana"/>
          <w:color w:val="000000"/>
          <w:sz w:val="20"/>
          <w:szCs w:val="20"/>
        </w:rPr>
        <w:t xml:space="preserve">hasta </w:t>
      </w:r>
      <w:r w:rsidR="00B234FC">
        <w:rPr>
          <w:rFonts w:ascii="Verdana" w:hAnsi="Verdana"/>
          <w:color w:val="000000"/>
          <w:sz w:val="20"/>
          <w:szCs w:val="20"/>
        </w:rPr>
        <w:t xml:space="preserve">una inesperada </w:t>
      </w:r>
      <w:r w:rsidR="00E16825">
        <w:rPr>
          <w:rFonts w:ascii="Verdana" w:hAnsi="Verdana"/>
          <w:color w:val="000000"/>
          <w:sz w:val="20"/>
          <w:szCs w:val="20"/>
        </w:rPr>
        <w:t>pandemia</w:t>
      </w:r>
      <w:r>
        <w:rPr>
          <w:rFonts w:ascii="Verdana" w:hAnsi="Verdana"/>
          <w:color w:val="000000"/>
          <w:sz w:val="20"/>
          <w:szCs w:val="20"/>
        </w:rPr>
        <w:t>,</w:t>
      </w:r>
      <w:r w:rsidR="00DE6805">
        <w:rPr>
          <w:rFonts w:ascii="Verdana" w:hAnsi="Verdana"/>
          <w:color w:val="000000"/>
          <w:sz w:val="20"/>
          <w:szCs w:val="20"/>
        </w:rPr>
        <w:t xml:space="preserve"> pero también </w:t>
      </w:r>
      <w:r w:rsidR="00E16825">
        <w:rPr>
          <w:rFonts w:ascii="Verdana" w:hAnsi="Verdana"/>
          <w:color w:val="000000"/>
          <w:sz w:val="20"/>
          <w:szCs w:val="20"/>
        </w:rPr>
        <w:t>con situaciones complejas que serían to</w:t>
      </w:r>
      <w:r w:rsidR="00D06D96">
        <w:rPr>
          <w:rFonts w:ascii="Verdana" w:hAnsi="Verdana"/>
          <w:color w:val="000000"/>
          <w:sz w:val="20"/>
          <w:szCs w:val="20"/>
        </w:rPr>
        <w:t>talmente evitables si nuestras E</w:t>
      </w:r>
      <w:r w:rsidR="00E16825">
        <w:rPr>
          <w:rFonts w:ascii="Verdana" w:hAnsi="Verdana"/>
          <w:color w:val="000000"/>
          <w:sz w:val="20"/>
          <w:szCs w:val="20"/>
        </w:rPr>
        <w:t xml:space="preserve">conomías Regionales tuvieran reglas de juego claras.  </w:t>
      </w:r>
    </w:p>
    <w:p w:rsidR="005E042D" w:rsidRDefault="001C543C" w:rsidP="005E042D">
      <w:pPr>
        <w:spacing w:after="240" w:line="360" w:lineRule="auto"/>
        <w:ind w:left="-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Nuestro po</w:t>
      </w:r>
      <w:r w:rsidR="006409BA">
        <w:rPr>
          <w:rFonts w:ascii="Verdana" w:hAnsi="Verdana"/>
          <w:color w:val="000000"/>
          <w:sz w:val="20"/>
          <w:szCs w:val="20"/>
        </w:rPr>
        <w:t xml:space="preserve">tencial no solo reside en </w:t>
      </w:r>
      <w:r w:rsidR="005C3CB3">
        <w:rPr>
          <w:rFonts w:ascii="Verdana" w:hAnsi="Verdana"/>
          <w:color w:val="000000"/>
          <w:sz w:val="20"/>
          <w:szCs w:val="20"/>
        </w:rPr>
        <w:t>la riqueza de los recursos naturales, sino también en nuestra capacidad de trabajo</w:t>
      </w:r>
      <w:r w:rsidR="006409BA">
        <w:rPr>
          <w:rFonts w:ascii="Verdana" w:hAnsi="Verdana"/>
          <w:color w:val="000000"/>
          <w:sz w:val="20"/>
          <w:szCs w:val="20"/>
        </w:rPr>
        <w:t xml:space="preserve">: sabemos </w:t>
      </w:r>
      <w:r w:rsidR="004A2261">
        <w:rPr>
          <w:rFonts w:ascii="Verdana" w:hAnsi="Verdana"/>
          <w:color w:val="000000"/>
          <w:sz w:val="20"/>
          <w:szCs w:val="20"/>
        </w:rPr>
        <w:t xml:space="preserve">cómo </w:t>
      </w:r>
      <w:r w:rsidR="006409BA">
        <w:rPr>
          <w:rFonts w:ascii="Verdana" w:hAnsi="Verdana"/>
          <w:color w:val="000000"/>
          <w:sz w:val="20"/>
          <w:szCs w:val="20"/>
        </w:rPr>
        <w:t>producir y queremos seguir haciéndolo</w:t>
      </w:r>
      <w:r w:rsidR="0009736E">
        <w:rPr>
          <w:rFonts w:ascii="Verdana" w:hAnsi="Verdana"/>
          <w:color w:val="000000"/>
          <w:sz w:val="20"/>
          <w:szCs w:val="20"/>
        </w:rPr>
        <w:t xml:space="preserve">, pero </w:t>
      </w:r>
      <w:r w:rsidR="004A2261"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ecesitamos una política pública de desarrollo agropecuario que, entre otras cuestiones, nos brinde un marco jurídico y regulatorio apropiado</w:t>
      </w:r>
      <w:r w:rsidR="0009736E">
        <w:rPr>
          <w:rFonts w:ascii="Verdana" w:hAnsi="Verdana"/>
          <w:color w:val="000000"/>
          <w:sz w:val="20"/>
          <w:szCs w:val="20"/>
        </w:rPr>
        <w:t xml:space="preserve"> par</w:t>
      </w:r>
      <w:r w:rsidR="005C3CB3">
        <w:rPr>
          <w:rFonts w:ascii="Verdana" w:hAnsi="Verdana"/>
          <w:color w:val="000000"/>
          <w:sz w:val="20"/>
          <w:szCs w:val="20"/>
        </w:rPr>
        <w:t xml:space="preserve">a el crecimiento de nuestra </w:t>
      </w:r>
      <w:r w:rsidR="0009736E">
        <w:rPr>
          <w:rFonts w:ascii="Verdana" w:hAnsi="Verdana"/>
          <w:color w:val="000000"/>
          <w:sz w:val="20"/>
          <w:szCs w:val="20"/>
        </w:rPr>
        <w:t>actividad</w:t>
      </w:r>
      <w:r w:rsidR="005E042D">
        <w:rPr>
          <w:rFonts w:ascii="Verdana" w:hAnsi="Verdana"/>
          <w:color w:val="000000"/>
          <w:sz w:val="20"/>
          <w:szCs w:val="20"/>
        </w:rPr>
        <w:t>.</w:t>
      </w:r>
    </w:p>
    <w:p w:rsidR="00A2599F" w:rsidRDefault="005E042D" w:rsidP="00A2599F">
      <w:pPr>
        <w:spacing w:after="240" w:line="360" w:lineRule="auto"/>
        <w:ind w:left="-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diferencia de lo que sucede en otros sectores de la economía</w:t>
      </w:r>
      <w:r w:rsidR="00B71804">
        <w:rPr>
          <w:rFonts w:ascii="Verdana" w:hAnsi="Verdana"/>
          <w:color w:val="000000"/>
          <w:sz w:val="20"/>
          <w:szCs w:val="20"/>
        </w:rPr>
        <w:t xml:space="preserve">, los </w:t>
      </w:r>
      <w:r>
        <w:rPr>
          <w:rFonts w:ascii="Verdana" w:hAnsi="Verdana"/>
          <w:color w:val="000000"/>
          <w:sz w:val="20"/>
          <w:szCs w:val="20"/>
        </w:rPr>
        <w:t>productor</w:t>
      </w:r>
      <w:r w:rsidR="00B71804">
        <w:rPr>
          <w:rFonts w:ascii="Verdana" w:hAnsi="Verdana"/>
          <w:color w:val="000000"/>
          <w:sz w:val="20"/>
          <w:szCs w:val="20"/>
        </w:rPr>
        <w:t>es</w:t>
      </w:r>
      <w:r>
        <w:rPr>
          <w:rFonts w:ascii="Verdana" w:hAnsi="Verdana"/>
          <w:color w:val="000000"/>
          <w:sz w:val="20"/>
          <w:szCs w:val="20"/>
        </w:rPr>
        <w:t xml:space="preserve"> agropecuario</w:t>
      </w:r>
      <w:r w:rsidR="00B71804"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 xml:space="preserve"> que gana</w:t>
      </w:r>
      <w:r w:rsidR="00B71804">
        <w:rPr>
          <w:rFonts w:ascii="Verdana" w:hAnsi="Verdana"/>
          <w:color w:val="000000"/>
          <w:sz w:val="20"/>
          <w:szCs w:val="20"/>
        </w:rPr>
        <w:t>mos</w:t>
      </w:r>
      <w:r>
        <w:rPr>
          <w:rFonts w:ascii="Verdana" w:hAnsi="Verdana"/>
          <w:color w:val="000000"/>
          <w:sz w:val="20"/>
          <w:szCs w:val="20"/>
        </w:rPr>
        <w:t xml:space="preserve"> dinero,</w:t>
      </w:r>
      <w:r w:rsidR="0012669C">
        <w:rPr>
          <w:rFonts w:ascii="Verdana" w:hAnsi="Verdana"/>
          <w:color w:val="000000"/>
          <w:sz w:val="20"/>
          <w:szCs w:val="20"/>
        </w:rPr>
        <w:t xml:space="preserve"> </w:t>
      </w:r>
      <w:r w:rsidR="00B71804">
        <w:rPr>
          <w:rFonts w:ascii="Verdana" w:hAnsi="Verdana"/>
          <w:color w:val="000000"/>
          <w:sz w:val="20"/>
          <w:szCs w:val="20"/>
        </w:rPr>
        <w:t>volvemos</w:t>
      </w:r>
      <w:r>
        <w:rPr>
          <w:rFonts w:ascii="Verdana" w:hAnsi="Verdana"/>
          <w:color w:val="000000"/>
          <w:sz w:val="20"/>
          <w:szCs w:val="20"/>
        </w:rPr>
        <w:t xml:space="preserve"> a volcarlo </w:t>
      </w:r>
      <w:r w:rsidR="0012669C">
        <w:rPr>
          <w:rFonts w:ascii="Verdana" w:hAnsi="Verdana"/>
          <w:color w:val="000000"/>
          <w:sz w:val="20"/>
          <w:szCs w:val="20"/>
        </w:rPr>
        <w:t>inmediatamen</w:t>
      </w:r>
      <w:r w:rsidR="00B71804">
        <w:rPr>
          <w:rFonts w:ascii="Verdana" w:hAnsi="Verdana"/>
          <w:color w:val="000000"/>
          <w:sz w:val="20"/>
          <w:szCs w:val="20"/>
        </w:rPr>
        <w:t xml:space="preserve">te a la </w:t>
      </w:r>
      <w:r w:rsidR="0012669C">
        <w:rPr>
          <w:rFonts w:ascii="Verdana" w:hAnsi="Verdana"/>
          <w:color w:val="000000"/>
          <w:sz w:val="20"/>
          <w:szCs w:val="20"/>
        </w:rPr>
        <w:t>producción. Rei</w:t>
      </w:r>
      <w:r w:rsidR="00B71804">
        <w:rPr>
          <w:rFonts w:ascii="Verdana" w:hAnsi="Verdana"/>
          <w:color w:val="000000"/>
          <w:sz w:val="20"/>
          <w:szCs w:val="20"/>
        </w:rPr>
        <w:t>nvertimos</w:t>
      </w:r>
      <w:r w:rsidR="00C91307">
        <w:rPr>
          <w:rFonts w:ascii="Verdana" w:hAnsi="Verdana"/>
          <w:color w:val="000000"/>
          <w:sz w:val="20"/>
          <w:szCs w:val="20"/>
        </w:rPr>
        <w:t xml:space="preserve"> </w:t>
      </w:r>
      <w:r w:rsidR="00A74F3C">
        <w:rPr>
          <w:rFonts w:ascii="Verdana" w:hAnsi="Verdana"/>
          <w:color w:val="000000"/>
          <w:sz w:val="20"/>
          <w:szCs w:val="20"/>
        </w:rPr>
        <w:t>y arriesga</w:t>
      </w:r>
      <w:r w:rsidR="00B71804">
        <w:rPr>
          <w:rFonts w:ascii="Verdana" w:hAnsi="Verdana"/>
          <w:color w:val="000000"/>
          <w:sz w:val="20"/>
          <w:szCs w:val="20"/>
        </w:rPr>
        <w:t>mos</w:t>
      </w:r>
      <w:r w:rsidR="00A74F3C">
        <w:rPr>
          <w:rFonts w:ascii="Verdana" w:hAnsi="Verdana"/>
          <w:color w:val="000000"/>
          <w:sz w:val="20"/>
          <w:szCs w:val="20"/>
        </w:rPr>
        <w:t xml:space="preserve"> no solo con la esperanza de ser mejor</w:t>
      </w:r>
      <w:r w:rsidR="00B71804">
        <w:rPr>
          <w:rFonts w:ascii="Verdana" w:hAnsi="Verdana"/>
          <w:color w:val="000000"/>
          <w:sz w:val="20"/>
          <w:szCs w:val="20"/>
        </w:rPr>
        <w:t>es</w:t>
      </w:r>
      <w:r w:rsidR="00A74F3C">
        <w:rPr>
          <w:rFonts w:ascii="Verdana" w:hAnsi="Verdana"/>
          <w:color w:val="000000"/>
          <w:sz w:val="20"/>
          <w:szCs w:val="20"/>
        </w:rPr>
        <w:t>, sino también rentable</w:t>
      </w:r>
      <w:r w:rsidR="00B71804">
        <w:rPr>
          <w:rFonts w:ascii="Verdana" w:hAnsi="Verdana"/>
          <w:color w:val="000000"/>
          <w:sz w:val="20"/>
          <w:szCs w:val="20"/>
        </w:rPr>
        <w:t>s</w:t>
      </w:r>
      <w:r w:rsidR="00A74F3C">
        <w:rPr>
          <w:rFonts w:ascii="Verdana" w:hAnsi="Verdana"/>
          <w:color w:val="000000"/>
          <w:sz w:val="20"/>
          <w:szCs w:val="20"/>
        </w:rPr>
        <w:t xml:space="preserve"> y competitivo</w:t>
      </w:r>
      <w:r w:rsidR="00B71804">
        <w:rPr>
          <w:rFonts w:ascii="Verdana" w:hAnsi="Verdana"/>
          <w:color w:val="000000"/>
          <w:sz w:val="20"/>
          <w:szCs w:val="20"/>
        </w:rPr>
        <w:t>s</w:t>
      </w:r>
      <w:r w:rsidR="00A74F3C">
        <w:rPr>
          <w:rFonts w:ascii="Verdana" w:hAnsi="Verdana"/>
          <w:color w:val="000000"/>
          <w:sz w:val="20"/>
          <w:szCs w:val="20"/>
        </w:rPr>
        <w:t xml:space="preserve">. </w:t>
      </w:r>
    </w:p>
    <w:p w:rsidR="00A2599F" w:rsidRDefault="005C10F8" w:rsidP="005E042D">
      <w:pPr>
        <w:spacing w:after="240" w:line="360" w:lineRule="auto"/>
        <w:ind w:left="-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Si bien asumimos estos riesgos de manera consciente y </w:t>
      </w:r>
      <w:r w:rsidR="00CF0063">
        <w:rPr>
          <w:rFonts w:ascii="Verdana" w:hAnsi="Verdana"/>
          <w:color w:val="000000"/>
          <w:sz w:val="20"/>
          <w:szCs w:val="20"/>
        </w:rPr>
        <w:t>estamos dispuestos a afrontarlos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 w:rsidR="005B0DAB">
        <w:rPr>
          <w:rFonts w:ascii="Verdana" w:hAnsi="Verdana"/>
          <w:color w:val="000000"/>
          <w:sz w:val="20"/>
          <w:szCs w:val="20"/>
        </w:rPr>
        <w:t xml:space="preserve">existe una amenaza imprevisible </w:t>
      </w:r>
      <w:r w:rsidR="00746323">
        <w:rPr>
          <w:rFonts w:ascii="Verdana" w:hAnsi="Verdana"/>
          <w:color w:val="000000"/>
          <w:sz w:val="20"/>
          <w:szCs w:val="20"/>
        </w:rPr>
        <w:t xml:space="preserve">al momento </w:t>
      </w:r>
      <w:r w:rsidR="00DA120A">
        <w:rPr>
          <w:rFonts w:ascii="Verdana" w:hAnsi="Verdana"/>
          <w:color w:val="000000"/>
          <w:sz w:val="20"/>
          <w:szCs w:val="20"/>
        </w:rPr>
        <w:t>de decidir invertir en una explotación agropecuaria: el cambio de las reglas de juego.</w:t>
      </w:r>
      <w:r w:rsidR="005766F5">
        <w:rPr>
          <w:rFonts w:ascii="Verdana" w:hAnsi="Verdana"/>
          <w:color w:val="000000"/>
          <w:sz w:val="20"/>
          <w:szCs w:val="20"/>
        </w:rPr>
        <w:t xml:space="preserve"> </w:t>
      </w:r>
      <w:r w:rsidR="00A2599F">
        <w:rPr>
          <w:rFonts w:ascii="Verdana" w:hAnsi="Verdana"/>
          <w:color w:val="000000"/>
          <w:sz w:val="20"/>
          <w:szCs w:val="20"/>
        </w:rPr>
        <w:t>No podemos manejar lo</w:t>
      </w:r>
      <w:r w:rsidR="0085750F">
        <w:rPr>
          <w:rFonts w:ascii="Verdana" w:hAnsi="Verdana"/>
          <w:color w:val="000000"/>
          <w:sz w:val="20"/>
          <w:szCs w:val="20"/>
        </w:rPr>
        <w:t>s episodios climáticos, pero sí</w:t>
      </w:r>
      <w:r w:rsidR="00A2599F">
        <w:rPr>
          <w:rFonts w:ascii="Verdana" w:hAnsi="Verdana"/>
          <w:color w:val="000000"/>
          <w:sz w:val="20"/>
          <w:szCs w:val="20"/>
        </w:rPr>
        <w:t xml:space="preserve"> podemos </w:t>
      </w:r>
      <w:r w:rsidR="00CE4590">
        <w:rPr>
          <w:rFonts w:ascii="Verdana" w:hAnsi="Verdana"/>
          <w:color w:val="000000"/>
          <w:sz w:val="20"/>
          <w:szCs w:val="20"/>
        </w:rPr>
        <w:t xml:space="preserve">exigir </w:t>
      </w:r>
      <w:r w:rsidR="00E95141">
        <w:rPr>
          <w:rFonts w:ascii="Verdana" w:hAnsi="Verdana"/>
          <w:color w:val="000000"/>
          <w:sz w:val="20"/>
          <w:szCs w:val="20"/>
        </w:rPr>
        <w:t>pautas</w:t>
      </w:r>
      <w:r w:rsidR="002931FE">
        <w:rPr>
          <w:rFonts w:ascii="Verdana" w:hAnsi="Verdana"/>
          <w:color w:val="000000"/>
          <w:sz w:val="20"/>
          <w:szCs w:val="20"/>
        </w:rPr>
        <w:t xml:space="preserve"> claras y transparentes </w:t>
      </w:r>
      <w:r w:rsidR="00792BFA">
        <w:rPr>
          <w:rFonts w:ascii="Verdana" w:hAnsi="Verdana"/>
          <w:color w:val="000000"/>
          <w:sz w:val="20"/>
          <w:szCs w:val="20"/>
        </w:rPr>
        <w:t xml:space="preserve">para poder planificar seriamente a corto, mediano y largo plazo. </w:t>
      </w:r>
    </w:p>
    <w:p w:rsidR="009F5F1F" w:rsidRDefault="005E354A" w:rsidP="005E042D">
      <w:pPr>
        <w:spacing w:after="240" w:line="360" w:lineRule="auto"/>
        <w:ind w:left="-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Allí radica la necesidad de contar con una norma propia que </w:t>
      </w:r>
      <w:r w:rsidR="0065293D">
        <w:rPr>
          <w:rFonts w:ascii="Verdana" w:hAnsi="Verdana"/>
          <w:color w:val="000000"/>
          <w:sz w:val="20"/>
          <w:szCs w:val="20"/>
        </w:rPr>
        <w:t xml:space="preserve">nos </w:t>
      </w:r>
      <w:r>
        <w:rPr>
          <w:rFonts w:ascii="Verdana" w:hAnsi="Verdana"/>
          <w:color w:val="000000"/>
          <w:sz w:val="20"/>
          <w:szCs w:val="20"/>
        </w:rPr>
        <w:t>ga</w:t>
      </w:r>
      <w:r w:rsidR="009F5F1F">
        <w:rPr>
          <w:rFonts w:ascii="Verdana" w:hAnsi="Verdana"/>
          <w:color w:val="000000"/>
          <w:sz w:val="20"/>
          <w:szCs w:val="20"/>
        </w:rPr>
        <w:t>rantice un andamiaje jurídico</w:t>
      </w:r>
      <w:r w:rsidR="0051435F">
        <w:rPr>
          <w:rFonts w:ascii="Verdana" w:hAnsi="Verdana"/>
          <w:color w:val="000000"/>
          <w:sz w:val="20"/>
          <w:szCs w:val="20"/>
        </w:rPr>
        <w:t xml:space="preserve"> que contemple y atienda las asimetrías de la estructura</w:t>
      </w:r>
      <w:r w:rsidR="009F5F1F">
        <w:rPr>
          <w:rFonts w:ascii="Verdana" w:hAnsi="Verdana"/>
          <w:color w:val="000000"/>
          <w:sz w:val="20"/>
          <w:szCs w:val="20"/>
        </w:rPr>
        <w:t xml:space="preserve"> </w:t>
      </w:r>
      <w:r w:rsidR="0051435F">
        <w:rPr>
          <w:rFonts w:ascii="Verdana" w:hAnsi="Verdana"/>
          <w:color w:val="000000"/>
          <w:sz w:val="20"/>
          <w:szCs w:val="20"/>
        </w:rPr>
        <w:t>productiva nacional y la hete</w:t>
      </w:r>
      <w:r w:rsidR="009E18FF">
        <w:rPr>
          <w:rFonts w:ascii="Verdana" w:hAnsi="Verdana"/>
          <w:color w:val="000000"/>
          <w:sz w:val="20"/>
          <w:szCs w:val="20"/>
        </w:rPr>
        <w:t>rogeneidad</w:t>
      </w:r>
      <w:r w:rsidR="003E04A9">
        <w:rPr>
          <w:rFonts w:ascii="Verdana" w:hAnsi="Verdana"/>
          <w:color w:val="000000"/>
          <w:sz w:val="20"/>
          <w:szCs w:val="20"/>
        </w:rPr>
        <w:t xml:space="preserve"> regional y, a su vez, promueva </w:t>
      </w:r>
      <w:r w:rsidR="0051435F">
        <w:rPr>
          <w:rFonts w:ascii="Verdana" w:hAnsi="Verdana"/>
          <w:color w:val="000000"/>
          <w:sz w:val="20"/>
          <w:szCs w:val="20"/>
        </w:rPr>
        <w:t>el desarrollo sólido y seguro de cada ri</w:t>
      </w:r>
      <w:r w:rsidR="0071026D">
        <w:rPr>
          <w:rFonts w:ascii="Verdana" w:hAnsi="Verdana"/>
          <w:color w:val="000000"/>
          <w:sz w:val="20"/>
          <w:szCs w:val="20"/>
        </w:rPr>
        <w:t>ncón producti</w:t>
      </w:r>
      <w:r w:rsidR="00C5392E">
        <w:rPr>
          <w:rFonts w:ascii="Verdana" w:hAnsi="Verdana"/>
          <w:color w:val="000000"/>
          <w:sz w:val="20"/>
          <w:szCs w:val="20"/>
        </w:rPr>
        <w:t xml:space="preserve">vo de nuestro país, mediante políticas diferenciales. </w:t>
      </w:r>
    </w:p>
    <w:p w:rsidR="00F05051" w:rsidRDefault="009F5F1F" w:rsidP="005E042D">
      <w:pPr>
        <w:spacing w:after="240" w:line="360" w:lineRule="auto"/>
        <w:ind w:left="-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Además, </w:t>
      </w:r>
      <w:r w:rsidR="00717C8F">
        <w:rPr>
          <w:rFonts w:ascii="Verdana" w:hAnsi="Verdana"/>
          <w:color w:val="000000"/>
          <w:sz w:val="20"/>
          <w:szCs w:val="20"/>
        </w:rPr>
        <w:t xml:space="preserve">dicha ley </w:t>
      </w:r>
      <w:r w:rsidR="004C281E">
        <w:rPr>
          <w:rFonts w:ascii="Verdana" w:hAnsi="Verdana"/>
          <w:color w:val="000000"/>
          <w:sz w:val="20"/>
          <w:szCs w:val="20"/>
        </w:rPr>
        <w:t xml:space="preserve">debería </w:t>
      </w:r>
      <w:r w:rsidR="00982949">
        <w:rPr>
          <w:rFonts w:ascii="Verdana" w:hAnsi="Verdana"/>
          <w:color w:val="000000"/>
          <w:sz w:val="20"/>
          <w:szCs w:val="20"/>
        </w:rPr>
        <w:t xml:space="preserve">intentar </w:t>
      </w:r>
      <w:r w:rsidR="004C281E">
        <w:rPr>
          <w:rFonts w:ascii="Verdana" w:hAnsi="Verdana"/>
          <w:color w:val="000000"/>
          <w:sz w:val="20"/>
          <w:szCs w:val="20"/>
        </w:rPr>
        <w:t>brindar una definición unívoca del</w:t>
      </w:r>
      <w:r>
        <w:rPr>
          <w:rFonts w:ascii="Verdana" w:hAnsi="Verdana"/>
          <w:color w:val="000000"/>
          <w:sz w:val="20"/>
          <w:szCs w:val="20"/>
        </w:rPr>
        <w:t xml:space="preserve"> segmento denominado</w:t>
      </w:r>
      <w:r w:rsidR="00F33791">
        <w:rPr>
          <w:rFonts w:ascii="Verdana" w:hAnsi="Verdana"/>
          <w:color w:val="000000"/>
          <w:sz w:val="20"/>
          <w:szCs w:val="20"/>
        </w:rPr>
        <w:t xml:space="preserve"> “Economías Regionales”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 w:rsidR="004C281E">
        <w:rPr>
          <w:rFonts w:ascii="Verdana" w:hAnsi="Verdana"/>
          <w:color w:val="000000"/>
          <w:sz w:val="20"/>
          <w:szCs w:val="20"/>
        </w:rPr>
        <w:t>aquel que asegura</w:t>
      </w:r>
      <w:r w:rsidR="00F33791">
        <w:rPr>
          <w:rFonts w:ascii="Verdana" w:hAnsi="Verdana"/>
          <w:color w:val="000000"/>
          <w:sz w:val="20"/>
          <w:szCs w:val="20"/>
        </w:rPr>
        <w:t xml:space="preserve"> la mesa d</w:t>
      </w:r>
      <w:r w:rsidR="004C281E">
        <w:rPr>
          <w:rFonts w:ascii="Verdana" w:hAnsi="Verdana"/>
          <w:color w:val="000000"/>
          <w:sz w:val="20"/>
          <w:szCs w:val="20"/>
        </w:rPr>
        <w:t>iaria de los argentinos, emplea</w:t>
      </w:r>
      <w:r w:rsidR="00F33791">
        <w:rPr>
          <w:rFonts w:ascii="Verdana" w:hAnsi="Verdana"/>
          <w:color w:val="000000"/>
          <w:sz w:val="20"/>
          <w:szCs w:val="20"/>
        </w:rPr>
        <w:t xml:space="preserve"> a alrededor de</w:t>
      </w:r>
      <w:r w:rsidR="00E95141">
        <w:rPr>
          <w:rFonts w:ascii="Verdana" w:hAnsi="Verdana"/>
          <w:color w:val="000000"/>
          <w:sz w:val="20"/>
          <w:szCs w:val="20"/>
        </w:rPr>
        <w:t xml:space="preserve">l 70 </w:t>
      </w:r>
      <w:r w:rsidR="004C281E">
        <w:rPr>
          <w:rFonts w:ascii="Verdana" w:hAnsi="Verdana"/>
          <w:color w:val="000000"/>
          <w:sz w:val="20"/>
          <w:szCs w:val="20"/>
        </w:rPr>
        <w:t>% de la mano</w:t>
      </w:r>
      <w:r w:rsidR="00655162">
        <w:rPr>
          <w:rFonts w:ascii="Verdana" w:hAnsi="Verdana"/>
          <w:color w:val="000000"/>
          <w:sz w:val="20"/>
          <w:szCs w:val="20"/>
        </w:rPr>
        <w:t xml:space="preserve"> de obra rural, </w:t>
      </w:r>
      <w:r w:rsidR="00044F66">
        <w:rPr>
          <w:rFonts w:ascii="Verdana" w:hAnsi="Verdana"/>
          <w:color w:val="000000"/>
          <w:sz w:val="20"/>
          <w:szCs w:val="20"/>
        </w:rPr>
        <w:t>hace girar la rued</w:t>
      </w:r>
      <w:r w:rsidR="004C281E">
        <w:rPr>
          <w:rFonts w:ascii="Verdana" w:hAnsi="Verdana"/>
          <w:color w:val="000000"/>
          <w:sz w:val="20"/>
          <w:szCs w:val="20"/>
        </w:rPr>
        <w:t>a de la economía en cada uno de los pueblos</w:t>
      </w:r>
      <w:r w:rsidR="00934A15">
        <w:rPr>
          <w:rFonts w:ascii="Verdana" w:hAnsi="Verdana"/>
          <w:color w:val="000000"/>
          <w:sz w:val="20"/>
          <w:szCs w:val="20"/>
        </w:rPr>
        <w:t xml:space="preserve"> del interior, </w:t>
      </w:r>
      <w:r w:rsidR="00655162">
        <w:rPr>
          <w:rFonts w:ascii="Verdana" w:hAnsi="Verdana"/>
          <w:color w:val="000000"/>
          <w:sz w:val="20"/>
          <w:szCs w:val="20"/>
        </w:rPr>
        <w:t>y representa a aproximadamente el 63</w:t>
      </w:r>
      <w:r w:rsidR="00E95141">
        <w:rPr>
          <w:rFonts w:ascii="Verdana" w:hAnsi="Verdana"/>
          <w:color w:val="000000"/>
          <w:sz w:val="20"/>
          <w:szCs w:val="20"/>
        </w:rPr>
        <w:t xml:space="preserve"> </w:t>
      </w:r>
      <w:bookmarkStart w:id="0" w:name="_GoBack"/>
      <w:bookmarkEnd w:id="0"/>
      <w:r w:rsidR="00655162">
        <w:rPr>
          <w:rFonts w:ascii="Verdana" w:hAnsi="Verdana"/>
          <w:color w:val="000000"/>
          <w:sz w:val="20"/>
          <w:szCs w:val="20"/>
        </w:rPr>
        <w:t>% de las explotaciones agropecuar</w:t>
      </w:r>
      <w:r w:rsidR="00581F90">
        <w:rPr>
          <w:rFonts w:ascii="Verdana" w:hAnsi="Verdana"/>
          <w:color w:val="000000"/>
          <w:sz w:val="20"/>
          <w:szCs w:val="20"/>
        </w:rPr>
        <w:t>ias nacionales</w:t>
      </w:r>
      <w:r w:rsidR="00F05051">
        <w:rPr>
          <w:rFonts w:ascii="Verdana" w:hAnsi="Verdana"/>
          <w:color w:val="000000"/>
          <w:sz w:val="20"/>
          <w:szCs w:val="20"/>
        </w:rPr>
        <w:t>.</w:t>
      </w:r>
    </w:p>
    <w:p w:rsidR="001D289A" w:rsidRDefault="00397992" w:rsidP="00761DE6">
      <w:pPr>
        <w:spacing w:after="240" w:line="360" w:lineRule="auto"/>
        <w:ind w:left="-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Producir es lo que mejor sabemos hacer, </w:t>
      </w:r>
      <w:r w:rsidR="00E0167B">
        <w:rPr>
          <w:rFonts w:ascii="Verdana" w:hAnsi="Verdana"/>
          <w:color w:val="000000"/>
          <w:sz w:val="20"/>
          <w:szCs w:val="20"/>
        </w:rPr>
        <w:t>pero es difícil continuar en la actividad sin rentabilidad y con los bolsillos vacíos. De poco sirve</w:t>
      </w:r>
      <w:r w:rsidR="001D289A">
        <w:rPr>
          <w:rFonts w:ascii="Verdana" w:hAnsi="Verdana"/>
          <w:color w:val="000000"/>
          <w:sz w:val="20"/>
          <w:szCs w:val="20"/>
        </w:rPr>
        <w:t xml:space="preserve"> reclamar créditos</w:t>
      </w:r>
      <w:r w:rsidR="00ED4220">
        <w:rPr>
          <w:rFonts w:ascii="Verdana" w:hAnsi="Verdana"/>
          <w:color w:val="000000"/>
          <w:sz w:val="20"/>
          <w:szCs w:val="20"/>
        </w:rPr>
        <w:t xml:space="preserve"> a tasa cero para recomponer </w:t>
      </w:r>
      <w:r w:rsidR="001D289A">
        <w:rPr>
          <w:rFonts w:ascii="Verdana" w:hAnsi="Verdana"/>
          <w:color w:val="000000"/>
          <w:sz w:val="20"/>
          <w:szCs w:val="20"/>
        </w:rPr>
        <w:t xml:space="preserve">capital de trabajo e incorporar tecnología a nuestros cultivos y/o establecimientos, si luego no vamos a poder pagarlos. Para seguir produciendo es imperioso contar con cierto grado de previsibilidad que promueva </w:t>
      </w:r>
      <w:r w:rsidR="00A31B66">
        <w:rPr>
          <w:rFonts w:ascii="Verdana" w:hAnsi="Verdana"/>
          <w:color w:val="000000"/>
          <w:sz w:val="20"/>
          <w:szCs w:val="20"/>
        </w:rPr>
        <w:t xml:space="preserve">la inversión y </w:t>
      </w:r>
      <w:r w:rsidR="001D289A">
        <w:rPr>
          <w:rFonts w:ascii="Verdana" w:hAnsi="Verdana"/>
          <w:color w:val="000000"/>
          <w:sz w:val="20"/>
          <w:szCs w:val="20"/>
        </w:rPr>
        <w:t>el agregado de valor</w:t>
      </w:r>
      <w:r w:rsidR="00761DE6">
        <w:rPr>
          <w:rFonts w:ascii="Verdana" w:hAnsi="Verdana"/>
          <w:color w:val="000000"/>
          <w:sz w:val="20"/>
          <w:szCs w:val="20"/>
        </w:rPr>
        <w:t xml:space="preserve">, </w:t>
      </w:r>
      <w:r w:rsidR="00761DE6" w:rsidRPr="00761DE6">
        <w:rPr>
          <w:rFonts w:ascii="Verdana" w:hAnsi="Verdana"/>
          <w:color w:val="000000"/>
          <w:sz w:val="20"/>
          <w:szCs w:val="20"/>
        </w:rPr>
        <w:t>en lugar de inhibirlos y</w:t>
      </w:r>
      <w:r w:rsidR="00761DE6">
        <w:rPr>
          <w:rFonts w:ascii="Verdana" w:hAnsi="Verdana"/>
          <w:color w:val="000000"/>
          <w:sz w:val="20"/>
          <w:szCs w:val="20"/>
        </w:rPr>
        <w:t xml:space="preserve"> así </w:t>
      </w:r>
      <w:r w:rsidR="000350FB">
        <w:rPr>
          <w:rFonts w:ascii="Verdana" w:hAnsi="Verdana"/>
          <w:color w:val="000000"/>
          <w:sz w:val="20"/>
          <w:szCs w:val="20"/>
        </w:rPr>
        <w:t xml:space="preserve">atentar </w:t>
      </w:r>
      <w:r w:rsidR="00106B80" w:rsidRPr="000350FB">
        <w:rPr>
          <w:rFonts w:ascii="Verdana" w:hAnsi="Verdana"/>
          <w:color w:val="000000"/>
          <w:sz w:val="20"/>
          <w:szCs w:val="20"/>
        </w:rPr>
        <w:t>contra la rentabilidad y competitividad del sector.</w:t>
      </w:r>
      <w:r w:rsidR="00106B80">
        <w:rPr>
          <w:rFonts w:ascii="Verdana" w:hAnsi="Verdana"/>
          <w:color w:val="000000"/>
          <w:sz w:val="20"/>
          <w:szCs w:val="20"/>
        </w:rPr>
        <w:t xml:space="preserve"> </w:t>
      </w:r>
      <w:r w:rsidR="001D289A">
        <w:rPr>
          <w:rFonts w:ascii="Verdana" w:hAnsi="Verdana"/>
          <w:color w:val="000000"/>
          <w:sz w:val="20"/>
          <w:szCs w:val="20"/>
        </w:rPr>
        <w:t xml:space="preserve"> </w:t>
      </w:r>
    </w:p>
    <w:p w:rsidR="00520658" w:rsidRDefault="0040662F" w:rsidP="005E042D">
      <w:pPr>
        <w:spacing w:after="240" w:line="360" w:lineRule="auto"/>
        <w:ind w:left="-426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</w:t>
      </w:r>
      <w:r w:rsidR="00B16D44">
        <w:rPr>
          <w:rFonts w:ascii="Verdana" w:hAnsi="Verdana"/>
          <w:color w:val="000000"/>
          <w:sz w:val="20"/>
          <w:szCs w:val="20"/>
        </w:rPr>
        <w:t>os invito</w:t>
      </w:r>
      <w:r w:rsidR="00FB553F">
        <w:rPr>
          <w:rFonts w:ascii="Verdana" w:hAnsi="Verdana"/>
          <w:color w:val="000000"/>
          <w:sz w:val="20"/>
          <w:szCs w:val="20"/>
        </w:rPr>
        <w:t xml:space="preserve"> a pensar en </w:t>
      </w:r>
      <w:r w:rsidR="00E7565F">
        <w:rPr>
          <w:rFonts w:ascii="Verdana" w:hAnsi="Verdana"/>
          <w:color w:val="000000"/>
          <w:sz w:val="20"/>
          <w:szCs w:val="20"/>
        </w:rPr>
        <w:t xml:space="preserve">grande. </w:t>
      </w:r>
      <w:r w:rsidR="00EB7C8A">
        <w:rPr>
          <w:rFonts w:ascii="Verdana" w:hAnsi="Verdana"/>
          <w:color w:val="000000"/>
          <w:sz w:val="20"/>
          <w:szCs w:val="20"/>
        </w:rPr>
        <w:t xml:space="preserve">Si pese a todas las adversidades </w:t>
      </w:r>
      <w:r w:rsidR="00E7565F">
        <w:rPr>
          <w:rFonts w:ascii="Verdana" w:hAnsi="Verdana"/>
          <w:color w:val="000000"/>
          <w:sz w:val="20"/>
          <w:szCs w:val="20"/>
        </w:rPr>
        <w:t>varios de nuestros productos han logrado destacarse en las mejores g</w:t>
      </w:r>
      <w:r w:rsidR="00EB7C8A">
        <w:rPr>
          <w:rFonts w:ascii="Verdana" w:hAnsi="Verdana"/>
          <w:color w:val="000000"/>
          <w:sz w:val="20"/>
          <w:szCs w:val="20"/>
        </w:rPr>
        <w:t xml:space="preserve">óndolas del mundo, imagínense todo lo que seríamos </w:t>
      </w:r>
      <w:r w:rsidR="00EA368E">
        <w:rPr>
          <w:rFonts w:ascii="Verdana" w:hAnsi="Verdana"/>
          <w:color w:val="000000"/>
          <w:sz w:val="20"/>
          <w:szCs w:val="20"/>
        </w:rPr>
        <w:t xml:space="preserve">capaces de hacer si una política pública hiciera foco en las Economías Regionales. </w:t>
      </w:r>
      <w:r w:rsidR="00FB553F">
        <w:rPr>
          <w:rFonts w:ascii="Verdana" w:hAnsi="Verdana"/>
          <w:color w:val="000000"/>
          <w:sz w:val="20"/>
          <w:szCs w:val="20"/>
        </w:rPr>
        <w:t xml:space="preserve">  </w:t>
      </w:r>
      <w:r w:rsidR="00812E34">
        <w:rPr>
          <w:rFonts w:ascii="Verdana" w:hAnsi="Verdana"/>
          <w:color w:val="000000"/>
          <w:sz w:val="20"/>
          <w:szCs w:val="20"/>
        </w:rPr>
        <w:t xml:space="preserve"> </w:t>
      </w:r>
      <w:r w:rsidR="00655162">
        <w:rPr>
          <w:rFonts w:ascii="Verdana" w:hAnsi="Verdana"/>
          <w:color w:val="000000"/>
          <w:sz w:val="20"/>
          <w:szCs w:val="20"/>
        </w:rPr>
        <w:t xml:space="preserve"> </w:t>
      </w:r>
    </w:p>
    <w:p w:rsidR="005A434B" w:rsidRDefault="00E60D08" w:rsidP="008402D1">
      <w:pPr>
        <w:spacing w:after="240" w:line="360" w:lineRule="auto"/>
        <w:ind w:left="-426"/>
        <w:jc w:val="right"/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i/>
          <w:color w:val="000000"/>
          <w:sz w:val="20"/>
          <w:szCs w:val="20"/>
        </w:rPr>
        <w:t>Jul</w:t>
      </w:r>
      <w:r w:rsidR="00520658" w:rsidRPr="00520658">
        <w:rPr>
          <w:rFonts w:ascii="Verdana" w:hAnsi="Verdana"/>
          <w:i/>
          <w:color w:val="000000"/>
          <w:sz w:val="20"/>
          <w:szCs w:val="20"/>
        </w:rPr>
        <w:t>io de 2020</w:t>
      </w:r>
      <w:r w:rsidR="004C281E" w:rsidRPr="00520658">
        <w:rPr>
          <w:rFonts w:ascii="Verdana" w:hAnsi="Verdana"/>
          <w:i/>
          <w:color w:val="000000"/>
          <w:sz w:val="20"/>
          <w:szCs w:val="20"/>
        </w:rPr>
        <w:t xml:space="preserve"> </w:t>
      </w:r>
    </w:p>
    <w:p w:rsidR="003D7625" w:rsidRPr="008402D1" w:rsidRDefault="003D7625" w:rsidP="008402D1">
      <w:pPr>
        <w:spacing w:after="240" w:line="360" w:lineRule="auto"/>
        <w:ind w:left="-426"/>
        <w:jc w:val="right"/>
        <w:rPr>
          <w:rFonts w:ascii="Verdana" w:hAnsi="Verdana"/>
          <w:i/>
          <w:color w:val="000000"/>
          <w:sz w:val="20"/>
          <w:szCs w:val="20"/>
        </w:rPr>
      </w:pPr>
    </w:p>
    <w:sectPr w:rsidR="003D7625" w:rsidRPr="008402D1" w:rsidSect="00527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2B1"/>
    <w:multiLevelType w:val="hybridMultilevel"/>
    <w:tmpl w:val="51FCC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C45"/>
    <w:multiLevelType w:val="hybridMultilevel"/>
    <w:tmpl w:val="420AD9C6"/>
    <w:lvl w:ilvl="0" w:tplc="05B2F7D6">
      <w:start w:val="1"/>
      <w:numFmt w:val="decimal"/>
      <w:lvlText w:val="%1."/>
      <w:lvlJc w:val="left"/>
      <w:pPr>
        <w:ind w:left="589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309" w:hanging="360"/>
      </w:pPr>
    </w:lvl>
    <w:lvl w:ilvl="2" w:tplc="2C0A001B">
      <w:start w:val="1"/>
      <w:numFmt w:val="lowerRoman"/>
      <w:lvlText w:val="%3."/>
      <w:lvlJc w:val="right"/>
      <w:pPr>
        <w:ind w:left="2029" w:hanging="180"/>
      </w:pPr>
    </w:lvl>
    <w:lvl w:ilvl="3" w:tplc="2C0A000F">
      <w:start w:val="1"/>
      <w:numFmt w:val="decimal"/>
      <w:lvlText w:val="%4."/>
      <w:lvlJc w:val="left"/>
      <w:pPr>
        <w:ind w:left="2749" w:hanging="360"/>
      </w:pPr>
    </w:lvl>
    <w:lvl w:ilvl="4" w:tplc="2C0A0019">
      <w:start w:val="1"/>
      <w:numFmt w:val="lowerLetter"/>
      <w:lvlText w:val="%5."/>
      <w:lvlJc w:val="left"/>
      <w:pPr>
        <w:ind w:left="3469" w:hanging="360"/>
      </w:pPr>
    </w:lvl>
    <w:lvl w:ilvl="5" w:tplc="2C0A001B">
      <w:start w:val="1"/>
      <w:numFmt w:val="lowerRoman"/>
      <w:lvlText w:val="%6."/>
      <w:lvlJc w:val="right"/>
      <w:pPr>
        <w:ind w:left="4189" w:hanging="180"/>
      </w:pPr>
    </w:lvl>
    <w:lvl w:ilvl="6" w:tplc="2C0A000F">
      <w:start w:val="1"/>
      <w:numFmt w:val="decimal"/>
      <w:lvlText w:val="%7."/>
      <w:lvlJc w:val="left"/>
      <w:pPr>
        <w:ind w:left="4909" w:hanging="360"/>
      </w:pPr>
    </w:lvl>
    <w:lvl w:ilvl="7" w:tplc="2C0A0019">
      <w:start w:val="1"/>
      <w:numFmt w:val="lowerLetter"/>
      <w:lvlText w:val="%8."/>
      <w:lvlJc w:val="left"/>
      <w:pPr>
        <w:ind w:left="5629" w:hanging="360"/>
      </w:pPr>
    </w:lvl>
    <w:lvl w:ilvl="8" w:tplc="2C0A001B">
      <w:start w:val="1"/>
      <w:numFmt w:val="lowerRoman"/>
      <w:lvlText w:val="%9."/>
      <w:lvlJc w:val="right"/>
      <w:pPr>
        <w:ind w:left="6349" w:hanging="180"/>
      </w:pPr>
    </w:lvl>
  </w:abstractNum>
  <w:abstractNum w:abstractNumId="2" w15:restartNumberingAfterBreak="0">
    <w:nsid w:val="5C295634"/>
    <w:multiLevelType w:val="hybridMultilevel"/>
    <w:tmpl w:val="9496ED08"/>
    <w:lvl w:ilvl="0" w:tplc="2C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5D69"/>
    <w:rsid w:val="0000273A"/>
    <w:rsid w:val="00016261"/>
    <w:rsid w:val="0002468C"/>
    <w:rsid w:val="00027663"/>
    <w:rsid w:val="000350FB"/>
    <w:rsid w:val="00044F66"/>
    <w:rsid w:val="000504B8"/>
    <w:rsid w:val="0009736E"/>
    <w:rsid w:val="000A1B8A"/>
    <w:rsid w:val="000F1A47"/>
    <w:rsid w:val="00106B80"/>
    <w:rsid w:val="0012669C"/>
    <w:rsid w:val="0013516B"/>
    <w:rsid w:val="00143863"/>
    <w:rsid w:val="00187095"/>
    <w:rsid w:val="00187FBA"/>
    <w:rsid w:val="001A2637"/>
    <w:rsid w:val="001C543C"/>
    <w:rsid w:val="001D289A"/>
    <w:rsid w:val="001D488B"/>
    <w:rsid w:val="00200A9D"/>
    <w:rsid w:val="00232D45"/>
    <w:rsid w:val="002348E9"/>
    <w:rsid w:val="00252571"/>
    <w:rsid w:val="0028484B"/>
    <w:rsid w:val="00284AC3"/>
    <w:rsid w:val="002931FE"/>
    <w:rsid w:val="002B090B"/>
    <w:rsid w:val="003339BC"/>
    <w:rsid w:val="00353410"/>
    <w:rsid w:val="00397992"/>
    <w:rsid w:val="003A539F"/>
    <w:rsid w:val="003A5666"/>
    <w:rsid w:val="003B390F"/>
    <w:rsid w:val="003C68DD"/>
    <w:rsid w:val="003D7625"/>
    <w:rsid w:val="003E04A9"/>
    <w:rsid w:val="003E32FF"/>
    <w:rsid w:val="0040662F"/>
    <w:rsid w:val="00431AA1"/>
    <w:rsid w:val="004559FA"/>
    <w:rsid w:val="004A2261"/>
    <w:rsid w:val="004C281E"/>
    <w:rsid w:val="004C4135"/>
    <w:rsid w:val="004D555C"/>
    <w:rsid w:val="004F5D69"/>
    <w:rsid w:val="0051435F"/>
    <w:rsid w:val="00520658"/>
    <w:rsid w:val="005276CD"/>
    <w:rsid w:val="00537241"/>
    <w:rsid w:val="005766F5"/>
    <w:rsid w:val="00577EB3"/>
    <w:rsid w:val="00577F15"/>
    <w:rsid w:val="00581F90"/>
    <w:rsid w:val="005A434B"/>
    <w:rsid w:val="005B0DAB"/>
    <w:rsid w:val="005C10F8"/>
    <w:rsid w:val="005C3CB3"/>
    <w:rsid w:val="005E042D"/>
    <w:rsid w:val="005E354A"/>
    <w:rsid w:val="005F122B"/>
    <w:rsid w:val="00614592"/>
    <w:rsid w:val="00632073"/>
    <w:rsid w:val="006409BA"/>
    <w:rsid w:val="006441E3"/>
    <w:rsid w:val="0065293D"/>
    <w:rsid w:val="00655162"/>
    <w:rsid w:val="006736F5"/>
    <w:rsid w:val="006877F4"/>
    <w:rsid w:val="006A0ECD"/>
    <w:rsid w:val="006B22A7"/>
    <w:rsid w:val="006C7BF5"/>
    <w:rsid w:val="006E0D1C"/>
    <w:rsid w:val="0071026D"/>
    <w:rsid w:val="00717C8F"/>
    <w:rsid w:val="0074181F"/>
    <w:rsid w:val="00746323"/>
    <w:rsid w:val="0075237F"/>
    <w:rsid w:val="00753293"/>
    <w:rsid w:val="007552EF"/>
    <w:rsid w:val="00761DE6"/>
    <w:rsid w:val="007630C5"/>
    <w:rsid w:val="00776415"/>
    <w:rsid w:val="00792BFA"/>
    <w:rsid w:val="007F2B0E"/>
    <w:rsid w:val="00812E34"/>
    <w:rsid w:val="00837A48"/>
    <w:rsid w:val="008402D1"/>
    <w:rsid w:val="00844D7E"/>
    <w:rsid w:val="0085750F"/>
    <w:rsid w:val="008665D0"/>
    <w:rsid w:val="008D77F8"/>
    <w:rsid w:val="008F2710"/>
    <w:rsid w:val="008F5397"/>
    <w:rsid w:val="00934A15"/>
    <w:rsid w:val="0095661A"/>
    <w:rsid w:val="00974167"/>
    <w:rsid w:val="00974DFE"/>
    <w:rsid w:val="00982949"/>
    <w:rsid w:val="00982EB6"/>
    <w:rsid w:val="009E18FF"/>
    <w:rsid w:val="009F5F1F"/>
    <w:rsid w:val="00A2599F"/>
    <w:rsid w:val="00A31B66"/>
    <w:rsid w:val="00A61E27"/>
    <w:rsid w:val="00A74F3C"/>
    <w:rsid w:val="00AE5B74"/>
    <w:rsid w:val="00AF2B82"/>
    <w:rsid w:val="00B16D44"/>
    <w:rsid w:val="00B234FC"/>
    <w:rsid w:val="00B24ACC"/>
    <w:rsid w:val="00B46AC1"/>
    <w:rsid w:val="00B71804"/>
    <w:rsid w:val="00B87F64"/>
    <w:rsid w:val="00BA634E"/>
    <w:rsid w:val="00C2035E"/>
    <w:rsid w:val="00C35E5C"/>
    <w:rsid w:val="00C44E4C"/>
    <w:rsid w:val="00C522FC"/>
    <w:rsid w:val="00C5392E"/>
    <w:rsid w:val="00C74745"/>
    <w:rsid w:val="00C91307"/>
    <w:rsid w:val="00CA14D9"/>
    <w:rsid w:val="00CB084A"/>
    <w:rsid w:val="00CC2F5F"/>
    <w:rsid w:val="00CD28B9"/>
    <w:rsid w:val="00CE06B8"/>
    <w:rsid w:val="00CE4590"/>
    <w:rsid w:val="00CF0063"/>
    <w:rsid w:val="00CF36E5"/>
    <w:rsid w:val="00D000DC"/>
    <w:rsid w:val="00D06D96"/>
    <w:rsid w:val="00D1794A"/>
    <w:rsid w:val="00D209F8"/>
    <w:rsid w:val="00D34B87"/>
    <w:rsid w:val="00D43042"/>
    <w:rsid w:val="00D70DAA"/>
    <w:rsid w:val="00D73EAA"/>
    <w:rsid w:val="00DA120A"/>
    <w:rsid w:val="00DB1954"/>
    <w:rsid w:val="00DE6805"/>
    <w:rsid w:val="00E0167B"/>
    <w:rsid w:val="00E16825"/>
    <w:rsid w:val="00E32C61"/>
    <w:rsid w:val="00E343EE"/>
    <w:rsid w:val="00E60D08"/>
    <w:rsid w:val="00E7565F"/>
    <w:rsid w:val="00E819E8"/>
    <w:rsid w:val="00E944F4"/>
    <w:rsid w:val="00E95141"/>
    <w:rsid w:val="00EA368E"/>
    <w:rsid w:val="00EB7C8A"/>
    <w:rsid w:val="00ED4220"/>
    <w:rsid w:val="00EE6519"/>
    <w:rsid w:val="00F05051"/>
    <w:rsid w:val="00F33791"/>
    <w:rsid w:val="00F43009"/>
    <w:rsid w:val="00FB4176"/>
    <w:rsid w:val="00FB553F"/>
    <w:rsid w:val="00FC2AF3"/>
    <w:rsid w:val="00FC65F3"/>
    <w:rsid w:val="00FD381C"/>
    <w:rsid w:val="00FD4FF7"/>
    <w:rsid w:val="00FF07D6"/>
    <w:rsid w:val="00FF7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15876"/>
  <w15:docId w15:val="{3C757004-EDF8-4FDE-AD29-82BB6CA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D69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A9D"/>
    <w:pPr>
      <w:spacing w:before="100" w:beforeAutospacing="1" w:after="100" w:afterAutospacing="1"/>
    </w:pPr>
    <w:rPr>
      <w:rFonts w:eastAsia="Times New Roman"/>
    </w:rPr>
  </w:style>
  <w:style w:type="paragraph" w:styleId="Prrafodelista">
    <w:name w:val="List Paragraph"/>
    <w:basedOn w:val="Normal"/>
    <w:uiPriority w:val="34"/>
    <w:qFormat/>
    <w:rsid w:val="00200A9D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6C7BF5"/>
    <w:rPr>
      <w:b/>
      <w:bCs/>
    </w:rPr>
  </w:style>
  <w:style w:type="character" w:customStyle="1" w:styleId="st">
    <w:name w:val="st"/>
    <w:basedOn w:val="Fuentedeprrafopredeter"/>
    <w:rsid w:val="004C4135"/>
  </w:style>
  <w:style w:type="character" w:styleId="nfasis">
    <w:name w:val="Emphasis"/>
    <w:basedOn w:val="Fuentedeprrafopredeter"/>
    <w:uiPriority w:val="20"/>
    <w:qFormat/>
    <w:rsid w:val="004C41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Zavattaro</dc:creator>
  <cp:keywords/>
  <dc:description/>
  <cp:lastModifiedBy>Déborah Behar</cp:lastModifiedBy>
  <cp:revision>192</cp:revision>
  <dcterms:created xsi:type="dcterms:W3CDTF">2020-06-18T12:20:00Z</dcterms:created>
  <dcterms:modified xsi:type="dcterms:W3CDTF">2020-07-31T20:01:00Z</dcterms:modified>
</cp:coreProperties>
</file>