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A2338" w14:textId="51C41CB9" w:rsidR="00290C6C" w:rsidRDefault="00290C6C" w:rsidP="00290C6C">
      <w:pPr>
        <w:spacing w:after="240" w:line="312" w:lineRule="atLeast"/>
        <w:jc w:val="both"/>
        <w:rPr>
          <w:rFonts w:ascii="Verdana" w:hAnsi="Verdana"/>
          <w:b/>
          <w:color w:val="385623" w:themeColor="accent6" w:themeShade="80"/>
          <w:sz w:val="20"/>
          <w:szCs w:val="20"/>
          <w:lang w:val="es-ES"/>
        </w:rPr>
      </w:pPr>
      <w:r w:rsidRPr="00290C6C">
        <w:rPr>
          <w:rFonts w:ascii="Verdana" w:hAnsi="Verdana"/>
          <w:b/>
          <w:color w:val="385623" w:themeColor="accent6" w:themeShade="80"/>
          <w:sz w:val="20"/>
          <w:szCs w:val="20"/>
          <w:lang w:val="es-ES"/>
        </w:rPr>
        <w:t>Nombre de sección: ACCIONES Y LOGROS</w:t>
      </w:r>
    </w:p>
    <w:p w14:paraId="6B8ECCFB" w14:textId="413AEDFA" w:rsidR="001C7C9C" w:rsidRDefault="001C7C9C" w:rsidP="00290C6C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 w:rsidRPr="001C7C9C">
        <w:rPr>
          <w:rFonts w:ascii="Verdana" w:hAnsi="Verdana"/>
          <w:b/>
          <w:color w:val="FF0000"/>
          <w:sz w:val="20"/>
          <w:szCs w:val="20"/>
          <w:highlight w:val="yellow"/>
          <w:lang w:val="es-ES"/>
        </w:rPr>
        <w:t>FOTO</w:t>
      </w:r>
      <w:r>
        <w:rPr>
          <w:rFonts w:ascii="Verdana" w:hAnsi="Verdana"/>
          <w:b/>
          <w:color w:val="FF0000"/>
          <w:sz w:val="20"/>
          <w:szCs w:val="20"/>
          <w:highlight w:val="yellow"/>
          <w:lang w:val="es-ES"/>
        </w:rPr>
        <w:t xml:space="preserve"> para destacar</w:t>
      </w:r>
      <w:r w:rsidRPr="001C7C9C">
        <w:rPr>
          <w:rFonts w:ascii="Verdana" w:hAnsi="Verdana"/>
          <w:b/>
          <w:color w:val="FF0000"/>
          <w:sz w:val="20"/>
          <w:szCs w:val="20"/>
          <w:highlight w:val="yellow"/>
          <w:lang w:val="es-ES"/>
        </w:rPr>
        <w:t>: CNTA</w:t>
      </w:r>
    </w:p>
    <w:p w14:paraId="0CC8713B" w14:textId="1F2AA7FB" w:rsidR="009E6F2E" w:rsidRPr="009E6F2E" w:rsidRDefault="009E6F2E" w:rsidP="00290C6C">
      <w:pPr>
        <w:spacing w:after="240" w:line="312" w:lineRule="atLeast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 xml:space="preserve">Epígrafe: </w:t>
      </w:r>
      <w:r w:rsidR="004F0C9F">
        <w:rPr>
          <w:rFonts w:ascii="Verdana" w:hAnsi="Verdana"/>
          <w:sz w:val="20"/>
          <w:szCs w:val="20"/>
          <w:lang w:val="es-ES"/>
        </w:rPr>
        <w:t>Reunión ordinaria de la Comisión Nacional de Trabajo Agrario (CNTA)</w:t>
      </w:r>
    </w:p>
    <w:p w14:paraId="111158F6" w14:textId="77777777" w:rsidR="001C7C9C" w:rsidRPr="00290C6C" w:rsidRDefault="001C7C9C" w:rsidP="00290C6C">
      <w:pPr>
        <w:spacing w:after="240" w:line="312" w:lineRule="atLeast"/>
        <w:jc w:val="both"/>
        <w:rPr>
          <w:rFonts w:ascii="Verdana" w:hAnsi="Verdana"/>
          <w:b/>
          <w:color w:val="385623" w:themeColor="accent6" w:themeShade="80"/>
          <w:sz w:val="20"/>
          <w:szCs w:val="20"/>
          <w:lang w:val="es-ES"/>
        </w:rPr>
      </w:pPr>
    </w:p>
    <w:p w14:paraId="630E0CC3" w14:textId="045523C6" w:rsidR="00C84F4A" w:rsidRPr="00290C6C" w:rsidRDefault="006B3141" w:rsidP="00290C6C">
      <w:pPr>
        <w:spacing w:after="240" w:line="312" w:lineRule="atLeast"/>
        <w:jc w:val="both"/>
        <w:rPr>
          <w:rFonts w:ascii="Verdana" w:hAnsi="Verdana"/>
          <w:color w:val="FF0000"/>
          <w:sz w:val="20"/>
          <w:szCs w:val="20"/>
          <w:u w:val="single"/>
          <w:lang w:val="es-ES"/>
        </w:rPr>
      </w:pPr>
      <w:r w:rsidRPr="00290C6C">
        <w:rPr>
          <w:rFonts w:ascii="Verdana" w:hAnsi="Verdana"/>
          <w:color w:val="FF0000"/>
          <w:sz w:val="20"/>
          <w:szCs w:val="20"/>
          <w:u w:val="single"/>
          <w:lang w:val="es-ES"/>
        </w:rPr>
        <w:t>Comisión Nacional de Trabajo Agrario (CNTA)</w:t>
      </w:r>
    </w:p>
    <w:p w14:paraId="2D0C7520" w14:textId="77777777" w:rsidR="00725E77" w:rsidRPr="00725A6E" w:rsidRDefault="00154E9D" w:rsidP="002D7625">
      <w:pPr>
        <w:spacing w:after="240" w:line="360" w:lineRule="auto"/>
        <w:jc w:val="both"/>
        <w:rPr>
          <w:rFonts w:ascii="Verdana" w:hAnsi="Verdana"/>
          <w:sz w:val="20"/>
          <w:szCs w:val="20"/>
          <w:lang w:val="es-ES"/>
        </w:rPr>
      </w:pPr>
      <w:r w:rsidRPr="00725A6E">
        <w:rPr>
          <w:rFonts w:ascii="Verdana" w:hAnsi="Verdana"/>
          <w:sz w:val="20"/>
          <w:szCs w:val="20"/>
          <w:lang w:val="es-ES"/>
        </w:rPr>
        <w:t>En calidad de miembro</w:t>
      </w:r>
      <w:r w:rsidR="003E2357" w:rsidRPr="00725A6E">
        <w:rPr>
          <w:rFonts w:ascii="Verdana" w:hAnsi="Verdana"/>
          <w:sz w:val="20"/>
          <w:szCs w:val="20"/>
          <w:lang w:val="es-ES"/>
        </w:rPr>
        <w:t>s</w:t>
      </w:r>
      <w:r w:rsidRPr="00725A6E">
        <w:rPr>
          <w:rFonts w:ascii="Verdana" w:hAnsi="Verdana"/>
          <w:sz w:val="20"/>
          <w:szCs w:val="20"/>
          <w:lang w:val="es-ES"/>
        </w:rPr>
        <w:t xml:space="preserve"> permanente</w:t>
      </w:r>
      <w:r w:rsidR="003E2357" w:rsidRPr="00725A6E">
        <w:rPr>
          <w:rFonts w:ascii="Verdana" w:hAnsi="Verdana"/>
          <w:sz w:val="20"/>
          <w:szCs w:val="20"/>
          <w:lang w:val="es-ES"/>
        </w:rPr>
        <w:t>s</w:t>
      </w:r>
      <w:r w:rsidRPr="00725A6E">
        <w:rPr>
          <w:rFonts w:ascii="Verdana" w:hAnsi="Verdana"/>
          <w:sz w:val="20"/>
          <w:szCs w:val="20"/>
          <w:lang w:val="es-ES"/>
        </w:rPr>
        <w:t>, l</w:t>
      </w:r>
      <w:r w:rsidR="00A516D2" w:rsidRPr="00725A6E">
        <w:rPr>
          <w:rFonts w:ascii="Verdana" w:hAnsi="Verdana"/>
          <w:sz w:val="20"/>
          <w:szCs w:val="20"/>
          <w:lang w:val="es-ES"/>
        </w:rPr>
        <w:t xml:space="preserve">a Confederación Argentina </w:t>
      </w:r>
      <w:r w:rsidRPr="00725A6E">
        <w:rPr>
          <w:rFonts w:ascii="Verdana" w:hAnsi="Verdana"/>
          <w:sz w:val="20"/>
          <w:szCs w:val="20"/>
          <w:lang w:val="es-ES"/>
        </w:rPr>
        <w:t xml:space="preserve">de la Mediana Empresa (CAME) </w:t>
      </w:r>
      <w:r w:rsidR="00A516D2" w:rsidRPr="00725A6E">
        <w:rPr>
          <w:rFonts w:ascii="Verdana" w:hAnsi="Verdana"/>
          <w:sz w:val="20"/>
          <w:szCs w:val="20"/>
          <w:lang w:val="es-ES"/>
        </w:rPr>
        <w:t xml:space="preserve">cuenta con representantes paritarios en 14 de las 15 Comisiones Asesoras Regionales (CAR) </w:t>
      </w:r>
      <w:r w:rsidRPr="00725A6E">
        <w:rPr>
          <w:rFonts w:ascii="Verdana" w:hAnsi="Verdana"/>
          <w:sz w:val="20"/>
          <w:szCs w:val="20"/>
          <w:lang w:val="es-ES"/>
        </w:rPr>
        <w:t xml:space="preserve">que componen la CNTA, organismo que funciona en el ámbito del Ministerio de Trabajo, Empleo y Seguridad Social de la Nación. </w:t>
      </w:r>
    </w:p>
    <w:p w14:paraId="51F61B39" w14:textId="0E0C580C" w:rsidR="00A057A3" w:rsidRPr="00725A6E" w:rsidRDefault="00006FBE" w:rsidP="002D7625">
      <w:pPr>
        <w:spacing w:after="240" w:line="360" w:lineRule="auto"/>
        <w:jc w:val="both"/>
        <w:rPr>
          <w:rFonts w:ascii="Verdana" w:hAnsi="Verdana"/>
          <w:sz w:val="20"/>
          <w:szCs w:val="20"/>
          <w:lang w:val="es-ES"/>
        </w:rPr>
      </w:pPr>
      <w:r w:rsidRPr="00725A6E">
        <w:rPr>
          <w:rFonts w:ascii="Verdana" w:hAnsi="Verdana"/>
          <w:sz w:val="20"/>
          <w:szCs w:val="20"/>
          <w:lang w:val="es-ES"/>
        </w:rPr>
        <w:t xml:space="preserve">En 2019, </w:t>
      </w:r>
      <w:r w:rsidR="00E91072" w:rsidRPr="00725A6E">
        <w:rPr>
          <w:rFonts w:ascii="Verdana" w:hAnsi="Verdana"/>
          <w:sz w:val="20"/>
          <w:szCs w:val="20"/>
          <w:lang w:val="es-ES"/>
        </w:rPr>
        <w:t xml:space="preserve">hemos participado activamente en las discusiones de los salarios mínimos de los trabajadores rurales, </w:t>
      </w:r>
      <w:r w:rsidR="00A92927">
        <w:rPr>
          <w:rFonts w:ascii="Verdana" w:hAnsi="Verdana"/>
          <w:sz w:val="20"/>
          <w:szCs w:val="20"/>
          <w:lang w:val="es-ES"/>
        </w:rPr>
        <w:t xml:space="preserve">alcanzando </w:t>
      </w:r>
      <w:r w:rsidR="00E91072" w:rsidRPr="00725A6E">
        <w:rPr>
          <w:rFonts w:ascii="Verdana" w:hAnsi="Verdana"/>
          <w:sz w:val="20"/>
          <w:szCs w:val="20"/>
          <w:lang w:val="es-ES"/>
        </w:rPr>
        <w:t xml:space="preserve">más de 300 </w:t>
      </w:r>
      <w:r w:rsidR="000F224B">
        <w:rPr>
          <w:rFonts w:ascii="Verdana" w:hAnsi="Verdana"/>
          <w:sz w:val="20"/>
          <w:szCs w:val="20"/>
          <w:lang w:val="es-ES"/>
        </w:rPr>
        <w:t>r</w:t>
      </w:r>
      <w:r w:rsidR="00E91072" w:rsidRPr="00725A6E">
        <w:rPr>
          <w:rFonts w:ascii="Verdana" w:hAnsi="Verdana"/>
          <w:sz w:val="20"/>
          <w:szCs w:val="20"/>
          <w:lang w:val="es-ES"/>
        </w:rPr>
        <w:t>esolucione</w:t>
      </w:r>
      <w:r w:rsidR="000F224B">
        <w:rPr>
          <w:rFonts w:ascii="Verdana" w:hAnsi="Verdana"/>
          <w:sz w:val="20"/>
          <w:szCs w:val="20"/>
          <w:lang w:val="es-ES"/>
        </w:rPr>
        <w:t>s p</w:t>
      </w:r>
      <w:r w:rsidR="00E91072" w:rsidRPr="00725A6E">
        <w:rPr>
          <w:rFonts w:ascii="Verdana" w:hAnsi="Verdana"/>
          <w:sz w:val="20"/>
          <w:szCs w:val="20"/>
          <w:lang w:val="es-ES"/>
        </w:rPr>
        <w:t xml:space="preserve">ublicadas.  </w:t>
      </w:r>
    </w:p>
    <w:p w14:paraId="697F484D" w14:textId="50DBDAC5" w:rsidR="00DE6384" w:rsidRDefault="00BC5A5E" w:rsidP="00721055">
      <w:pPr>
        <w:spacing w:after="240" w:line="312" w:lineRule="atLeast"/>
        <w:ind w:left="142" w:hanging="142"/>
        <w:jc w:val="both"/>
        <w:rPr>
          <w:rFonts w:ascii="Verdana" w:hAnsi="Verdana" w:cs="Segoe UI"/>
          <w:b/>
          <w:i/>
          <w:color w:val="FF0000"/>
          <w:sz w:val="20"/>
          <w:szCs w:val="20"/>
          <w:shd w:val="clear" w:color="auto" w:fill="FFFFFF"/>
        </w:rPr>
      </w:pPr>
      <w:r w:rsidRPr="00725A6E">
        <w:rPr>
          <w:rFonts w:ascii="Verdana" w:hAnsi="Verdana" w:cs="Segoe UI"/>
          <w:b/>
          <w:i/>
          <w:color w:val="FF0000"/>
          <w:sz w:val="20"/>
          <w:szCs w:val="20"/>
          <w:highlight w:val="yellow"/>
          <w:shd w:val="clear" w:color="auto" w:fill="FFFFFF"/>
        </w:rPr>
        <w:t xml:space="preserve">Tabla </w:t>
      </w:r>
      <w:r w:rsidR="00FD7A1C" w:rsidRPr="00725A6E">
        <w:rPr>
          <w:rFonts w:ascii="Verdana" w:hAnsi="Verdana" w:cs="Segoe UI"/>
          <w:b/>
          <w:i/>
          <w:color w:val="FF0000"/>
          <w:sz w:val="20"/>
          <w:szCs w:val="20"/>
          <w:highlight w:val="yellow"/>
          <w:shd w:val="clear" w:color="auto" w:fill="FFFFFF"/>
        </w:rPr>
        <w:t>Paritarias Rurales</w:t>
      </w:r>
      <w:r w:rsidR="00FD7A1C" w:rsidRPr="00725A6E">
        <w:rPr>
          <w:rFonts w:ascii="Verdana" w:hAnsi="Verdana" w:cs="Segoe UI"/>
          <w:b/>
          <w:i/>
          <w:color w:val="FF0000"/>
          <w:sz w:val="20"/>
          <w:szCs w:val="20"/>
          <w:shd w:val="clear" w:color="auto" w:fill="FFFFFF"/>
        </w:rPr>
        <w:t xml:space="preserve"> </w:t>
      </w:r>
    </w:p>
    <w:p w14:paraId="1D649ED2" w14:textId="77777777" w:rsidR="00290C6C" w:rsidRPr="00725A6E" w:rsidRDefault="00290C6C" w:rsidP="00721055">
      <w:pPr>
        <w:spacing w:after="240" w:line="312" w:lineRule="atLeast"/>
        <w:ind w:left="142" w:hanging="142"/>
        <w:jc w:val="both"/>
        <w:rPr>
          <w:rFonts w:ascii="Verdana" w:hAnsi="Verdana" w:cs="Segoe UI"/>
          <w:b/>
          <w:i/>
          <w:color w:val="FF0000"/>
          <w:sz w:val="20"/>
          <w:szCs w:val="20"/>
          <w:shd w:val="clear" w:color="auto" w:fill="FFFFFF"/>
        </w:rPr>
      </w:pPr>
    </w:p>
    <w:p w14:paraId="29827D22" w14:textId="5FC8028F" w:rsidR="000575F6" w:rsidRPr="006F3B53" w:rsidRDefault="0062688E" w:rsidP="006F3B53">
      <w:pPr>
        <w:spacing w:after="240" w:line="312" w:lineRule="atLeast"/>
        <w:jc w:val="both"/>
        <w:rPr>
          <w:rFonts w:ascii="Verdana" w:hAnsi="Verdana"/>
          <w:color w:val="FF0000"/>
          <w:sz w:val="20"/>
          <w:szCs w:val="20"/>
          <w:u w:val="single"/>
          <w:lang w:val="es-ES"/>
        </w:rPr>
      </w:pPr>
      <w:r w:rsidRPr="006F3B53">
        <w:rPr>
          <w:rFonts w:ascii="Verdana" w:hAnsi="Verdana"/>
          <w:color w:val="FF0000"/>
          <w:sz w:val="20"/>
          <w:szCs w:val="20"/>
          <w:u w:val="single"/>
          <w:lang w:val="es-ES"/>
        </w:rPr>
        <w:t xml:space="preserve">CAME en el </w:t>
      </w:r>
      <w:r w:rsidR="000575F6" w:rsidRPr="006F3B53">
        <w:rPr>
          <w:rFonts w:ascii="Verdana" w:hAnsi="Verdana"/>
          <w:color w:val="FF0000"/>
          <w:sz w:val="20"/>
          <w:szCs w:val="20"/>
          <w:u w:val="single"/>
          <w:lang w:val="es-ES"/>
        </w:rPr>
        <w:t>Consejo Asesor de la Comis</w:t>
      </w:r>
      <w:r w:rsidR="00B03DEE" w:rsidRPr="006F3B53">
        <w:rPr>
          <w:rFonts w:ascii="Verdana" w:hAnsi="Verdana"/>
          <w:color w:val="FF0000"/>
          <w:sz w:val="20"/>
          <w:szCs w:val="20"/>
          <w:u w:val="single"/>
          <w:lang w:val="es-ES"/>
        </w:rPr>
        <w:t xml:space="preserve">ión Nacional de Alimentos </w:t>
      </w:r>
    </w:p>
    <w:p w14:paraId="7273C134" w14:textId="5970069D" w:rsidR="009F4C22" w:rsidRPr="00725A6E" w:rsidRDefault="002D7625" w:rsidP="002D7625">
      <w:pPr>
        <w:spacing w:after="240" w:line="360" w:lineRule="auto"/>
        <w:jc w:val="both"/>
        <w:rPr>
          <w:rFonts w:ascii="Verdana" w:hAnsi="Verdana"/>
          <w:sz w:val="20"/>
          <w:szCs w:val="20"/>
          <w:lang w:val="es-ES"/>
        </w:rPr>
      </w:pPr>
      <w:r w:rsidRPr="00725A6E">
        <w:rPr>
          <w:rFonts w:ascii="Verdana" w:hAnsi="Verdana"/>
          <w:sz w:val="20"/>
          <w:szCs w:val="20"/>
          <w:lang w:val="es-ES"/>
        </w:rPr>
        <w:t xml:space="preserve">Considerando el invaluable rol que cumplen las pequeñas y medianas empresas agroalimentarias en la producción, elaboración, distribución y comercialización de los alimentos; CAME fue incorporada en calidad de “especialista” al Consejo Asesor </w:t>
      </w:r>
      <w:r w:rsidR="0062688E" w:rsidRPr="00725A6E">
        <w:rPr>
          <w:rFonts w:ascii="Verdana" w:hAnsi="Verdana"/>
          <w:sz w:val="20"/>
          <w:szCs w:val="20"/>
          <w:lang w:val="es-ES"/>
        </w:rPr>
        <w:t xml:space="preserve">(CONASE) </w:t>
      </w:r>
      <w:r w:rsidRPr="00725A6E">
        <w:rPr>
          <w:rFonts w:ascii="Verdana" w:hAnsi="Verdana"/>
          <w:sz w:val="20"/>
          <w:szCs w:val="20"/>
          <w:lang w:val="es-ES"/>
        </w:rPr>
        <w:t xml:space="preserve">de la </w:t>
      </w:r>
      <w:r w:rsidR="0062688E" w:rsidRPr="00725A6E">
        <w:rPr>
          <w:rFonts w:ascii="Verdana" w:hAnsi="Verdana"/>
          <w:sz w:val="20"/>
          <w:szCs w:val="20"/>
          <w:lang w:val="es-ES"/>
        </w:rPr>
        <w:t>Comisión Nacional de Alimentos (</w:t>
      </w:r>
      <w:r w:rsidRPr="00725A6E">
        <w:rPr>
          <w:rFonts w:ascii="Verdana" w:hAnsi="Verdana"/>
          <w:sz w:val="20"/>
          <w:szCs w:val="20"/>
          <w:lang w:val="es-ES"/>
        </w:rPr>
        <w:t>CONAL</w:t>
      </w:r>
      <w:r w:rsidR="0062688E" w:rsidRPr="00725A6E">
        <w:rPr>
          <w:rFonts w:ascii="Verdana" w:hAnsi="Verdana"/>
          <w:sz w:val="20"/>
          <w:szCs w:val="20"/>
          <w:lang w:val="es-ES"/>
        </w:rPr>
        <w:t>)</w:t>
      </w:r>
      <w:r w:rsidRPr="00725A6E">
        <w:rPr>
          <w:rFonts w:ascii="Verdana" w:hAnsi="Verdana"/>
          <w:sz w:val="20"/>
          <w:szCs w:val="20"/>
          <w:lang w:val="es-ES"/>
        </w:rPr>
        <w:t xml:space="preserve">, </w:t>
      </w:r>
      <w:r w:rsidR="00BE4A79" w:rsidRPr="00725A6E">
        <w:rPr>
          <w:rFonts w:ascii="Verdana" w:hAnsi="Verdana"/>
          <w:sz w:val="20"/>
          <w:szCs w:val="20"/>
          <w:lang w:val="es-ES"/>
        </w:rPr>
        <w:t>organismo técnico que se encarga de las tareas de asesoramiento, apoyo y seguimiento del Sistema Nacional de Control de Alimentos</w:t>
      </w:r>
      <w:r w:rsidRPr="00725A6E">
        <w:rPr>
          <w:rFonts w:ascii="Verdana" w:hAnsi="Verdana"/>
          <w:sz w:val="20"/>
          <w:szCs w:val="20"/>
          <w:lang w:val="es-ES"/>
        </w:rPr>
        <w:t xml:space="preserve">. </w:t>
      </w:r>
    </w:p>
    <w:p w14:paraId="7F3828B0" w14:textId="382D9D4E" w:rsidR="00BB78F6" w:rsidRDefault="00BB78F6" w:rsidP="00225C5B">
      <w:pPr>
        <w:spacing w:after="240" w:line="312" w:lineRule="atLeast"/>
        <w:ind w:left="142" w:hanging="142"/>
        <w:jc w:val="both"/>
        <w:rPr>
          <w:rFonts w:ascii="Verdana" w:hAnsi="Verdana" w:cs="Segoe UI"/>
          <w:b/>
          <w:i/>
          <w:color w:val="FF0000"/>
          <w:sz w:val="20"/>
          <w:szCs w:val="20"/>
          <w:shd w:val="clear" w:color="auto" w:fill="FFFFFF"/>
        </w:rPr>
      </w:pPr>
      <w:r w:rsidRPr="00725A6E">
        <w:rPr>
          <w:rFonts w:ascii="Verdana" w:hAnsi="Verdana" w:cs="Segoe UI"/>
          <w:b/>
          <w:i/>
          <w:color w:val="FF0000"/>
          <w:sz w:val="20"/>
          <w:szCs w:val="20"/>
          <w:highlight w:val="yellow"/>
          <w:shd w:val="clear" w:color="auto" w:fill="FFFFFF"/>
        </w:rPr>
        <w:t>LOGO CONAL</w:t>
      </w:r>
      <w:r w:rsidRPr="00725A6E">
        <w:rPr>
          <w:rFonts w:ascii="Verdana" w:hAnsi="Verdana" w:cs="Segoe UI"/>
          <w:b/>
          <w:i/>
          <w:color w:val="FF0000"/>
          <w:sz w:val="20"/>
          <w:szCs w:val="20"/>
          <w:shd w:val="clear" w:color="auto" w:fill="FFFFFF"/>
        </w:rPr>
        <w:t xml:space="preserve"> </w:t>
      </w:r>
    </w:p>
    <w:p w14:paraId="094FB324" w14:textId="77777777" w:rsidR="00D625A1" w:rsidRDefault="00D625A1" w:rsidP="00391C52">
      <w:pPr>
        <w:spacing w:before="100" w:beforeAutospacing="1" w:after="100" w:afterAutospacing="1" w:line="360" w:lineRule="auto"/>
        <w:rPr>
          <w:rFonts w:ascii="Verdana" w:hAnsi="Verdana" w:cs="Segoe UI"/>
          <w:b/>
          <w:i/>
          <w:color w:val="FF0000"/>
          <w:sz w:val="20"/>
          <w:szCs w:val="20"/>
          <w:shd w:val="clear" w:color="auto" w:fill="FFFFFF"/>
        </w:rPr>
      </w:pPr>
    </w:p>
    <w:p w14:paraId="5DC7E2B2" w14:textId="22C56210" w:rsidR="009F4C22" w:rsidRPr="00391C52" w:rsidRDefault="00225C5B" w:rsidP="00391C52">
      <w:pPr>
        <w:spacing w:before="100" w:beforeAutospacing="1" w:after="100" w:afterAutospacing="1" w:line="360" w:lineRule="auto"/>
        <w:rPr>
          <w:rFonts w:ascii="Verdana" w:hAnsi="Verdana"/>
          <w:color w:val="FF0000"/>
          <w:sz w:val="20"/>
          <w:szCs w:val="20"/>
          <w:u w:val="single"/>
          <w:lang w:val="es-ES"/>
        </w:rPr>
      </w:pPr>
      <w:r w:rsidRPr="00391C52">
        <w:rPr>
          <w:rFonts w:ascii="Verdana" w:hAnsi="Verdana"/>
          <w:color w:val="FF0000"/>
          <w:sz w:val="20"/>
          <w:szCs w:val="20"/>
          <w:u w:val="single"/>
          <w:lang w:val="es-ES"/>
        </w:rPr>
        <w:t>Implementación anticipada</w:t>
      </w:r>
      <w:r w:rsidR="009F4C22" w:rsidRPr="00391C52">
        <w:rPr>
          <w:rFonts w:ascii="Verdana" w:hAnsi="Verdana"/>
          <w:color w:val="FF0000"/>
          <w:sz w:val="20"/>
          <w:szCs w:val="20"/>
          <w:u w:val="single"/>
          <w:lang w:val="es-ES"/>
        </w:rPr>
        <w:t xml:space="preserve"> del Mínimo No Imponible (MNI)</w:t>
      </w:r>
    </w:p>
    <w:p w14:paraId="44FF5F5C" w14:textId="7EF692EB" w:rsidR="009F4C22" w:rsidRDefault="00D6573F" w:rsidP="00FE53A5">
      <w:pPr>
        <w:spacing w:before="100" w:beforeAutospacing="1" w:after="100" w:afterAutospacing="1" w:line="360" w:lineRule="auto"/>
        <w:ind w:left="-66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</w:t>
      </w:r>
      <w:r w:rsidR="00E8194F">
        <w:rPr>
          <w:rFonts w:ascii="Verdana" w:hAnsi="Verdana"/>
          <w:color w:val="000000"/>
          <w:sz w:val="20"/>
          <w:szCs w:val="20"/>
        </w:rPr>
        <w:t xml:space="preserve">ediante el Decreto 128/2019, </w:t>
      </w:r>
      <w:r w:rsidR="009F4C22">
        <w:rPr>
          <w:rFonts w:ascii="Verdana" w:hAnsi="Verdana"/>
          <w:color w:val="000000"/>
          <w:sz w:val="20"/>
          <w:szCs w:val="20"/>
        </w:rPr>
        <w:t>el Poder Ejecutivo adelantó el MNI de $</w:t>
      </w:r>
      <w:r w:rsidR="00E40D2B">
        <w:rPr>
          <w:rFonts w:ascii="Verdana" w:hAnsi="Verdana"/>
          <w:color w:val="000000"/>
          <w:sz w:val="20"/>
          <w:szCs w:val="20"/>
        </w:rPr>
        <w:t xml:space="preserve"> </w:t>
      </w:r>
      <w:r w:rsidR="009F4C22">
        <w:rPr>
          <w:rFonts w:ascii="Verdana" w:hAnsi="Verdana"/>
          <w:color w:val="000000"/>
          <w:sz w:val="20"/>
          <w:szCs w:val="20"/>
        </w:rPr>
        <w:t xml:space="preserve">17.509,20 (remuneración bruta) </w:t>
      </w:r>
      <w:r w:rsidR="009660B8">
        <w:rPr>
          <w:rFonts w:ascii="Verdana" w:hAnsi="Verdana"/>
          <w:color w:val="000000"/>
          <w:sz w:val="20"/>
          <w:szCs w:val="20"/>
        </w:rPr>
        <w:t>previsto</w:t>
      </w:r>
      <w:r w:rsidR="009F4C22">
        <w:rPr>
          <w:rFonts w:ascii="Verdana" w:hAnsi="Verdana"/>
          <w:color w:val="000000"/>
          <w:sz w:val="20"/>
          <w:szCs w:val="20"/>
        </w:rPr>
        <w:t xml:space="preserve"> para el año 2022</w:t>
      </w:r>
      <w:r w:rsidR="00FE53A5">
        <w:rPr>
          <w:rFonts w:ascii="Verdana" w:hAnsi="Verdana"/>
          <w:color w:val="000000"/>
          <w:sz w:val="20"/>
          <w:szCs w:val="20"/>
        </w:rPr>
        <w:t xml:space="preserve">, beneficio que </w:t>
      </w:r>
      <w:r w:rsidR="009F4C22">
        <w:rPr>
          <w:rFonts w:ascii="Verdana" w:hAnsi="Verdana"/>
          <w:color w:val="000000"/>
          <w:sz w:val="20"/>
          <w:szCs w:val="20"/>
        </w:rPr>
        <w:t>solo alcanzó a 47 actividades del sector primario y algunas actividades del sector agroindustrial</w:t>
      </w:r>
      <w:r w:rsidR="004618BF">
        <w:rPr>
          <w:rFonts w:ascii="Verdana" w:hAnsi="Verdana"/>
          <w:color w:val="000000"/>
          <w:sz w:val="20"/>
          <w:szCs w:val="20"/>
        </w:rPr>
        <w:t>.</w:t>
      </w:r>
    </w:p>
    <w:p w14:paraId="22A952F7" w14:textId="340E8EC5" w:rsidR="00084691" w:rsidRDefault="009F4C22" w:rsidP="00084691">
      <w:pPr>
        <w:spacing w:before="100" w:beforeAutospacing="1" w:after="100" w:afterAutospacing="1" w:line="360" w:lineRule="auto"/>
        <w:ind w:left="-66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La gestión la iniciamos en diciembre de 2017, opo</w:t>
      </w:r>
      <w:r w:rsidR="004C6567">
        <w:rPr>
          <w:rFonts w:ascii="Verdana" w:hAnsi="Verdana"/>
          <w:color w:val="000000"/>
          <w:sz w:val="20"/>
          <w:szCs w:val="20"/>
        </w:rPr>
        <w:t xml:space="preserve">rtunidad en la que nos reunimos con el </w:t>
      </w:r>
      <w:r w:rsidR="00D6573F">
        <w:rPr>
          <w:rFonts w:ascii="Verdana" w:hAnsi="Verdana"/>
          <w:color w:val="000000"/>
          <w:sz w:val="20"/>
          <w:szCs w:val="20"/>
        </w:rPr>
        <w:t xml:space="preserve">por entonces </w:t>
      </w:r>
      <w:r>
        <w:rPr>
          <w:rFonts w:ascii="Verdana" w:hAnsi="Verdana"/>
          <w:color w:val="000000"/>
          <w:sz w:val="20"/>
          <w:szCs w:val="20"/>
        </w:rPr>
        <w:t xml:space="preserve">ministro de Agricultura, </w:t>
      </w:r>
      <w:r w:rsidR="004C6567">
        <w:rPr>
          <w:rFonts w:ascii="Verdana" w:hAnsi="Verdana"/>
          <w:color w:val="000000"/>
          <w:sz w:val="20"/>
          <w:szCs w:val="20"/>
        </w:rPr>
        <w:t>Ganadería y Pesca de la Nación,</w:t>
      </w:r>
      <w:r w:rsidR="00E203B4">
        <w:rPr>
          <w:rFonts w:ascii="Verdana" w:hAnsi="Verdana"/>
          <w:color w:val="000000"/>
          <w:sz w:val="20"/>
          <w:szCs w:val="20"/>
        </w:rPr>
        <w:t xml:space="preserve"> </w:t>
      </w:r>
      <w:r w:rsidR="004C6567" w:rsidRPr="00A81519">
        <w:rPr>
          <w:rFonts w:ascii="Verdana" w:hAnsi="Verdana"/>
          <w:b/>
          <w:color w:val="000000"/>
          <w:sz w:val="20"/>
          <w:szCs w:val="20"/>
        </w:rPr>
        <w:t xml:space="preserve">Luis </w:t>
      </w:r>
      <w:r w:rsidR="004C6567" w:rsidRPr="00A81519">
        <w:rPr>
          <w:rFonts w:ascii="Verdana" w:hAnsi="Verdana"/>
          <w:b/>
          <w:color w:val="000000"/>
          <w:sz w:val="20"/>
          <w:szCs w:val="20"/>
        </w:rPr>
        <w:lastRenderedPageBreak/>
        <w:t>Miguel Etchevehere</w:t>
      </w:r>
      <w:r w:rsidR="004C6567">
        <w:rPr>
          <w:rFonts w:ascii="Verdana" w:hAnsi="Verdana"/>
          <w:color w:val="000000"/>
          <w:sz w:val="20"/>
          <w:szCs w:val="20"/>
        </w:rPr>
        <w:t xml:space="preserve">; </w:t>
      </w:r>
      <w:r w:rsidR="009660B8">
        <w:rPr>
          <w:rFonts w:ascii="Verdana" w:hAnsi="Verdana"/>
          <w:color w:val="000000"/>
          <w:sz w:val="20"/>
          <w:szCs w:val="20"/>
        </w:rPr>
        <w:t xml:space="preserve">y </w:t>
      </w:r>
      <w:r>
        <w:rPr>
          <w:rFonts w:ascii="Verdana" w:hAnsi="Verdana"/>
          <w:color w:val="000000"/>
          <w:sz w:val="20"/>
          <w:szCs w:val="20"/>
        </w:rPr>
        <w:t>en 2018 aunamos esfuerzos con las entidades de la Mesa de Enlace e hicimos un reclamo en conjunto.</w:t>
      </w:r>
    </w:p>
    <w:p w14:paraId="2D87E393" w14:textId="3A538580" w:rsidR="00862A84" w:rsidRDefault="00862A84" w:rsidP="00084691">
      <w:pPr>
        <w:spacing w:before="100" w:beforeAutospacing="1" w:after="100" w:afterAutospacing="1" w:line="360" w:lineRule="auto"/>
        <w:ind w:left="-66"/>
        <w:jc w:val="both"/>
        <w:rPr>
          <w:rFonts w:ascii="Verdana" w:hAnsi="Verdana"/>
          <w:color w:val="000000"/>
          <w:sz w:val="20"/>
          <w:szCs w:val="20"/>
        </w:rPr>
      </w:pPr>
      <w:r w:rsidRPr="00BD3E85">
        <w:rPr>
          <w:rFonts w:ascii="Verdana" w:hAnsi="Verdana"/>
          <w:b/>
          <w:i/>
          <w:color w:val="FF0000"/>
          <w:sz w:val="20"/>
          <w:szCs w:val="20"/>
          <w:highlight w:val="yellow"/>
        </w:rPr>
        <w:t>IMAGEN “INFORME DE GESTIÓN”:</w:t>
      </w:r>
      <w:r w:rsidRPr="00862A84">
        <w:rPr>
          <w:rFonts w:ascii="Verdana" w:hAnsi="Verdana"/>
          <w:i/>
          <w:color w:val="FF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Fuente: Informe de gestión del Ministerio de Agricultura, Ganadería y Pesca de la Nación</w:t>
      </w:r>
    </w:p>
    <w:p w14:paraId="1A43D3A6" w14:textId="4448AD8B" w:rsidR="00084691" w:rsidRPr="00667541" w:rsidRDefault="004F780E" w:rsidP="00667541">
      <w:pPr>
        <w:spacing w:before="100" w:beforeAutospacing="1" w:after="100" w:afterAutospacing="1" w:line="360" w:lineRule="auto"/>
        <w:ind w:left="-66"/>
        <w:jc w:val="both"/>
        <w:rPr>
          <w:rFonts w:ascii="Verdana" w:hAnsi="Verdana"/>
          <w:b/>
          <w:color w:val="FF0000"/>
          <w:sz w:val="20"/>
          <w:szCs w:val="20"/>
        </w:rPr>
      </w:pPr>
      <w:r w:rsidRPr="008B75AF">
        <w:rPr>
          <w:rFonts w:ascii="Verdana" w:hAnsi="Verdana"/>
          <w:b/>
          <w:i/>
          <w:color w:val="FF0000"/>
          <w:sz w:val="20"/>
          <w:szCs w:val="20"/>
          <w:highlight w:val="yellow"/>
          <w:u w:val="single"/>
        </w:rPr>
        <w:t>HACER DESTACADO</w:t>
      </w:r>
    </w:p>
    <w:p w14:paraId="2249A513" w14:textId="42156F6B" w:rsidR="00A46B3A" w:rsidRDefault="004F780E" w:rsidP="00E8194F">
      <w:pPr>
        <w:spacing w:before="100" w:beforeAutospacing="1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4F780E">
        <w:rPr>
          <w:rFonts w:ascii="Verdana" w:hAnsi="Verdana"/>
          <w:color w:val="000000"/>
          <w:sz w:val="20"/>
          <w:szCs w:val="20"/>
        </w:rPr>
        <w:t xml:space="preserve">“En CAME venimos trabajando hace muchos años para que las economías regionales y las necesidades de las diferentes regiones sean prioridad en la agenda política”, aseguró </w:t>
      </w:r>
      <w:r w:rsidRPr="009D7323">
        <w:rPr>
          <w:rFonts w:ascii="Verdana" w:hAnsi="Verdana"/>
          <w:color w:val="000000"/>
          <w:sz w:val="20"/>
          <w:szCs w:val="20"/>
        </w:rPr>
        <w:t>Gerardo Díaz Beltrán</w:t>
      </w:r>
      <w:r w:rsidRPr="004F780E">
        <w:rPr>
          <w:rFonts w:ascii="Verdana" w:hAnsi="Verdana"/>
          <w:color w:val="000000"/>
          <w:sz w:val="20"/>
          <w:szCs w:val="20"/>
        </w:rPr>
        <w:t xml:space="preserve">, presidente de CAME. </w:t>
      </w:r>
      <w:r w:rsidRPr="00E14CF7">
        <w:rPr>
          <w:rFonts w:ascii="Verdana" w:hAnsi="Verdana"/>
          <w:color w:val="FF0000"/>
          <w:sz w:val="20"/>
          <w:szCs w:val="20"/>
          <w:highlight w:val="yellow"/>
        </w:rPr>
        <w:t>CARITA GERARDO</w:t>
      </w:r>
    </w:p>
    <w:p w14:paraId="1FF46A61" w14:textId="37B7F5F1" w:rsidR="00790814" w:rsidRPr="00730DD4" w:rsidRDefault="00790814" w:rsidP="00730DD4">
      <w:pPr>
        <w:spacing w:before="100" w:beforeAutospacing="1" w:after="100" w:afterAutospacing="1" w:line="360" w:lineRule="auto"/>
        <w:rPr>
          <w:rFonts w:ascii="Verdana" w:hAnsi="Verdana"/>
          <w:color w:val="FF0000"/>
          <w:sz w:val="20"/>
          <w:szCs w:val="20"/>
          <w:u w:val="single"/>
          <w:lang w:val="es-ES"/>
        </w:rPr>
      </w:pPr>
      <w:r w:rsidRPr="00730DD4">
        <w:rPr>
          <w:rFonts w:ascii="Verdana" w:hAnsi="Verdana"/>
          <w:color w:val="FF0000"/>
          <w:sz w:val="20"/>
          <w:szCs w:val="20"/>
          <w:u w:val="single"/>
          <w:lang w:val="es-ES"/>
        </w:rPr>
        <w:t>Ley de Emergencia Citrícola</w:t>
      </w:r>
      <w:r w:rsidR="0055638F" w:rsidRPr="00730DD4">
        <w:rPr>
          <w:rFonts w:ascii="Verdana" w:hAnsi="Verdana"/>
          <w:color w:val="FF0000"/>
          <w:sz w:val="20"/>
          <w:szCs w:val="20"/>
          <w:u w:val="single"/>
          <w:lang w:val="es-ES"/>
        </w:rPr>
        <w:t xml:space="preserve"> Nº 27.507</w:t>
      </w:r>
    </w:p>
    <w:p w14:paraId="12277494" w14:textId="6F02F7CB" w:rsidR="00790814" w:rsidRDefault="00B80AF4" w:rsidP="00403F3B">
      <w:pPr>
        <w:spacing w:before="100" w:beforeAutospacing="1" w:after="100" w:afterAutospacing="1" w:line="360" w:lineRule="auto"/>
        <w:ind w:left="-66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fin de que el proyecto de ley</w:t>
      </w:r>
      <w:r w:rsidR="00460CCE">
        <w:rPr>
          <w:rFonts w:ascii="Verdana" w:hAnsi="Verdana"/>
          <w:color w:val="000000"/>
          <w:sz w:val="20"/>
          <w:szCs w:val="20"/>
        </w:rPr>
        <w:t>, que ya contaba co</w:t>
      </w:r>
      <w:r w:rsidR="002F76A9">
        <w:rPr>
          <w:rFonts w:ascii="Verdana" w:hAnsi="Verdana"/>
          <w:color w:val="000000"/>
          <w:sz w:val="20"/>
          <w:szCs w:val="20"/>
        </w:rPr>
        <w:t>n media sanción de</w:t>
      </w:r>
      <w:r w:rsidR="00460CCE">
        <w:rPr>
          <w:rFonts w:ascii="Verdana" w:hAnsi="Verdana"/>
          <w:color w:val="000000"/>
          <w:sz w:val="20"/>
          <w:szCs w:val="20"/>
        </w:rPr>
        <w:t xml:space="preserve"> Diputados, </w:t>
      </w:r>
      <w:r w:rsidR="00B956EC">
        <w:rPr>
          <w:rFonts w:ascii="Verdana" w:hAnsi="Verdana"/>
          <w:color w:val="000000"/>
          <w:sz w:val="20"/>
          <w:szCs w:val="20"/>
        </w:rPr>
        <w:t>f</w:t>
      </w:r>
      <w:r w:rsidR="00460CCE">
        <w:rPr>
          <w:rFonts w:ascii="Verdana" w:hAnsi="Verdana"/>
          <w:color w:val="000000"/>
          <w:sz w:val="20"/>
          <w:szCs w:val="20"/>
        </w:rPr>
        <w:t>uera tratado con celeridad;</w:t>
      </w:r>
      <w:r w:rsidR="00B956EC">
        <w:rPr>
          <w:rFonts w:ascii="Verdana" w:hAnsi="Verdana"/>
          <w:color w:val="000000"/>
          <w:sz w:val="20"/>
          <w:szCs w:val="20"/>
        </w:rPr>
        <w:t xml:space="preserve"> l</w:t>
      </w:r>
      <w:r w:rsidR="008966F1">
        <w:rPr>
          <w:rFonts w:ascii="Verdana" w:hAnsi="Verdana"/>
          <w:color w:val="000000"/>
          <w:sz w:val="20"/>
          <w:szCs w:val="20"/>
        </w:rPr>
        <w:t>os dirigentes del sector de Economías Regionales de CAME acompañaron</w:t>
      </w:r>
      <w:r w:rsidR="002875A2">
        <w:rPr>
          <w:rFonts w:ascii="Verdana" w:hAnsi="Verdana"/>
          <w:color w:val="000000"/>
          <w:sz w:val="20"/>
          <w:szCs w:val="20"/>
        </w:rPr>
        <w:t xml:space="preserve"> al Senado de la Nación </w:t>
      </w:r>
      <w:r w:rsidR="00790814">
        <w:rPr>
          <w:rFonts w:ascii="Verdana" w:hAnsi="Verdana"/>
          <w:color w:val="000000"/>
          <w:sz w:val="20"/>
          <w:szCs w:val="20"/>
        </w:rPr>
        <w:t xml:space="preserve">a los dirigentes de la </w:t>
      </w:r>
      <w:r w:rsidR="002F76A9">
        <w:rPr>
          <w:rFonts w:ascii="Verdana" w:hAnsi="Verdana"/>
          <w:color w:val="000000"/>
          <w:sz w:val="20"/>
          <w:szCs w:val="20"/>
        </w:rPr>
        <w:t>Federación del Citrus de Entre Ríos (</w:t>
      </w:r>
      <w:r w:rsidR="00790814">
        <w:rPr>
          <w:rFonts w:ascii="Verdana" w:hAnsi="Verdana"/>
          <w:color w:val="000000"/>
          <w:sz w:val="20"/>
          <w:szCs w:val="20"/>
        </w:rPr>
        <w:t>FECIER</w:t>
      </w:r>
      <w:r w:rsidR="002F76A9">
        <w:rPr>
          <w:rFonts w:ascii="Verdana" w:hAnsi="Verdana"/>
          <w:color w:val="000000"/>
          <w:sz w:val="20"/>
          <w:szCs w:val="20"/>
        </w:rPr>
        <w:t>)</w:t>
      </w:r>
      <w:r w:rsidR="00790814">
        <w:rPr>
          <w:rFonts w:ascii="Verdana" w:hAnsi="Verdana"/>
          <w:color w:val="000000"/>
          <w:sz w:val="20"/>
          <w:szCs w:val="20"/>
        </w:rPr>
        <w:t xml:space="preserve">, </w:t>
      </w:r>
      <w:r w:rsidR="00790814" w:rsidRPr="00CB64A1">
        <w:rPr>
          <w:rFonts w:ascii="Verdana" w:hAnsi="Verdana"/>
          <w:b/>
          <w:color w:val="000000"/>
          <w:sz w:val="20"/>
          <w:szCs w:val="20"/>
        </w:rPr>
        <w:t>Ariel Panozzo Galmarello</w:t>
      </w:r>
      <w:r w:rsidR="00CB64A1">
        <w:rPr>
          <w:rFonts w:ascii="Verdana" w:hAnsi="Verdana"/>
          <w:color w:val="000000"/>
          <w:sz w:val="20"/>
          <w:szCs w:val="20"/>
        </w:rPr>
        <w:t xml:space="preserve"> y </w:t>
      </w:r>
      <w:r w:rsidR="00790814" w:rsidRPr="00CB64A1">
        <w:rPr>
          <w:rFonts w:ascii="Verdana" w:hAnsi="Verdana"/>
          <w:b/>
          <w:color w:val="000000"/>
          <w:sz w:val="20"/>
          <w:szCs w:val="20"/>
        </w:rPr>
        <w:t>Alberto Grigolatto</w:t>
      </w:r>
      <w:r w:rsidR="002F76A9">
        <w:rPr>
          <w:rFonts w:ascii="Verdana" w:hAnsi="Verdana"/>
          <w:color w:val="000000"/>
          <w:sz w:val="20"/>
          <w:szCs w:val="20"/>
        </w:rPr>
        <w:t xml:space="preserve">. </w:t>
      </w:r>
    </w:p>
    <w:p w14:paraId="4A827675" w14:textId="0AA5193C" w:rsidR="00CA2332" w:rsidRDefault="00632B60" w:rsidP="00403F3B">
      <w:pPr>
        <w:spacing w:before="100" w:beforeAutospacing="1" w:after="100" w:afterAutospacing="1" w:line="360" w:lineRule="auto"/>
        <w:ind w:left="-66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Tras reunirnos con diversos legisladores nacionales</w:t>
      </w:r>
      <w:r w:rsidR="00CA2332">
        <w:rPr>
          <w:rFonts w:ascii="Verdana" w:hAnsi="Verdana"/>
          <w:color w:val="000000"/>
          <w:sz w:val="20"/>
          <w:szCs w:val="20"/>
        </w:rPr>
        <w:t>,</w:t>
      </w:r>
      <w:r w:rsidR="004F4DC8">
        <w:rPr>
          <w:rFonts w:ascii="Verdana" w:hAnsi="Verdana"/>
          <w:color w:val="000000"/>
          <w:sz w:val="20"/>
          <w:szCs w:val="20"/>
        </w:rPr>
        <w:t xml:space="preserve"> el proyecto no solo fue tratado con celeridad en la Comisión de Presupuesto y Hacienda, sino </w:t>
      </w:r>
      <w:r w:rsidR="00403F3B">
        <w:rPr>
          <w:rFonts w:ascii="Verdana" w:hAnsi="Verdana"/>
          <w:color w:val="000000"/>
          <w:sz w:val="20"/>
          <w:szCs w:val="20"/>
        </w:rPr>
        <w:t xml:space="preserve">que </w:t>
      </w:r>
      <w:r w:rsidR="004F4DC8">
        <w:rPr>
          <w:rFonts w:ascii="Verdana" w:hAnsi="Verdana"/>
          <w:color w:val="000000"/>
          <w:sz w:val="20"/>
          <w:szCs w:val="20"/>
        </w:rPr>
        <w:t xml:space="preserve">también </w:t>
      </w:r>
      <w:r w:rsidR="00CC465A">
        <w:rPr>
          <w:rFonts w:ascii="Verdana" w:hAnsi="Verdana"/>
          <w:color w:val="000000"/>
          <w:sz w:val="20"/>
          <w:szCs w:val="20"/>
        </w:rPr>
        <w:t>la ley fue promulgada a las poc</w:t>
      </w:r>
      <w:r w:rsidR="004F5D35">
        <w:rPr>
          <w:rFonts w:ascii="Verdana" w:hAnsi="Verdana"/>
          <w:color w:val="000000"/>
          <w:sz w:val="20"/>
          <w:szCs w:val="20"/>
        </w:rPr>
        <w:t xml:space="preserve">as semanas. </w:t>
      </w:r>
    </w:p>
    <w:p w14:paraId="6D995F99" w14:textId="24C01D09" w:rsidR="00F4055A" w:rsidRDefault="00565B99" w:rsidP="00565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360" w:lineRule="auto"/>
        <w:ind w:left="-66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Sancionada en mayo de 2019, la ley estableció la emergencia económica, productiva, financiera y social para la actividad citrícola de las provincias de Entre Ríos, Corrientes, Misiones, Jujuy y Salta; por el término de 1 año. </w:t>
      </w:r>
      <w:r w:rsidRPr="00565B99">
        <w:rPr>
          <w:rFonts w:ascii="Verdana" w:hAnsi="Verdana"/>
          <w:color w:val="000000"/>
          <w:sz w:val="20"/>
          <w:szCs w:val="20"/>
          <w:highlight w:val="cyan"/>
        </w:rPr>
        <w:t>EN UN RECUADRO</w:t>
      </w:r>
    </w:p>
    <w:p w14:paraId="66CA8B39" w14:textId="3AF01075" w:rsidR="00565B99" w:rsidRDefault="00C067BF" w:rsidP="00565B99">
      <w:pPr>
        <w:spacing w:before="100" w:beforeAutospacing="1" w:after="100" w:afterAutospacing="1" w:line="360" w:lineRule="auto"/>
        <w:rPr>
          <w:rFonts w:ascii="Verdana" w:hAnsi="Verdana"/>
          <w:b/>
          <w:color w:val="FF0000"/>
          <w:sz w:val="20"/>
          <w:szCs w:val="20"/>
          <w:u w:val="single"/>
          <w:lang w:val="es-ES"/>
        </w:rPr>
      </w:pPr>
      <w:r w:rsidRPr="00C067BF">
        <w:rPr>
          <w:rFonts w:ascii="Verdana" w:hAnsi="Verdana"/>
          <w:b/>
          <w:color w:val="FF0000"/>
          <w:sz w:val="20"/>
          <w:szCs w:val="20"/>
          <w:highlight w:val="yellow"/>
          <w:u w:val="single"/>
          <w:lang w:val="es-ES"/>
        </w:rPr>
        <w:t>FOTO CITRÍCOLA</w:t>
      </w:r>
    </w:p>
    <w:p w14:paraId="0D850454" w14:textId="65E85CEC" w:rsidR="00C067BF" w:rsidRPr="003A6630" w:rsidRDefault="0062751A" w:rsidP="00565B99">
      <w:pPr>
        <w:spacing w:before="100" w:beforeAutospacing="1" w:after="100" w:afterAutospacing="1" w:line="360" w:lineRule="auto"/>
        <w:rPr>
          <w:rFonts w:ascii="Verdana" w:hAnsi="Verdana"/>
          <w:color w:val="000000"/>
          <w:sz w:val="20"/>
          <w:szCs w:val="20"/>
        </w:rPr>
      </w:pPr>
      <w:r w:rsidRPr="0062751A">
        <w:rPr>
          <w:rFonts w:ascii="Verdana" w:hAnsi="Verdana"/>
          <w:color w:val="000000"/>
          <w:sz w:val="20"/>
          <w:szCs w:val="20"/>
        </w:rPr>
        <w:t xml:space="preserve">Epígrafe: </w:t>
      </w:r>
      <w:r w:rsidR="003A6630">
        <w:rPr>
          <w:rFonts w:ascii="Verdana" w:hAnsi="Verdana"/>
          <w:i/>
          <w:color w:val="000000"/>
          <w:sz w:val="20"/>
          <w:szCs w:val="20"/>
        </w:rPr>
        <w:t>Productores citrícolas junto</w:t>
      </w:r>
      <w:r w:rsidR="00CC25BE" w:rsidRPr="003A6630">
        <w:rPr>
          <w:rFonts w:ascii="Verdana" w:hAnsi="Verdana"/>
          <w:i/>
          <w:color w:val="000000"/>
          <w:sz w:val="20"/>
          <w:szCs w:val="20"/>
        </w:rPr>
        <w:t xml:space="preserve"> </w:t>
      </w:r>
      <w:r w:rsidR="003A6630">
        <w:rPr>
          <w:rFonts w:ascii="Verdana" w:hAnsi="Verdana"/>
          <w:i/>
          <w:color w:val="000000"/>
          <w:sz w:val="20"/>
          <w:szCs w:val="20"/>
        </w:rPr>
        <w:t>a</w:t>
      </w:r>
      <w:r w:rsidR="000C6A96" w:rsidRPr="003A6630">
        <w:rPr>
          <w:rFonts w:ascii="Verdana" w:hAnsi="Verdana"/>
          <w:i/>
          <w:color w:val="000000"/>
          <w:sz w:val="20"/>
          <w:szCs w:val="20"/>
        </w:rPr>
        <w:t xml:space="preserve">l legislador </w:t>
      </w:r>
      <w:r w:rsidR="00CC25BE" w:rsidRPr="003A6630">
        <w:rPr>
          <w:rFonts w:ascii="Verdana" w:hAnsi="Verdana"/>
          <w:i/>
          <w:color w:val="000000"/>
          <w:sz w:val="20"/>
          <w:szCs w:val="20"/>
        </w:rPr>
        <w:t>Esteban Bullrich</w:t>
      </w:r>
    </w:p>
    <w:p w14:paraId="1377F9AC" w14:textId="09769C91" w:rsidR="00AE0BFB" w:rsidRPr="00730DD4" w:rsidRDefault="00AE0BFB" w:rsidP="00730DD4">
      <w:pPr>
        <w:spacing w:before="100" w:beforeAutospacing="1" w:after="100" w:afterAutospacing="1" w:line="360" w:lineRule="auto"/>
        <w:rPr>
          <w:rFonts w:ascii="Verdana" w:hAnsi="Verdana"/>
          <w:color w:val="FF0000"/>
          <w:sz w:val="20"/>
          <w:szCs w:val="20"/>
          <w:u w:val="single"/>
          <w:lang w:val="es-ES"/>
        </w:rPr>
      </w:pPr>
      <w:r w:rsidRPr="00730DD4">
        <w:rPr>
          <w:rFonts w:ascii="Verdana" w:hAnsi="Verdana"/>
          <w:color w:val="FF0000"/>
          <w:sz w:val="20"/>
          <w:szCs w:val="20"/>
          <w:u w:val="single"/>
          <w:lang w:val="es-ES"/>
        </w:rPr>
        <w:t xml:space="preserve">Baja de derechos de las exportaciones a productos de las Economías Regionales </w:t>
      </w:r>
    </w:p>
    <w:p w14:paraId="7CB1E60A" w14:textId="41F20E25" w:rsidR="00AE0BFB" w:rsidRDefault="00AE0BFB" w:rsidP="00952F47">
      <w:pPr>
        <w:spacing w:before="100" w:beforeAutospacing="1" w:after="100" w:afterAutospacing="1" w:line="360" w:lineRule="auto"/>
        <w:ind w:left="-66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Siempre sostuvimos y seguiremos sosteniendo que las retenciones son un </w:t>
      </w:r>
      <w:r w:rsidRPr="00C93C98">
        <w:rPr>
          <w:rFonts w:ascii="Verdana" w:hAnsi="Verdana"/>
          <w:color w:val="000000"/>
          <w:sz w:val="20"/>
          <w:szCs w:val="20"/>
        </w:rPr>
        <w:t>impuesto distorsivo</w:t>
      </w:r>
      <w:r>
        <w:rPr>
          <w:rFonts w:ascii="Verdana" w:hAnsi="Verdana"/>
          <w:color w:val="000000"/>
          <w:sz w:val="20"/>
          <w:szCs w:val="20"/>
        </w:rPr>
        <w:t>, por lo que hemos solicitado su eliminaci</w:t>
      </w:r>
      <w:r w:rsidR="00952F47">
        <w:rPr>
          <w:rFonts w:ascii="Verdana" w:hAnsi="Verdana"/>
          <w:color w:val="000000"/>
          <w:sz w:val="20"/>
          <w:szCs w:val="20"/>
        </w:rPr>
        <w:t xml:space="preserve">ón en diversas oportunidades y, a través del </w:t>
      </w:r>
      <w:r w:rsidR="00952F47" w:rsidRPr="00C93C98">
        <w:rPr>
          <w:rFonts w:ascii="Verdana" w:hAnsi="Verdana"/>
          <w:color w:val="000000"/>
          <w:sz w:val="20"/>
          <w:szCs w:val="20"/>
        </w:rPr>
        <w:t>Decreto 464/2019</w:t>
      </w:r>
      <w:r w:rsidR="00952F47"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 xml:space="preserve">obtuvimos una baja de los derechos de exportación de 4 a 3 pesos por dólar exportado para 207 posiciones arancelarias de las economías regionales. </w:t>
      </w:r>
    </w:p>
    <w:p w14:paraId="71F212DA" w14:textId="77777777" w:rsidR="00C93C98" w:rsidRPr="00C93C98" w:rsidRDefault="00C93C98" w:rsidP="00952F47">
      <w:pPr>
        <w:spacing w:before="100" w:beforeAutospacing="1" w:after="100" w:afterAutospacing="1" w:line="360" w:lineRule="auto"/>
        <w:ind w:left="-66"/>
        <w:jc w:val="both"/>
        <w:rPr>
          <w:rFonts w:ascii="Verdana" w:hAnsi="Verdana"/>
          <w:b/>
          <w:color w:val="FF0000"/>
          <w:sz w:val="20"/>
          <w:szCs w:val="20"/>
        </w:rPr>
      </w:pPr>
      <w:r w:rsidRPr="00E14CF7">
        <w:rPr>
          <w:rFonts w:ascii="Verdana" w:hAnsi="Verdana"/>
          <w:b/>
          <w:color w:val="FF0000"/>
          <w:sz w:val="20"/>
          <w:szCs w:val="20"/>
          <w:highlight w:val="yellow"/>
        </w:rPr>
        <w:t>RECORTE LA NACIÓN</w:t>
      </w:r>
      <w:r w:rsidRPr="00C93C98">
        <w:rPr>
          <w:rFonts w:ascii="Verdana" w:hAnsi="Verdana"/>
          <w:b/>
          <w:color w:val="FF0000"/>
          <w:sz w:val="20"/>
          <w:szCs w:val="20"/>
        </w:rPr>
        <w:t xml:space="preserve"> </w:t>
      </w:r>
    </w:p>
    <w:p w14:paraId="7E156DDD" w14:textId="6B4F211E" w:rsidR="00C93C98" w:rsidRPr="00EE20CE" w:rsidRDefault="00C93C98" w:rsidP="00952F47">
      <w:pPr>
        <w:spacing w:before="100" w:beforeAutospacing="1" w:after="100" w:afterAutospacing="1" w:line="360" w:lineRule="auto"/>
        <w:ind w:left="-66"/>
        <w:jc w:val="both"/>
        <w:rPr>
          <w:rFonts w:ascii="Verdana" w:hAnsi="Verdana"/>
          <w:i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Epígrafe: </w:t>
      </w:r>
      <w:r w:rsidRPr="00EE20CE">
        <w:rPr>
          <w:rFonts w:ascii="Verdana" w:hAnsi="Verdana"/>
          <w:i/>
          <w:color w:val="000000"/>
          <w:sz w:val="20"/>
          <w:szCs w:val="20"/>
        </w:rPr>
        <w:t>LA NACIÓN –</w:t>
      </w:r>
      <w:r w:rsidR="00D35B9A" w:rsidRPr="00EE20CE">
        <w:rPr>
          <w:rFonts w:ascii="Verdana" w:hAnsi="Verdana"/>
          <w:i/>
          <w:color w:val="000000"/>
          <w:sz w:val="20"/>
          <w:szCs w:val="20"/>
        </w:rPr>
        <w:t xml:space="preserve"> Julio de</w:t>
      </w:r>
      <w:r w:rsidRPr="00EE20CE">
        <w:rPr>
          <w:rFonts w:ascii="Verdana" w:hAnsi="Verdana"/>
          <w:i/>
          <w:color w:val="000000"/>
          <w:sz w:val="20"/>
          <w:szCs w:val="20"/>
        </w:rPr>
        <w:t xml:space="preserve"> 2019 – Sección Comercio Exterior - Página 2</w:t>
      </w:r>
    </w:p>
    <w:p w14:paraId="6614E098" w14:textId="4AEF2A0E" w:rsidR="00E21049" w:rsidRDefault="00E21049" w:rsidP="004F2B80">
      <w:pPr>
        <w:spacing w:before="100" w:beforeAutospacing="1" w:after="100" w:afterAutospacing="1" w:line="360" w:lineRule="auto"/>
        <w:rPr>
          <w:rFonts w:ascii="Verdana" w:hAnsi="Verdana"/>
          <w:color w:val="FF0000"/>
          <w:sz w:val="20"/>
          <w:szCs w:val="20"/>
          <w:u w:val="single"/>
          <w:lang w:val="es-ES"/>
        </w:rPr>
      </w:pPr>
    </w:p>
    <w:p w14:paraId="3AC67420" w14:textId="10D32A4D" w:rsidR="004F2B80" w:rsidRDefault="004F2B80" w:rsidP="004F2B80">
      <w:pPr>
        <w:spacing w:before="100" w:beforeAutospacing="1" w:after="100" w:afterAutospacing="1" w:line="36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4F2B80">
        <w:rPr>
          <w:rFonts w:ascii="Verdana" w:hAnsi="Verdana"/>
          <w:color w:val="FF0000"/>
          <w:sz w:val="20"/>
          <w:szCs w:val="20"/>
          <w:u w:val="single"/>
          <w:lang w:val="es-ES"/>
        </w:rPr>
        <w:t>Comisión Nacional de Emergencias y Desastres Agropecuarios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</w:t>
      </w:r>
      <w:r w:rsidR="004665CB" w:rsidRPr="004665CB">
        <w:rPr>
          <w:rFonts w:ascii="Verdana" w:hAnsi="Verdana"/>
          <w:color w:val="FF0000"/>
          <w:sz w:val="20"/>
          <w:szCs w:val="20"/>
          <w:u w:val="single"/>
          <w:lang w:val="es-ES"/>
        </w:rPr>
        <w:t>(CNEyDA)</w:t>
      </w:r>
    </w:p>
    <w:p w14:paraId="61EBC0C5" w14:textId="22A4F7AE" w:rsidR="004F2B80" w:rsidRDefault="00CA3556" w:rsidP="00CA3556">
      <w:pPr>
        <w:spacing w:before="100" w:beforeAutospacing="1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</w:t>
      </w:r>
      <w:r w:rsidR="004665CB">
        <w:rPr>
          <w:rFonts w:ascii="Verdana" w:hAnsi="Verdana"/>
          <w:color w:val="000000"/>
          <w:sz w:val="20"/>
          <w:szCs w:val="20"/>
        </w:rPr>
        <w:t xml:space="preserve"> fin de</w:t>
      </w:r>
      <w:r w:rsidR="00F70BAB">
        <w:rPr>
          <w:rFonts w:ascii="Verdana" w:hAnsi="Verdana"/>
          <w:color w:val="000000"/>
          <w:sz w:val="20"/>
          <w:szCs w:val="20"/>
        </w:rPr>
        <w:t xml:space="preserve"> </w:t>
      </w:r>
      <w:r w:rsidR="00F70BAB" w:rsidRPr="00F70BAB">
        <w:rPr>
          <w:rFonts w:ascii="Verdana" w:hAnsi="Verdana"/>
          <w:color w:val="000000"/>
          <w:sz w:val="20"/>
          <w:szCs w:val="20"/>
        </w:rPr>
        <w:t xml:space="preserve">analizar medidas de asistencia para los productores </w:t>
      </w:r>
      <w:r w:rsidR="00F70BAB">
        <w:rPr>
          <w:rFonts w:ascii="Verdana" w:hAnsi="Verdana"/>
          <w:color w:val="000000"/>
          <w:sz w:val="20"/>
          <w:szCs w:val="20"/>
        </w:rPr>
        <w:t>afectad</w:t>
      </w:r>
      <w:r>
        <w:rPr>
          <w:rFonts w:ascii="Verdana" w:hAnsi="Verdana"/>
          <w:color w:val="000000"/>
          <w:sz w:val="20"/>
          <w:szCs w:val="20"/>
        </w:rPr>
        <w:t xml:space="preserve">os por inclemencias climáticas, </w:t>
      </w:r>
      <w:r w:rsidR="007522EB">
        <w:rPr>
          <w:rFonts w:ascii="Verdana" w:hAnsi="Verdana"/>
          <w:color w:val="000000"/>
          <w:sz w:val="20"/>
          <w:szCs w:val="20"/>
        </w:rPr>
        <w:t xml:space="preserve">en 2019 </w:t>
      </w:r>
      <w:r>
        <w:rPr>
          <w:rFonts w:ascii="Verdana" w:hAnsi="Verdana"/>
          <w:color w:val="000000"/>
          <w:sz w:val="20"/>
          <w:szCs w:val="20"/>
        </w:rPr>
        <w:t>p</w:t>
      </w:r>
      <w:r w:rsidRPr="00883083">
        <w:rPr>
          <w:rFonts w:ascii="Verdana" w:hAnsi="Verdana"/>
          <w:color w:val="000000"/>
          <w:sz w:val="20"/>
          <w:szCs w:val="20"/>
        </w:rPr>
        <w:t xml:space="preserve">articipamos regularmente de las reuniones de la </w:t>
      </w:r>
      <w:r>
        <w:rPr>
          <w:rFonts w:ascii="Verdana" w:hAnsi="Verdana"/>
          <w:color w:val="000000"/>
          <w:sz w:val="20"/>
          <w:szCs w:val="20"/>
        </w:rPr>
        <w:t>CNEyDA, marco en el que se trató el estado de emergencia y/o desastre</w:t>
      </w:r>
      <w:r w:rsidR="00033344">
        <w:rPr>
          <w:rFonts w:ascii="Verdana" w:hAnsi="Verdana"/>
          <w:color w:val="000000"/>
          <w:sz w:val="20"/>
          <w:szCs w:val="20"/>
        </w:rPr>
        <w:t xml:space="preserve"> agropecuario de las </w:t>
      </w:r>
      <w:r>
        <w:rPr>
          <w:rFonts w:ascii="Verdana" w:hAnsi="Verdana"/>
          <w:color w:val="000000"/>
          <w:sz w:val="20"/>
          <w:szCs w:val="20"/>
        </w:rPr>
        <w:t>explotaciones damni</w:t>
      </w:r>
      <w:r w:rsidR="00033344">
        <w:rPr>
          <w:rFonts w:ascii="Verdana" w:hAnsi="Verdana"/>
          <w:color w:val="000000"/>
          <w:sz w:val="20"/>
          <w:szCs w:val="20"/>
        </w:rPr>
        <w:t xml:space="preserve">ficadas, ubicadas en las provincias de La Pampa, Corrientes, Córdoba, Chaco, Formosa, Catamarca, Santa Fe, Mendoza, Tucumán y Santiago del Estero. </w:t>
      </w:r>
    </w:p>
    <w:p w14:paraId="05209AC9" w14:textId="1A99E584" w:rsidR="00121CC1" w:rsidRPr="005D2143" w:rsidRDefault="00121CC1" w:rsidP="00121CC1">
      <w:pPr>
        <w:spacing w:before="100" w:beforeAutospacing="1" w:after="100" w:afterAutospacing="1" w:line="360" w:lineRule="auto"/>
        <w:rPr>
          <w:rFonts w:ascii="Verdana" w:hAnsi="Verdana"/>
          <w:b/>
          <w:color w:val="FF0000"/>
          <w:sz w:val="20"/>
          <w:szCs w:val="20"/>
          <w:highlight w:val="yellow"/>
          <w:u w:val="single"/>
          <w:lang w:val="es-ES"/>
        </w:rPr>
      </w:pPr>
      <w:r w:rsidRPr="00C067BF">
        <w:rPr>
          <w:rFonts w:ascii="Verdana" w:hAnsi="Verdana"/>
          <w:b/>
          <w:color w:val="FF0000"/>
          <w:sz w:val="20"/>
          <w:szCs w:val="20"/>
          <w:highlight w:val="yellow"/>
          <w:u w:val="single"/>
          <w:lang w:val="es-ES"/>
        </w:rPr>
        <w:t>FOTO C</w:t>
      </w:r>
      <w:r w:rsidR="005D2143" w:rsidRPr="005D2143">
        <w:rPr>
          <w:rFonts w:ascii="Verdana" w:hAnsi="Verdana"/>
          <w:b/>
          <w:color w:val="FF0000"/>
          <w:sz w:val="20"/>
          <w:szCs w:val="20"/>
          <w:highlight w:val="yellow"/>
          <w:u w:val="single"/>
          <w:lang w:val="es-ES"/>
        </w:rPr>
        <w:t>NEYDA</w:t>
      </w:r>
    </w:p>
    <w:p w14:paraId="4EDEC34C" w14:textId="2FF34E36" w:rsidR="00121CC1" w:rsidRPr="003A6630" w:rsidRDefault="00121CC1" w:rsidP="00121CC1">
      <w:pPr>
        <w:spacing w:before="100" w:beforeAutospacing="1" w:after="100" w:afterAutospacing="1" w:line="360" w:lineRule="auto"/>
        <w:rPr>
          <w:rFonts w:ascii="Verdana" w:hAnsi="Verdana"/>
          <w:color w:val="000000"/>
          <w:sz w:val="20"/>
          <w:szCs w:val="20"/>
        </w:rPr>
      </w:pPr>
      <w:r w:rsidRPr="0062751A">
        <w:rPr>
          <w:rFonts w:ascii="Verdana" w:hAnsi="Verdana"/>
          <w:color w:val="000000"/>
          <w:sz w:val="20"/>
          <w:szCs w:val="20"/>
        </w:rPr>
        <w:t xml:space="preserve">Epígrafe: </w:t>
      </w:r>
      <w:r w:rsidR="005D2143">
        <w:rPr>
          <w:rFonts w:ascii="Verdana" w:hAnsi="Verdana"/>
          <w:i/>
          <w:color w:val="000000"/>
          <w:sz w:val="20"/>
          <w:szCs w:val="20"/>
        </w:rPr>
        <w:t>Reunión ordinaria de la CNEyDA</w:t>
      </w:r>
    </w:p>
    <w:p w14:paraId="342D55A7" w14:textId="77777777" w:rsidR="002B4902" w:rsidRDefault="002B4902" w:rsidP="00E127A9">
      <w:pPr>
        <w:spacing w:before="100" w:beforeAutospacing="1" w:after="100" w:afterAutospacing="1" w:line="360" w:lineRule="auto"/>
        <w:rPr>
          <w:rFonts w:ascii="Verdana" w:hAnsi="Verdana"/>
          <w:color w:val="000000"/>
          <w:sz w:val="20"/>
          <w:szCs w:val="20"/>
        </w:rPr>
      </w:pPr>
    </w:p>
    <w:p w14:paraId="1A0CEAA6" w14:textId="778493F7" w:rsidR="004F2B80" w:rsidRPr="00E127A9" w:rsidRDefault="00E127A9" w:rsidP="00E127A9">
      <w:pPr>
        <w:spacing w:before="100" w:beforeAutospacing="1" w:after="100" w:afterAutospacing="1" w:line="36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u w:val="single"/>
          <w:lang w:val="es-ES"/>
        </w:rPr>
        <w:t xml:space="preserve">Extensión de los plazos máximos de ingreso y liquidación de divisas de exportación para el maní y el arroz </w:t>
      </w:r>
    </w:p>
    <w:p w14:paraId="43693521" w14:textId="4438DD81" w:rsidR="003F53A0" w:rsidRDefault="00E127A9" w:rsidP="00440B5E">
      <w:pPr>
        <w:spacing w:before="100" w:beforeAutospacing="1" w:after="100" w:afterAutospacing="1" w:line="360" w:lineRule="auto"/>
        <w:ind w:left="-66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La medida respondió a una</w:t>
      </w:r>
      <w:r w:rsidR="008F1338" w:rsidRPr="00E74C2D">
        <w:rPr>
          <w:rFonts w:ascii="Verdana" w:hAnsi="Verdana"/>
          <w:color w:val="000000"/>
          <w:sz w:val="20"/>
          <w:szCs w:val="20"/>
        </w:rPr>
        <w:t xml:space="preserve"> gestión efectuada por CAME la que, de acuerdo a lo solicitado por la Cámara Argentina del Maní, entidad adherida, y la Cámara de Industriales Arroceros de Argentina (CIAAR), ambas integrantes de la Mesa Agroalimentaria de la Confederación; elevó </w:t>
      </w:r>
      <w:hyperlink r:id="rId5" w:tgtFrame="_blank" w:history="1">
        <w:r w:rsidR="008F1338" w:rsidRPr="00E74C2D">
          <w:rPr>
            <w:rFonts w:ascii="Verdana" w:hAnsi="Verdana"/>
            <w:color w:val="000000"/>
            <w:sz w:val="20"/>
            <w:szCs w:val="20"/>
          </w:rPr>
          <w:t>notas</w:t>
        </w:r>
      </w:hyperlink>
      <w:r w:rsidR="008F1338" w:rsidRPr="00E74C2D">
        <w:rPr>
          <w:rFonts w:ascii="Verdana" w:hAnsi="Verdana"/>
          <w:color w:val="000000"/>
          <w:sz w:val="20"/>
          <w:szCs w:val="20"/>
        </w:rPr>
        <w:t> </w:t>
      </w:r>
      <w:r w:rsidR="00440B5E">
        <w:rPr>
          <w:rFonts w:ascii="Verdana" w:hAnsi="Verdana"/>
          <w:color w:val="000000"/>
          <w:sz w:val="20"/>
          <w:szCs w:val="20"/>
        </w:rPr>
        <w:t xml:space="preserve">a </w:t>
      </w:r>
      <w:r w:rsidR="00440B5E" w:rsidRPr="00E46C89">
        <w:rPr>
          <w:rFonts w:ascii="Verdana" w:hAnsi="Verdana"/>
          <w:b/>
          <w:color w:val="000000"/>
          <w:sz w:val="20"/>
          <w:szCs w:val="20"/>
        </w:rPr>
        <w:t>Guido Sandleris</w:t>
      </w:r>
      <w:r w:rsidR="00440B5E">
        <w:rPr>
          <w:rFonts w:ascii="Verdana" w:hAnsi="Verdana"/>
          <w:color w:val="000000"/>
          <w:sz w:val="20"/>
          <w:szCs w:val="20"/>
        </w:rPr>
        <w:t xml:space="preserve"> y </w:t>
      </w:r>
      <w:r w:rsidR="00440B5E" w:rsidRPr="00E46C89">
        <w:rPr>
          <w:rFonts w:ascii="Verdana" w:hAnsi="Verdana"/>
          <w:b/>
          <w:color w:val="000000"/>
          <w:sz w:val="20"/>
          <w:szCs w:val="20"/>
        </w:rPr>
        <w:t>Marisa Bircher</w:t>
      </w:r>
      <w:r w:rsidR="00440B5E">
        <w:rPr>
          <w:rFonts w:ascii="Verdana" w:hAnsi="Verdana"/>
          <w:color w:val="000000"/>
          <w:sz w:val="20"/>
          <w:szCs w:val="20"/>
        </w:rPr>
        <w:t xml:space="preserve">, por entonces </w:t>
      </w:r>
      <w:r w:rsidR="00440B5E" w:rsidRPr="00E74C2D">
        <w:rPr>
          <w:rFonts w:ascii="Verdana" w:hAnsi="Verdana"/>
          <w:color w:val="000000"/>
          <w:sz w:val="20"/>
          <w:szCs w:val="20"/>
        </w:rPr>
        <w:t xml:space="preserve">presidente del </w:t>
      </w:r>
      <w:r w:rsidR="00440B5E">
        <w:rPr>
          <w:rFonts w:ascii="Verdana" w:hAnsi="Verdana"/>
          <w:color w:val="000000"/>
          <w:sz w:val="20"/>
          <w:szCs w:val="20"/>
        </w:rPr>
        <w:t>Banco Central de la República Argentina (BCRA) y secretaria de Come</w:t>
      </w:r>
      <w:r w:rsidR="00E550C2">
        <w:rPr>
          <w:rFonts w:ascii="Verdana" w:hAnsi="Verdana"/>
          <w:color w:val="000000"/>
          <w:sz w:val="20"/>
          <w:szCs w:val="20"/>
        </w:rPr>
        <w:t xml:space="preserve">rcio Exterior, respectivamente; </w:t>
      </w:r>
      <w:r w:rsidR="008F1338" w:rsidRPr="00E74C2D">
        <w:rPr>
          <w:rFonts w:ascii="Verdana" w:hAnsi="Verdana"/>
          <w:color w:val="000000"/>
          <w:sz w:val="20"/>
          <w:szCs w:val="20"/>
        </w:rPr>
        <w:t xml:space="preserve">solicitando la extensión del plazo de obligación de ingreso de divisas </w:t>
      </w:r>
      <w:r w:rsidR="00403F3B">
        <w:rPr>
          <w:rFonts w:ascii="Verdana" w:hAnsi="Verdana"/>
          <w:color w:val="000000"/>
          <w:sz w:val="20"/>
          <w:szCs w:val="20"/>
        </w:rPr>
        <w:t>—</w:t>
      </w:r>
      <w:r w:rsidR="008F1338" w:rsidRPr="00E74C2D">
        <w:rPr>
          <w:rFonts w:ascii="Verdana" w:hAnsi="Verdana"/>
          <w:color w:val="000000"/>
          <w:sz w:val="20"/>
          <w:szCs w:val="20"/>
        </w:rPr>
        <w:t>de 15 a 180 días</w:t>
      </w:r>
      <w:r w:rsidR="00403F3B">
        <w:rPr>
          <w:rFonts w:ascii="Verdana" w:hAnsi="Verdana"/>
          <w:color w:val="000000"/>
          <w:sz w:val="20"/>
          <w:szCs w:val="20"/>
        </w:rPr>
        <w:t>—</w:t>
      </w:r>
      <w:r w:rsidR="008F1338" w:rsidRPr="00E74C2D">
        <w:rPr>
          <w:rFonts w:ascii="Verdana" w:hAnsi="Verdana"/>
          <w:color w:val="000000"/>
          <w:sz w:val="20"/>
          <w:szCs w:val="20"/>
        </w:rPr>
        <w:t xml:space="preserve"> para las posiciones arancelarias de la Nomenclatura Común del Mercosur (NCM) 1202.42 (maní confitería) y 1006 (arroz) en su totalidad</w:t>
      </w:r>
      <w:r>
        <w:rPr>
          <w:rFonts w:ascii="Verdana" w:hAnsi="Verdana"/>
          <w:color w:val="000000"/>
          <w:sz w:val="20"/>
          <w:szCs w:val="20"/>
        </w:rPr>
        <w:t xml:space="preserve">. </w:t>
      </w:r>
      <w:r w:rsidR="009B0359">
        <w:rPr>
          <w:rFonts w:ascii="Verdana" w:hAnsi="Verdana"/>
          <w:color w:val="000000"/>
          <w:sz w:val="20"/>
          <w:szCs w:val="20"/>
        </w:rPr>
        <w:t xml:space="preserve"> </w:t>
      </w:r>
      <w:bookmarkStart w:id="0" w:name="_GoBack"/>
      <w:bookmarkEnd w:id="0"/>
    </w:p>
    <w:p w14:paraId="72A65C72" w14:textId="77777777" w:rsidR="002B4902" w:rsidRDefault="002B4902" w:rsidP="00440B5E">
      <w:pPr>
        <w:spacing w:before="100" w:beforeAutospacing="1" w:after="100" w:afterAutospacing="1" w:line="360" w:lineRule="auto"/>
        <w:ind w:left="-66"/>
        <w:jc w:val="both"/>
        <w:rPr>
          <w:rFonts w:ascii="Verdana" w:hAnsi="Verdana"/>
          <w:color w:val="000000"/>
          <w:sz w:val="20"/>
          <w:szCs w:val="20"/>
        </w:rPr>
      </w:pPr>
    </w:p>
    <w:p w14:paraId="6FEC1059" w14:textId="576A94B1" w:rsidR="002D499C" w:rsidRPr="002D499C" w:rsidRDefault="002D499C" w:rsidP="002D499C">
      <w:pPr>
        <w:spacing w:after="240" w:line="312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s-AR"/>
        </w:rPr>
      </w:pPr>
    </w:p>
    <w:p w14:paraId="4E3C0AF6" w14:textId="77777777" w:rsidR="00973EBC" w:rsidRPr="00973EBC" w:rsidRDefault="00973EBC" w:rsidP="00973EBC">
      <w:pPr>
        <w:spacing w:after="240" w:line="312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s-AR"/>
        </w:rPr>
      </w:pPr>
    </w:p>
    <w:p w14:paraId="707D571B" w14:textId="77777777" w:rsidR="0061733A" w:rsidRDefault="0061733A" w:rsidP="0061733A">
      <w:pPr>
        <w:spacing w:line="360" w:lineRule="auto"/>
        <w:rPr>
          <w:rFonts w:ascii="Verdana" w:hAnsi="Verdana" w:cs="Helvetica"/>
          <w:color w:val="000000"/>
          <w:sz w:val="20"/>
          <w:szCs w:val="20"/>
        </w:rPr>
      </w:pPr>
    </w:p>
    <w:p w14:paraId="13839B8D" w14:textId="77777777" w:rsidR="00DD5049" w:rsidRDefault="00DD5049"/>
    <w:sectPr w:rsidR="00DD5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1730"/>
    <w:multiLevelType w:val="hybridMultilevel"/>
    <w:tmpl w:val="5E5A13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4D7D"/>
    <w:multiLevelType w:val="hybridMultilevel"/>
    <w:tmpl w:val="B204C408"/>
    <w:lvl w:ilvl="0" w:tplc="11983036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3538F"/>
    <w:multiLevelType w:val="hybridMultilevel"/>
    <w:tmpl w:val="8656FF3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53536"/>
    <w:multiLevelType w:val="hybridMultilevel"/>
    <w:tmpl w:val="213A28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A3A07"/>
    <w:multiLevelType w:val="hybridMultilevel"/>
    <w:tmpl w:val="2EAE0D70"/>
    <w:lvl w:ilvl="0" w:tplc="2C0A000F">
      <w:start w:val="1"/>
      <w:numFmt w:val="decimal"/>
      <w:lvlText w:val="%1."/>
      <w:lvlJc w:val="left"/>
      <w:pPr>
        <w:ind w:left="294" w:hanging="360"/>
      </w:pPr>
    </w:lvl>
    <w:lvl w:ilvl="1" w:tplc="2C0A0019" w:tentative="1">
      <w:start w:val="1"/>
      <w:numFmt w:val="lowerLetter"/>
      <w:lvlText w:val="%2."/>
      <w:lvlJc w:val="left"/>
      <w:pPr>
        <w:ind w:left="1014" w:hanging="360"/>
      </w:pPr>
    </w:lvl>
    <w:lvl w:ilvl="2" w:tplc="2C0A001B" w:tentative="1">
      <w:start w:val="1"/>
      <w:numFmt w:val="lowerRoman"/>
      <w:lvlText w:val="%3."/>
      <w:lvlJc w:val="right"/>
      <w:pPr>
        <w:ind w:left="1734" w:hanging="180"/>
      </w:pPr>
    </w:lvl>
    <w:lvl w:ilvl="3" w:tplc="2C0A000F" w:tentative="1">
      <w:start w:val="1"/>
      <w:numFmt w:val="decimal"/>
      <w:lvlText w:val="%4."/>
      <w:lvlJc w:val="left"/>
      <w:pPr>
        <w:ind w:left="2454" w:hanging="360"/>
      </w:pPr>
    </w:lvl>
    <w:lvl w:ilvl="4" w:tplc="2C0A0019" w:tentative="1">
      <w:start w:val="1"/>
      <w:numFmt w:val="lowerLetter"/>
      <w:lvlText w:val="%5."/>
      <w:lvlJc w:val="left"/>
      <w:pPr>
        <w:ind w:left="3174" w:hanging="360"/>
      </w:pPr>
    </w:lvl>
    <w:lvl w:ilvl="5" w:tplc="2C0A001B" w:tentative="1">
      <w:start w:val="1"/>
      <w:numFmt w:val="lowerRoman"/>
      <w:lvlText w:val="%6."/>
      <w:lvlJc w:val="right"/>
      <w:pPr>
        <w:ind w:left="3894" w:hanging="180"/>
      </w:pPr>
    </w:lvl>
    <w:lvl w:ilvl="6" w:tplc="2C0A000F" w:tentative="1">
      <w:start w:val="1"/>
      <w:numFmt w:val="decimal"/>
      <w:lvlText w:val="%7."/>
      <w:lvlJc w:val="left"/>
      <w:pPr>
        <w:ind w:left="4614" w:hanging="360"/>
      </w:pPr>
    </w:lvl>
    <w:lvl w:ilvl="7" w:tplc="2C0A0019" w:tentative="1">
      <w:start w:val="1"/>
      <w:numFmt w:val="lowerLetter"/>
      <w:lvlText w:val="%8."/>
      <w:lvlJc w:val="left"/>
      <w:pPr>
        <w:ind w:left="5334" w:hanging="360"/>
      </w:pPr>
    </w:lvl>
    <w:lvl w:ilvl="8" w:tplc="2C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421438DC"/>
    <w:multiLevelType w:val="hybridMultilevel"/>
    <w:tmpl w:val="F9EC5E8C"/>
    <w:lvl w:ilvl="0" w:tplc="2C0A000D">
      <w:start w:val="1"/>
      <w:numFmt w:val="bullet"/>
      <w:lvlText w:val=""/>
      <w:lvlJc w:val="left"/>
      <w:pPr>
        <w:ind w:left="6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6" w15:restartNumberingAfterBreak="0">
    <w:nsid w:val="799A5933"/>
    <w:multiLevelType w:val="hybridMultilevel"/>
    <w:tmpl w:val="9586C516"/>
    <w:lvl w:ilvl="0" w:tplc="2C0A000D">
      <w:start w:val="1"/>
      <w:numFmt w:val="bullet"/>
      <w:lvlText w:val=""/>
      <w:lvlJc w:val="left"/>
      <w:pPr>
        <w:ind w:left="101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E5"/>
    <w:rsid w:val="00006FBE"/>
    <w:rsid w:val="000077F3"/>
    <w:rsid w:val="00011544"/>
    <w:rsid w:val="00015D62"/>
    <w:rsid w:val="00033344"/>
    <w:rsid w:val="00044D01"/>
    <w:rsid w:val="000575F6"/>
    <w:rsid w:val="00084691"/>
    <w:rsid w:val="00096F96"/>
    <w:rsid w:val="000A60EF"/>
    <w:rsid w:val="000C6A96"/>
    <w:rsid w:val="000D5ACC"/>
    <w:rsid w:val="000E0DBE"/>
    <w:rsid w:val="000E6477"/>
    <w:rsid w:val="000F224B"/>
    <w:rsid w:val="00116ECB"/>
    <w:rsid w:val="00121CC1"/>
    <w:rsid w:val="00142BE7"/>
    <w:rsid w:val="00154E9D"/>
    <w:rsid w:val="001C3CD4"/>
    <w:rsid w:val="001C7C9C"/>
    <w:rsid w:val="001D2ADA"/>
    <w:rsid w:val="001E5488"/>
    <w:rsid w:val="0022585F"/>
    <w:rsid w:val="00225C5B"/>
    <w:rsid w:val="00251A7A"/>
    <w:rsid w:val="002875A2"/>
    <w:rsid w:val="00290C6C"/>
    <w:rsid w:val="002A5E8E"/>
    <w:rsid w:val="002B4902"/>
    <w:rsid w:val="002D499C"/>
    <w:rsid w:val="002D7625"/>
    <w:rsid w:val="002E6BB9"/>
    <w:rsid w:val="002F76A9"/>
    <w:rsid w:val="00315E07"/>
    <w:rsid w:val="00323C86"/>
    <w:rsid w:val="00326EE5"/>
    <w:rsid w:val="003328FD"/>
    <w:rsid w:val="003568A6"/>
    <w:rsid w:val="0037066C"/>
    <w:rsid w:val="0037129F"/>
    <w:rsid w:val="00375A1C"/>
    <w:rsid w:val="00391C52"/>
    <w:rsid w:val="003A1193"/>
    <w:rsid w:val="003A6630"/>
    <w:rsid w:val="003B6E86"/>
    <w:rsid w:val="003B7DD1"/>
    <w:rsid w:val="003E1A5D"/>
    <w:rsid w:val="003E2357"/>
    <w:rsid w:val="003F0DFE"/>
    <w:rsid w:val="003F53A0"/>
    <w:rsid w:val="00403F3B"/>
    <w:rsid w:val="00411FBD"/>
    <w:rsid w:val="00440B5E"/>
    <w:rsid w:val="00460CCE"/>
    <w:rsid w:val="004618BF"/>
    <w:rsid w:val="004665CB"/>
    <w:rsid w:val="00497AF7"/>
    <w:rsid w:val="004B5600"/>
    <w:rsid w:val="004C6567"/>
    <w:rsid w:val="004D44BC"/>
    <w:rsid w:val="004E7D8F"/>
    <w:rsid w:val="004F0C9F"/>
    <w:rsid w:val="004F2B80"/>
    <w:rsid w:val="004F4DC8"/>
    <w:rsid w:val="004F5D35"/>
    <w:rsid w:val="004F6D1D"/>
    <w:rsid w:val="004F780E"/>
    <w:rsid w:val="004F7C63"/>
    <w:rsid w:val="0055638F"/>
    <w:rsid w:val="00565B99"/>
    <w:rsid w:val="00592284"/>
    <w:rsid w:val="005A547E"/>
    <w:rsid w:val="005B7222"/>
    <w:rsid w:val="005D2143"/>
    <w:rsid w:val="005D3C16"/>
    <w:rsid w:val="006038CF"/>
    <w:rsid w:val="0061733A"/>
    <w:rsid w:val="0062688E"/>
    <w:rsid w:val="0062751A"/>
    <w:rsid w:val="00632B60"/>
    <w:rsid w:val="00634FA9"/>
    <w:rsid w:val="00647669"/>
    <w:rsid w:val="00667541"/>
    <w:rsid w:val="00693B1A"/>
    <w:rsid w:val="00694DBC"/>
    <w:rsid w:val="006A6B2A"/>
    <w:rsid w:val="006B3141"/>
    <w:rsid w:val="006B5955"/>
    <w:rsid w:val="006D5860"/>
    <w:rsid w:val="006F3B53"/>
    <w:rsid w:val="006F5987"/>
    <w:rsid w:val="007172E5"/>
    <w:rsid w:val="00721055"/>
    <w:rsid w:val="007246BC"/>
    <w:rsid w:val="00725A6E"/>
    <w:rsid w:val="00725E77"/>
    <w:rsid w:val="00730DD4"/>
    <w:rsid w:val="00747CA1"/>
    <w:rsid w:val="007522EB"/>
    <w:rsid w:val="00790814"/>
    <w:rsid w:val="00793E32"/>
    <w:rsid w:val="007B5F67"/>
    <w:rsid w:val="007D148B"/>
    <w:rsid w:val="007D75B9"/>
    <w:rsid w:val="007E01B4"/>
    <w:rsid w:val="007F0E14"/>
    <w:rsid w:val="007F2981"/>
    <w:rsid w:val="00862A84"/>
    <w:rsid w:val="00881101"/>
    <w:rsid w:val="00883083"/>
    <w:rsid w:val="008855E5"/>
    <w:rsid w:val="00891184"/>
    <w:rsid w:val="008966F1"/>
    <w:rsid w:val="008B75AF"/>
    <w:rsid w:val="008D4512"/>
    <w:rsid w:val="008E21CA"/>
    <w:rsid w:val="008F1338"/>
    <w:rsid w:val="0092588F"/>
    <w:rsid w:val="009258F9"/>
    <w:rsid w:val="0093504E"/>
    <w:rsid w:val="00952F47"/>
    <w:rsid w:val="009660B8"/>
    <w:rsid w:val="00973EBC"/>
    <w:rsid w:val="00983B07"/>
    <w:rsid w:val="00993C93"/>
    <w:rsid w:val="009A5C34"/>
    <w:rsid w:val="009B0359"/>
    <w:rsid w:val="009B590B"/>
    <w:rsid w:val="009D7323"/>
    <w:rsid w:val="009E6F2E"/>
    <w:rsid w:val="009F4C22"/>
    <w:rsid w:val="00A057A3"/>
    <w:rsid w:val="00A10FE0"/>
    <w:rsid w:val="00A3677D"/>
    <w:rsid w:val="00A46B3A"/>
    <w:rsid w:val="00A50230"/>
    <w:rsid w:val="00A516D2"/>
    <w:rsid w:val="00A54289"/>
    <w:rsid w:val="00A56FFA"/>
    <w:rsid w:val="00A615AA"/>
    <w:rsid w:val="00A81519"/>
    <w:rsid w:val="00A9193E"/>
    <w:rsid w:val="00A92927"/>
    <w:rsid w:val="00A97FDD"/>
    <w:rsid w:val="00AD6AB1"/>
    <w:rsid w:val="00AE0BFB"/>
    <w:rsid w:val="00AE6391"/>
    <w:rsid w:val="00AF0162"/>
    <w:rsid w:val="00B03DEE"/>
    <w:rsid w:val="00B50A70"/>
    <w:rsid w:val="00B55B1B"/>
    <w:rsid w:val="00B73364"/>
    <w:rsid w:val="00B74906"/>
    <w:rsid w:val="00B80AF4"/>
    <w:rsid w:val="00B956EC"/>
    <w:rsid w:val="00B973FF"/>
    <w:rsid w:val="00BB31CB"/>
    <w:rsid w:val="00BB78F6"/>
    <w:rsid w:val="00BC4F3F"/>
    <w:rsid w:val="00BC5A5E"/>
    <w:rsid w:val="00BD3E85"/>
    <w:rsid w:val="00BE4A79"/>
    <w:rsid w:val="00BF3AD7"/>
    <w:rsid w:val="00C067BF"/>
    <w:rsid w:val="00C1515E"/>
    <w:rsid w:val="00C210A4"/>
    <w:rsid w:val="00C258D1"/>
    <w:rsid w:val="00C31B9B"/>
    <w:rsid w:val="00C50145"/>
    <w:rsid w:val="00C84F4A"/>
    <w:rsid w:val="00C90479"/>
    <w:rsid w:val="00C92FC3"/>
    <w:rsid w:val="00C93C98"/>
    <w:rsid w:val="00CA2332"/>
    <w:rsid w:val="00CA3556"/>
    <w:rsid w:val="00CB64A1"/>
    <w:rsid w:val="00CC25BE"/>
    <w:rsid w:val="00CC465A"/>
    <w:rsid w:val="00CC701E"/>
    <w:rsid w:val="00D00EBD"/>
    <w:rsid w:val="00D01E2C"/>
    <w:rsid w:val="00D35B9A"/>
    <w:rsid w:val="00D35CB7"/>
    <w:rsid w:val="00D549B6"/>
    <w:rsid w:val="00D5730A"/>
    <w:rsid w:val="00D62212"/>
    <w:rsid w:val="00D625A1"/>
    <w:rsid w:val="00D6573F"/>
    <w:rsid w:val="00D96E66"/>
    <w:rsid w:val="00DC7713"/>
    <w:rsid w:val="00DD5049"/>
    <w:rsid w:val="00DD62FF"/>
    <w:rsid w:val="00DE6384"/>
    <w:rsid w:val="00E127A9"/>
    <w:rsid w:val="00E14CF7"/>
    <w:rsid w:val="00E203B4"/>
    <w:rsid w:val="00E21049"/>
    <w:rsid w:val="00E239E9"/>
    <w:rsid w:val="00E261EE"/>
    <w:rsid w:val="00E369E9"/>
    <w:rsid w:val="00E40D2B"/>
    <w:rsid w:val="00E46C89"/>
    <w:rsid w:val="00E550C2"/>
    <w:rsid w:val="00E640A6"/>
    <w:rsid w:val="00E74C2D"/>
    <w:rsid w:val="00E8194F"/>
    <w:rsid w:val="00E91072"/>
    <w:rsid w:val="00EB26DE"/>
    <w:rsid w:val="00EC49D6"/>
    <w:rsid w:val="00EE20CE"/>
    <w:rsid w:val="00EE2478"/>
    <w:rsid w:val="00EE4BD6"/>
    <w:rsid w:val="00F2186A"/>
    <w:rsid w:val="00F27293"/>
    <w:rsid w:val="00F4055A"/>
    <w:rsid w:val="00F41E26"/>
    <w:rsid w:val="00F56183"/>
    <w:rsid w:val="00F5680B"/>
    <w:rsid w:val="00F70BAB"/>
    <w:rsid w:val="00F843B1"/>
    <w:rsid w:val="00FD7A1C"/>
    <w:rsid w:val="00FE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E4B42"/>
  <w15:chartTrackingRefBased/>
  <w15:docId w15:val="{C9B471FA-39CF-4E62-BB51-3E6A9158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90B"/>
  </w:style>
  <w:style w:type="paragraph" w:styleId="Ttulo2">
    <w:name w:val="heading 2"/>
    <w:basedOn w:val="Normal"/>
    <w:link w:val="Ttulo2Car"/>
    <w:uiPriority w:val="9"/>
    <w:qFormat/>
    <w:rsid w:val="00E12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1733A"/>
    <w:rPr>
      <w:b/>
      <w:bCs/>
    </w:rPr>
  </w:style>
  <w:style w:type="paragraph" w:styleId="Prrafodelista">
    <w:name w:val="List Paragraph"/>
    <w:basedOn w:val="Normal"/>
    <w:uiPriority w:val="34"/>
    <w:qFormat/>
    <w:rsid w:val="0061733A"/>
    <w:pPr>
      <w:ind w:left="720"/>
      <w:contextualSpacing/>
    </w:pPr>
  </w:style>
  <w:style w:type="character" w:customStyle="1" w:styleId="r-18u37iz">
    <w:name w:val="r-18u37iz"/>
    <w:basedOn w:val="Fuentedeprrafopredeter"/>
    <w:rsid w:val="00CC701E"/>
  </w:style>
  <w:style w:type="character" w:styleId="Hipervnculo">
    <w:name w:val="Hyperlink"/>
    <w:basedOn w:val="Fuentedeprrafopredeter"/>
    <w:uiPriority w:val="99"/>
    <w:semiHidden/>
    <w:unhideWhenUsed/>
    <w:rsid w:val="00CC701E"/>
    <w:rPr>
      <w:color w:val="0000FF"/>
      <w:u w:val="single"/>
    </w:rPr>
  </w:style>
  <w:style w:type="character" w:customStyle="1" w:styleId="css-901oao">
    <w:name w:val="css-901oao"/>
    <w:basedOn w:val="Fuentedeprrafopredeter"/>
    <w:rsid w:val="00CC701E"/>
  </w:style>
  <w:style w:type="paragraph" w:styleId="NormalWeb">
    <w:name w:val="Normal (Web)"/>
    <w:basedOn w:val="Normal"/>
    <w:uiPriority w:val="99"/>
    <w:semiHidden/>
    <w:unhideWhenUsed/>
    <w:rsid w:val="00D57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5A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A5E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DE6384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910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9107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9107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910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91072"/>
    <w:rPr>
      <w:b/>
      <w:bCs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E4A79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E127A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25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3636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5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93625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75498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7171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dcame.org.ar/archivos/2019092012053275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3</Pages>
  <Words>758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Zavattaro</dc:creator>
  <cp:keywords/>
  <dc:description/>
  <cp:lastModifiedBy>Déborah Behar</cp:lastModifiedBy>
  <cp:revision>278</cp:revision>
  <cp:lastPrinted>2020-03-04T14:33:00Z</cp:lastPrinted>
  <dcterms:created xsi:type="dcterms:W3CDTF">2020-03-03T16:25:00Z</dcterms:created>
  <dcterms:modified xsi:type="dcterms:W3CDTF">2020-07-31T19:43:00Z</dcterms:modified>
</cp:coreProperties>
</file>