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987" w:rsidRPr="00873227" w:rsidRDefault="00215987" w:rsidP="00215987">
      <w:pPr>
        <w:spacing w:after="240" w:line="312" w:lineRule="atLeast"/>
        <w:jc w:val="both"/>
        <w:rPr>
          <w:rFonts w:ascii="Verdana" w:hAnsi="Verdana"/>
          <w:b/>
          <w:color w:val="806000" w:themeColor="accent4" w:themeShade="80"/>
          <w:sz w:val="20"/>
          <w:szCs w:val="20"/>
          <w:lang w:val="es-ES"/>
        </w:rPr>
      </w:pPr>
      <w:r w:rsidRPr="00CE5D7B">
        <w:rPr>
          <w:rFonts w:ascii="Verdana" w:hAnsi="Verdana"/>
          <w:b/>
          <w:color w:val="806000" w:themeColor="accent4" w:themeShade="80"/>
          <w:sz w:val="20"/>
          <w:szCs w:val="20"/>
          <w:highlight w:val="yellow"/>
          <w:lang w:val="es-ES"/>
        </w:rPr>
        <w:t>Nombre de sección</w:t>
      </w:r>
      <w:r w:rsidRPr="00873227">
        <w:rPr>
          <w:rFonts w:ascii="Verdana" w:hAnsi="Verdana"/>
          <w:b/>
          <w:color w:val="806000" w:themeColor="accent4" w:themeShade="80"/>
          <w:sz w:val="20"/>
          <w:szCs w:val="20"/>
          <w:lang w:val="es-ES"/>
        </w:rPr>
        <w:t>: IPOD</w:t>
      </w:r>
    </w:p>
    <w:p w:rsidR="00215987" w:rsidRPr="00873227" w:rsidRDefault="00215987" w:rsidP="00215987">
      <w:pPr>
        <w:spacing w:after="240" w:line="312" w:lineRule="atLeast"/>
        <w:jc w:val="both"/>
        <w:rPr>
          <w:rFonts w:ascii="Verdana" w:hAnsi="Verdana"/>
          <w:b/>
          <w:color w:val="806000" w:themeColor="accent4" w:themeShade="80"/>
          <w:sz w:val="20"/>
          <w:szCs w:val="20"/>
          <w:lang w:val="es-ES"/>
        </w:rPr>
      </w:pPr>
      <w:r w:rsidRPr="00873227">
        <w:rPr>
          <w:rFonts w:ascii="Verdana" w:hAnsi="Verdana"/>
          <w:b/>
          <w:color w:val="806000" w:themeColor="accent4" w:themeShade="80"/>
          <w:sz w:val="20"/>
          <w:szCs w:val="20"/>
          <w:highlight w:val="yellow"/>
          <w:lang w:val="es-ES"/>
        </w:rPr>
        <w:t xml:space="preserve">Foto destacada: </w:t>
      </w:r>
      <w:r w:rsidR="00A8269F">
        <w:rPr>
          <w:rFonts w:ascii="Verdana" w:hAnsi="Verdana"/>
          <w:b/>
          <w:color w:val="806000" w:themeColor="accent4" w:themeShade="80"/>
          <w:sz w:val="20"/>
          <w:szCs w:val="20"/>
          <w:lang w:val="es-ES"/>
        </w:rPr>
        <w:t xml:space="preserve">Recorte y logo Ámbito </w:t>
      </w:r>
    </w:p>
    <w:p w:rsidR="009C5DC2" w:rsidRPr="006A7F3E" w:rsidRDefault="00215987" w:rsidP="006A7F3E">
      <w:pPr>
        <w:spacing w:after="240" w:line="312" w:lineRule="atLeast"/>
        <w:jc w:val="both"/>
        <w:rPr>
          <w:rFonts w:ascii="Verdana" w:hAnsi="Verdana"/>
          <w:b/>
          <w:color w:val="806000" w:themeColor="accent4" w:themeShade="80"/>
          <w:sz w:val="20"/>
          <w:szCs w:val="20"/>
          <w:lang w:val="es-ES"/>
        </w:rPr>
      </w:pPr>
      <w:r w:rsidRPr="00873227">
        <w:rPr>
          <w:rFonts w:ascii="Verdana" w:hAnsi="Verdana"/>
          <w:b/>
          <w:color w:val="806000" w:themeColor="accent4" w:themeShade="80"/>
          <w:sz w:val="20"/>
          <w:szCs w:val="20"/>
          <w:lang w:val="es-ES"/>
        </w:rPr>
        <w:t xml:space="preserve">Epígrafe: </w:t>
      </w:r>
      <w:r w:rsidR="006A7F3E">
        <w:rPr>
          <w:rFonts w:ascii="Verdana" w:hAnsi="Verdana"/>
          <w:b/>
          <w:color w:val="806000" w:themeColor="accent4" w:themeShade="80"/>
          <w:sz w:val="20"/>
          <w:szCs w:val="20"/>
          <w:lang w:val="es-ES"/>
        </w:rPr>
        <w:t xml:space="preserve"> </w:t>
      </w:r>
      <w:r w:rsidR="009C5DC2" w:rsidRPr="00E346E3">
        <w:rPr>
          <w:rFonts w:ascii="Verdana" w:hAnsi="Verdana"/>
          <w:color w:val="000000"/>
          <w:sz w:val="20"/>
          <w:szCs w:val="20"/>
          <w:lang w:eastAsia="es-AR"/>
        </w:rPr>
        <w:t xml:space="preserve">11 </w:t>
      </w:r>
      <w:r w:rsidR="006A7F3E" w:rsidRPr="00E346E3">
        <w:rPr>
          <w:rFonts w:ascii="Verdana" w:hAnsi="Verdana"/>
          <w:color w:val="000000"/>
          <w:sz w:val="20"/>
          <w:szCs w:val="20"/>
          <w:lang w:eastAsia="es-AR"/>
        </w:rPr>
        <w:t>de noviembre de 2019, Sociedad, Página 22.</w:t>
      </w:r>
      <w:r w:rsidR="006A7F3E">
        <w:t xml:space="preserve"> </w:t>
      </w:r>
    </w:p>
    <w:p w:rsidR="008938B0" w:rsidRDefault="008938B0" w:rsidP="00196C84"/>
    <w:p w:rsidR="00CE5D7B" w:rsidRPr="0052089A" w:rsidRDefault="00CE5D7B" w:rsidP="00CE5D7B">
      <w:pPr>
        <w:rPr>
          <w:rFonts w:ascii="Verdana" w:hAnsi="Verdana"/>
          <w:b/>
          <w:sz w:val="20"/>
          <w:szCs w:val="20"/>
          <w:lang w:eastAsia="es-AR"/>
        </w:rPr>
      </w:pPr>
      <w:r w:rsidRPr="0052089A">
        <w:rPr>
          <w:rFonts w:ascii="Verdana" w:hAnsi="Verdana"/>
          <w:b/>
          <w:sz w:val="20"/>
          <w:szCs w:val="20"/>
          <w:lang w:eastAsia="es-AR"/>
        </w:rPr>
        <w:t xml:space="preserve">&gt;&gt;El Índice de Precios en Origen y Destino </w:t>
      </w:r>
      <w:r w:rsidR="00BF43D5">
        <w:rPr>
          <w:rFonts w:ascii="Verdana" w:hAnsi="Verdana"/>
          <w:b/>
          <w:sz w:val="20"/>
          <w:szCs w:val="20"/>
          <w:lang w:eastAsia="es-AR"/>
        </w:rPr>
        <w:t xml:space="preserve">(IPOD) </w:t>
      </w:r>
      <w:r w:rsidRPr="0052089A">
        <w:rPr>
          <w:rFonts w:ascii="Verdana" w:hAnsi="Verdana"/>
          <w:b/>
          <w:sz w:val="20"/>
          <w:szCs w:val="20"/>
          <w:lang w:eastAsia="es-AR"/>
        </w:rPr>
        <w:t xml:space="preserve">en la agenda mediática  </w:t>
      </w:r>
    </w:p>
    <w:p w:rsidR="004944BD" w:rsidRDefault="00CE5D7B" w:rsidP="00383D4E">
      <w:pPr>
        <w:spacing w:line="276" w:lineRule="auto"/>
        <w:jc w:val="both"/>
        <w:rPr>
          <w:rFonts w:ascii="Verdana" w:hAnsi="Verdana"/>
          <w:color w:val="000000"/>
          <w:sz w:val="20"/>
          <w:szCs w:val="20"/>
          <w:lang w:eastAsia="es-AR"/>
        </w:rPr>
      </w:pPr>
      <w:r>
        <w:rPr>
          <w:rFonts w:ascii="Verdana" w:hAnsi="Verdana"/>
          <w:color w:val="000000"/>
          <w:sz w:val="20"/>
          <w:szCs w:val="20"/>
          <w:lang w:eastAsia="es-AR"/>
        </w:rPr>
        <w:t>A los fines</w:t>
      </w:r>
      <w:r w:rsidRPr="00C6750D">
        <w:rPr>
          <w:rFonts w:ascii="Verdana" w:hAnsi="Verdana"/>
          <w:color w:val="000000"/>
          <w:sz w:val="20"/>
          <w:szCs w:val="20"/>
          <w:lang w:eastAsia="es-AR"/>
        </w:rPr>
        <w:t xml:space="preserve"> de</w:t>
      </w:r>
      <w:r>
        <w:rPr>
          <w:rFonts w:ascii="Verdana" w:hAnsi="Verdana"/>
          <w:color w:val="000000"/>
          <w:sz w:val="20"/>
          <w:szCs w:val="20"/>
          <w:lang w:eastAsia="es-AR"/>
        </w:rPr>
        <w:t xml:space="preserve"> visibilizar </w:t>
      </w:r>
      <w:r w:rsidRPr="00C6750D">
        <w:rPr>
          <w:rFonts w:ascii="Verdana" w:hAnsi="Verdana"/>
          <w:color w:val="000000"/>
          <w:sz w:val="20"/>
          <w:szCs w:val="20"/>
          <w:lang w:eastAsia="es-AR"/>
        </w:rPr>
        <w:t>la falta de transparencia</w:t>
      </w:r>
      <w:r>
        <w:rPr>
          <w:rFonts w:ascii="Verdana" w:hAnsi="Verdana"/>
          <w:color w:val="000000"/>
          <w:sz w:val="20"/>
          <w:szCs w:val="20"/>
          <w:lang w:eastAsia="es-AR"/>
        </w:rPr>
        <w:t xml:space="preserve"> en las cadenas de valor, el Departamento de Estadísticas e Informes</w:t>
      </w:r>
      <w:r w:rsidRPr="00246E20">
        <w:rPr>
          <w:rFonts w:ascii="Verdana" w:hAnsi="Verdana"/>
          <w:color w:val="000000"/>
          <w:sz w:val="20"/>
          <w:szCs w:val="20"/>
          <w:lang w:eastAsia="es-AR"/>
        </w:rPr>
        <w:t> de CAME</w:t>
      </w:r>
      <w:r w:rsidRPr="0058087B">
        <w:rPr>
          <w:rFonts w:ascii="Verdana" w:hAnsi="Verdana"/>
          <w:color w:val="000000"/>
          <w:sz w:val="20"/>
          <w:szCs w:val="20"/>
          <w:lang w:eastAsia="es-AR"/>
        </w:rPr>
        <w:t xml:space="preserve"> </w:t>
      </w:r>
      <w:r>
        <w:rPr>
          <w:rFonts w:ascii="Verdana" w:hAnsi="Verdana"/>
          <w:color w:val="000000"/>
          <w:sz w:val="20"/>
          <w:szCs w:val="20"/>
          <w:lang w:eastAsia="es-AR"/>
        </w:rPr>
        <w:t xml:space="preserve">elabora mensualmente, desde agosto de 2015, </w:t>
      </w:r>
      <w:r w:rsidR="00BF43D5">
        <w:rPr>
          <w:rFonts w:ascii="Verdana" w:hAnsi="Verdana"/>
          <w:color w:val="000000"/>
          <w:sz w:val="20"/>
          <w:szCs w:val="20"/>
          <w:lang w:eastAsia="es-AR"/>
        </w:rPr>
        <w:t xml:space="preserve">el IPOD, </w:t>
      </w:r>
      <w:r w:rsidR="004944BD">
        <w:rPr>
          <w:rFonts w:ascii="Verdana" w:hAnsi="Verdana"/>
          <w:color w:val="000000"/>
          <w:sz w:val="20"/>
          <w:szCs w:val="20"/>
          <w:lang w:eastAsia="es-AR"/>
        </w:rPr>
        <w:t xml:space="preserve">herramienta </w:t>
      </w:r>
      <w:r>
        <w:rPr>
          <w:rFonts w:ascii="Verdana" w:hAnsi="Verdana"/>
          <w:color w:val="000000"/>
          <w:sz w:val="20"/>
          <w:szCs w:val="20"/>
          <w:lang w:eastAsia="es-AR"/>
        </w:rPr>
        <w:t xml:space="preserve">que permite </w:t>
      </w:r>
      <w:r w:rsidRPr="0092745B">
        <w:rPr>
          <w:rFonts w:ascii="Verdana" w:hAnsi="Verdana"/>
          <w:color w:val="000000"/>
          <w:sz w:val="20"/>
          <w:szCs w:val="20"/>
          <w:lang w:eastAsia="es-AR"/>
        </w:rPr>
        <w:t xml:space="preserve">conocer </w:t>
      </w:r>
      <w:r>
        <w:rPr>
          <w:rFonts w:ascii="Verdana" w:hAnsi="Verdana"/>
          <w:color w:val="000000"/>
          <w:sz w:val="20"/>
          <w:szCs w:val="20"/>
          <w:lang w:eastAsia="es-AR"/>
        </w:rPr>
        <w:t xml:space="preserve">la </w:t>
      </w:r>
      <w:r w:rsidRPr="00EC0733">
        <w:rPr>
          <w:rFonts w:ascii="Verdana" w:hAnsi="Verdana"/>
          <w:color w:val="000000"/>
          <w:sz w:val="20"/>
          <w:szCs w:val="20"/>
          <w:lang w:eastAsia="es-AR"/>
        </w:rPr>
        <w:t xml:space="preserve">cantidad de veces que aumenta el precio de un producto </w:t>
      </w:r>
      <w:r>
        <w:rPr>
          <w:rFonts w:ascii="Verdana" w:hAnsi="Verdana"/>
          <w:color w:val="000000"/>
          <w:sz w:val="20"/>
          <w:szCs w:val="20"/>
          <w:lang w:eastAsia="es-AR"/>
        </w:rPr>
        <w:t>agropecuario</w:t>
      </w:r>
      <w:r w:rsidRPr="00EC0733">
        <w:rPr>
          <w:rFonts w:ascii="Verdana" w:hAnsi="Verdana"/>
          <w:color w:val="000000"/>
          <w:sz w:val="20"/>
          <w:szCs w:val="20"/>
          <w:lang w:eastAsia="es-AR"/>
        </w:rPr>
        <w:t xml:space="preserve"> </w:t>
      </w:r>
      <w:r w:rsidR="00A914BF">
        <w:rPr>
          <w:rFonts w:ascii="Verdana" w:hAnsi="Verdana"/>
          <w:color w:val="000000"/>
          <w:sz w:val="20"/>
          <w:szCs w:val="20"/>
          <w:lang w:eastAsia="es-AR"/>
        </w:rPr>
        <w:t xml:space="preserve">del campo a la góndola. </w:t>
      </w:r>
      <w:r w:rsidR="004944BD">
        <w:rPr>
          <w:rFonts w:ascii="Verdana" w:hAnsi="Verdana"/>
          <w:color w:val="000000"/>
          <w:sz w:val="20"/>
          <w:szCs w:val="20"/>
          <w:lang w:eastAsia="es-AR"/>
        </w:rPr>
        <w:t xml:space="preserve"> </w:t>
      </w:r>
      <w:r>
        <w:rPr>
          <w:rFonts w:ascii="Verdana" w:hAnsi="Verdana"/>
          <w:color w:val="000000"/>
          <w:sz w:val="20"/>
          <w:szCs w:val="20"/>
          <w:lang w:eastAsia="es-AR"/>
        </w:rPr>
        <w:t xml:space="preserve"> </w:t>
      </w:r>
    </w:p>
    <w:p w:rsidR="001706D0" w:rsidRDefault="0074193C" w:rsidP="00383D4E">
      <w:pPr>
        <w:spacing w:line="276" w:lineRule="auto"/>
        <w:jc w:val="both"/>
        <w:rPr>
          <w:rFonts w:ascii="Verdana" w:hAnsi="Verdana"/>
          <w:color w:val="000000"/>
          <w:sz w:val="20"/>
          <w:szCs w:val="20"/>
          <w:lang w:eastAsia="es-AR"/>
        </w:rPr>
      </w:pPr>
      <w:r>
        <w:rPr>
          <w:rFonts w:ascii="Verdana" w:hAnsi="Verdana"/>
          <w:color w:val="000000"/>
          <w:sz w:val="20"/>
          <w:szCs w:val="20"/>
          <w:lang w:eastAsia="es-AR"/>
        </w:rPr>
        <w:t xml:space="preserve">Además de haber logrado marcar la agenda mediática nacional y provincial, el IPOD </w:t>
      </w:r>
      <w:r w:rsidR="001706D0">
        <w:rPr>
          <w:rFonts w:ascii="Verdana" w:hAnsi="Verdana"/>
          <w:color w:val="000000"/>
          <w:sz w:val="20"/>
          <w:szCs w:val="20"/>
          <w:lang w:eastAsia="es-AR"/>
        </w:rPr>
        <w:t>contribuyó a generar conciencia, en los consumidores y en el gobierno nacional, sobre las prácticas abusivas por parte de los formadores de precios.</w:t>
      </w:r>
    </w:p>
    <w:p w:rsidR="00086721" w:rsidRDefault="00D8668D" w:rsidP="00383D4E">
      <w:pPr>
        <w:spacing w:line="276" w:lineRule="auto"/>
        <w:jc w:val="both"/>
        <w:rPr>
          <w:rFonts w:ascii="Verdana" w:hAnsi="Verdana"/>
          <w:color w:val="000000"/>
          <w:sz w:val="20"/>
          <w:szCs w:val="20"/>
          <w:lang w:eastAsia="es-AR"/>
        </w:rPr>
      </w:pPr>
      <w:r>
        <w:rPr>
          <w:rFonts w:ascii="Verdana" w:hAnsi="Verdana"/>
          <w:color w:val="000000"/>
          <w:sz w:val="20"/>
          <w:szCs w:val="20"/>
          <w:lang w:eastAsia="es-AR"/>
        </w:rPr>
        <w:t>El gran desafío es promover las Buenas Prácticas Comerc</w:t>
      </w:r>
      <w:bookmarkStart w:id="0" w:name="_GoBack"/>
      <w:bookmarkEnd w:id="0"/>
      <w:r>
        <w:rPr>
          <w:rFonts w:ascii="Verdana" w:hAnsi="Verdana"/>
          <w:color w:val="000000"/>
          <w:sz w:val="20"/>
          <w:szCs w:val="20"/>
          <w:lang w:eastAsia="es-AR"/>
        </w:rPr>
        <w:t>iales (BPC) y, en ese sentido, destacamos la sanción de la Ley de Góndolas</w:t>
      </w:r>
      <w:r>
        <w:rPr>
          <w:rStyle w:val="Refdenotaalpie"/>
          <w:rFonts w:ascii="Verdana" w:hAnsi="Verdana"/>
          <w:color w:val="000000"/>
          <w:sz w:val="20"/>
          <w:szCs w:val="20"/>
          <w:lang w:eastAsia="es-AR"/>
        </w:rPr>
        <w:footnoteReference w:id="1"/>
      </w:r>
      <w:r w:rsidR="007B4175">
        <w:rPr>
          <w:rFonts w:ascii="Verdana" w:hAnsi="Verdana"/>
          <w:color w:val="000000"/>
          <w:sz w:val="20"/>
          <w:szCs w:val="20"/>
          <w:lang w:eastAsia="es-AR"/>
        </w:rPr>
        <w:t>, que contó con la adhesión de CAME</w:t>
      </w:r>
      <w:r w:rsidR="00086721">
        <w:rPr>
          <w:rFonts w:ascii="Verdana" w:hAnsi="Verdana"/>
          <w:color w:val="000000"/>
          <w:sz w:val="20"/>
          <w:szCs w:val="20"/>
          <w:lang w:eastAsia="es-AR"/>
        </w:rPr>
        <w:t>,</w:t>
      </w:r>
      <w:r w:rsidR="00B9702F">
        <w:rPr>
          <w:rFonts w:ascii="Verdana" w:hAnsi="Verdana"/>
          <w:color w:val="000000"/>
          <w:sz w:val="20"/>
          <w:szCs w:val="20"/>
          <w:lang w:eastAsia="es-AR"/>
        </w:rPr>
        <w:t xml:space="preserve"> ya </w:t>
      </w:r>
      <w:r w:rsidR="00B9702F" w:rsidRPr="00B9702F">
        <w:rPr>
          <w:rFonts w:ascii="Verdana" w:hAnsi="Verdana"/>
          <w:color w:val="000000"/>
          <w:sz w:val="20"/>
          <w:szCs w:val="20"/>
          <w:lang w:eastAsia="es-AR"/>
        </w:rPr>
        <w:t>que busca fomentar la competencia y generar oportunidades para los eslabones más débiles de la cadena de comercialización, históricamente excluidos de las góndolas.</w:t>
      </w:r>
    </w:p>
    <w:p w:rsidR="00CE5D7B" w:rsidRPr="00B66178" w:rsidRDefault="00CE5D7B" w:rsidP="00B66178">
      <w:pPr>
        <w:spacing w:line="276" w:lineRule="auto"/>
        <w:jc w:val="both"/>
        <w:rPr>
          <w:rFonts w:ascii="Verdana" w:hAnsi="Verdana"/>
          <w:color w:val="000000"/>
          <w:sz w:val="20"/>
          <w:szCs w:val="20"/>
          <w:lang w:eastAsia="es-AR"/>
        </w:rPr>
      </w:pPr>
    </w:p>
    <w:p w:rsidR="008938B0" w:rsidRPr="00BC0863" w:rsidRDefault="00FD27FE" w:rsidP="001B0D59">
      <w:pPr>
        <w:jc w:val="center"/>
        <w:rPr>
          <w:b/>
          <w:color w:val="FF0000"/>
          <w:highlight w:val="yellow"/>
        </w:rPr>
      </w:pPr>
      <w:r w:rsidRPr="00BC0863">
        <w:rPr>
          <w:b/>
          <w:color w:val="FF0000"/>
          <w:highlight w:val="yellow"/>
        </w:rPr>
        <w:t>Foto: RECORTE LA NACIÓN + LOGO LA NACIÓN</w:t>
      </w:r>
    </w:p>
    <w:p w:rsidR="00FD27FE" w:rsidRPr="00BC0863" w:rsidRDefault="00FD27FE" w:rsidP="001B0D59">
      <w:pPr>
        <w:jc w:val="center"/>
        <w:rPr>
          <w:b/>
          <w:color w:val="FF0000"/>
        </w:rPr>
      </w:pPr>
      <w:r w:rsidRPr="00BC0863">
        <w:rPr>
          <w:b/>
          <w:color w:val="FF0000"/>
          <w:highlight w:val="yellow"/>
        </w:rPr>
        <w:t>Epígrafe:</w:t>
      </w:r>
    </w:p>
    <w:p w:rsidR="00FD27FE" w:rsidRPr="00BC0863" w:rsidRDefault="00FD27FE" w:rsidP="001B0D59">
      <w:pPr>
        <w:jc w:val="center"/>
        <w:rPr>
          <w:b/>
          <w:color w:val="FF0000"/>
        </w:rPr>
      </w:pPr>
      <w:r w:rsidRPr="00BC0863">
        <w:rPr>
          <w:b/>
          <w:color w:val="FF0000"/>
        </w:rPr>
        <w:t>26 de agosto de 2019</w:t>
      </w:r>
    </w:p>
    <w:p w:rsidR="00FD27FE" w:rsidRDefault="00FD27FE" w:rsidP="001B0D59">
      <w:pPr>
        <w:jc w:val="center"/>
        <w:rPr>
          <w:b/>
          <w:color w:val="FF0000"/>
        </w:rPr>
      </w:pPr>
      <w:r w:rsidRPr="00BC0863">
        <w:rPr>
          <w:b/>
          <w:color w:val="FF0000"/>
        </w:rPr>
        <w:t>Economía, Página 16</w:t>
      </w:r>
    </w:p>
    <w:p w:rsidR="00ED3B88" w:rsidRDefault="00ED3B88" w:rsidP="001B0D59">
      <w:pPr>
        <w:jc w:val="center"/>
        <w:rPr>
          <w:b/>
          <w:color w:val="FF0000"/>
        </w:rPr>
      </w:pPr>
    </w:p>
    <w:p w:rsidR="009B5927" w:rsidRPr="00CE5D7B" w:rsidRDefault="009B5927" w:rsidP="009B5927">
      <w:pPr>
        <w:spacing w:line="276" w:lineRule="auto"/>
        <w:jc w:val="both"/>
        <w:rPr>
          <w:rFonts w:ascii="Verdana" w:hAnsi="Verdana" w:cs="Arial"/>
          <w:sz w:val="20"/>
          <w:szCs w:val="23"/>
        </w:rPr>
      </w:pPr>
      <w:r w:rsidRPr="00CE5D7B">
        <w:rPr>
          <w:rFonts w:ascii="Verdana" w:hAnsi="Verdana" w:cs="Arial"/>
          <w:sz w:val="20"/>
          <w:szCs w:val="23"/>
          <w:highlight w:val="yellow"/>
        </w:rPr>
        <w:t>DESTACADO VERNENGO</w:t>
      </w:r>
    </w:p>
    <w:p w:rsidR="00BC0863" w:rsidRPr="00CE5D7B" w:rsidRDefault="009B5927" w:rsidP="009B5927">
      <w:pPr>
        <w:spacing w:line="276" w:lineRule="auto"/>
        <w:jc w:val="both"/>
        <w:rPr>
          <w:rFonts w:ascii="Verdana" w:hAnsi="Verdana" w:cs="Arial"/>
          <w:sz w:val="20"/>
          <w:szCs w:val="23"/>
        </w:rPr>
      </w:pPr>
      <w:r w:rsidRPr="00CE5D7B">
        <w:rPr>
          <w:rFonts w:ascii="Verdana" w:hAnsi="Verdana" w:cs="Arial"/>
          <w:sz w:val="20"/>
          <w:szCs w:val="23"/>
        </w:rPr>
        <w:t xml:space="preserve">“Cada 100 pesos que tomamos en una góndola, como mínimo, 40 pesos son impuestos, ya sean del orden nacional, municipal o provincial. Eso hace que estemos pagando nosotros, como consumidores, valores que hacen que en promedio paguemos más de cinco veces de lo que percibe el productor”, </w:t>
      </w:r>
      <w:r w:rsidR="00167E57" w:rsidRPr="00CE5D7B">
        <w:rPr>
          <w:rFonts w:ascii="Verdana" w:hAnsi="Verdana" w:cs="Arial"/>
          <w:sz w:val="20"/>
          <w:szCs w:val="23"/>
        </w:rPr>
        <w:t xml:space="preserve">asegura Pablo Vernengo, director ejecutivo del área de Economías Regionales de CAME. </w:t>
      </w:r>
      <w:r w:rsidR="00A66FBA" w:rsidRPr="00CE5D7B">
        <w:rPr>
          <w:rFonts w:ascii="Verdana" w:hAnsi="Verdana" w:cs="Arial"/>
          <w:color w:val="FF0000"/>
          <w:sz w:val="20"/>
          <w:szCs w:val="23"/>
          <w:highlight w:val="yellow"/>
        </w:rPr>
        <w:t>CARITA PABLO</w:t>
      </w:r>
    </w:p>
    <w:p w:rsidR="008938B0" w:rsidRPr="00040E6D" w:rsidRDefault="008938B0" w:rsidP="006C7DB5">
      <w:pPr>
        <w:spacing w:before="240" w:line="264" w:lineRule="auto"/>
        <w:jc w:val="both"/>
        <w:rPr>
          <w:rFonts w:ascii="Arial" w:hAnsi="Arial" w:cs="Arial"/>
          <w:sz w:val="23"/>
          <w:szCs w:val="23"/>
        </w:rPr>
      </w:pPr>
    </w:p>
    <w:p w:rsidR="00120417" w:rsidRDefault="00120417"/>
    <w:sectPr w:rsidR="00120417" w:rsidSect="00CA5BB0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CF0" w:rsidRDefault="00463CF0" w:rsidP="00D8668D">
      <w:pPr>
        <w:spacing w:after="0" w:line="240" w:lineRule="auto"/>
      </w:pPr>
      <w:r>
        <w:separator/>
      </w:r>
    </w:p>
  </w:endnote>
  <w:endnote w:type="continuationSeparator" w:id="0">
    <w:p w:rsidR="00463CF0" w:rsidRDefault="00463CF0" w:rsidP="00D86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CF0" w:rsidRDefault="00463CF0" w:rsidP="00D8668D">
      <w:pPr>
        <w:spacing w:after="0" w:line="240" w:lineRule="auto"/>
      </w:pPr>
      <w:r>
        <w:separator/>
      </w:r>
    </w:p>
  </w:footnote>
  <w:footnote w:type="continuationSeparator" w:id="0">
    <w:p w:rsidR="00463CF0" w:rsidRDefault="00463CF0" w:rsidP="00D8668D">
      <w:pPr>
        <w:spacing w:after="0" w:line="240" w:lineRule="auto"/>
      </w:pPr>
      <w:r>
        <w:continuationSeparator/>
      </w:r>
    </w:p>
  </w:footnote>
  <w:footnote w:id="1">
    <w:p w:rsidR="00D8668D" w:rsidRPr="00D8668D" w:rsidRDefault="00D8668D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Sancionada en febrero </w:t>
      </w:r>
      <w:r w:rsidR="00232521">
        <w:rPr>
          <w:lang w:val="es-ES"/>
        </w:rPr>
        <w:t xml:space="preserve">de </w:t>
      </w:r>
      <w:r>
        <w:rPr>
          <w:lang w:val="es-ES"/>
        </w:rPr>
        <w:t xml:space="preserve">2020, antes de la fecha de cierre de la presente edición de la Reseña 2019. 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913"/>
    <w:rsid w:val="00086721"/>
    <w:rsid w:val="000C083E"/>
    <w:rsid w:val="00114BA7"/>
    <w:rsid w:val="00120417"/>
    <w:rsid w:val="00167E57"/>
    <w:rsid w:val="001706D0"/>
    <w:rsid w:val="0019299E"/>
    <w:rsid w:val="00196C84"/>
    <w:rsid w:val="001A55E9"/>
    <w:rsid w:val="001B0D59"/>
    <w:rsid w:val="001B4512"/>
    <w:rsid w:val="001F1CD1"/>
    <w:rsid w:val="00215987"/>
    <w:rsid w:val="00232521"/>
    <w:rsid w:val="0024187C"/>
    <w:rsid w:val="00285D15"/>
    <w:rsid w:val="002B0A7D"/>
    <w:rsid w:val="00383D4E"/>
    <w:rsid w:val="003E7869"/>
    <w:rsid w:val="00463CF0"/>
    <w:rsid w:val="00485E03"/>
    <w:rsid w:val="004944BD"/>
    <w:rsid w:val="0052089A"/>
    <w:rsid w:val="0059198E"/>
    <w:rsid w:val="005C5CD4"/>
    <w:rsid w:val="00612B29"/>
    <w:rsid w:val="006A7F3E"/>
    <w:rsid w:val="006C7DB5"/>
    <w:rsid w:val="006E2CA6"/>
    <w:rsid w:val="0074193C"/>
    <w:rsid w:val="007B3904"/>
    <w:rsid w:val="007B4175"/>
    <w:rsid w:val="007E754F"/>
    <w:rsid w:val="00873227"/>
    <w:rsid w:val="008938B0"/>
    <w:rsid w:val="008D141E"/>
    <w:rsid w:val="008F3A87"/>
    <w:rsid w:val="009B5927"/>
    <w:rsid w:val="009C1349"/>
    <w:rsid w:val="009C5DC2"/>
    <w:rsid w:val="00A16506"/>
    <w:rsid w:val="00A66FBA"/>
    <w:rsid w:val="00A8269F"/>
    <w:rsid w:val="00A914BF"/>
    <w:rsid w:val="00AF3232"/>
    <w:rsid w:val="00B2118E"/>
    <w:rsid w:val="00B319A1"/>
    <w:rsid w:val="00B66178"/>
    <w:rsid w:val="00B9702F"/>
    <w:rsid w:val="00BC0863"/>
    <w:rsid w:val="00BF43D5"/>
    <w:rsid w:val="00C454BE"/>
    <w:rsid w:val="00CA5BB0"/>
    <w:rsid w:val="00CE5D7B"/>
    <w:rsid w:val="00D8668D"/>
    <w:rsid w:val="00DC2D2F"/>
    <w:rsid w:val="00E346E3"/>
    <w:rsid w:val="00E80913"/>
    <w:rsid w:val="00ED3B88"/>
    <w:rsid w:val="00F508FD"/>
    <w:rsid w:val="00F67F80"/>
    <w:rsid w:val="00F902A9"/>
    <w:rsid w:val="00FD209E"/>
    <w:rsid w:val="00FD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A82EA"/>
  <w15:chartTrackingRefBased/>
  <w15:docId w15:val="{E0F630B0-2F35-4DCD-B484-6D3A55D7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987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D8668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8668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8668D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0867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6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FDC44-A23F-496F-953D-7BF40F1B5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Zavattaro</dc:creator>
  <cp:keywords/>
  <dc:description/>
  <cp:lastModifiedBy>Alejandra Zavattaro</cp:lastModifiedBy>
  <cp:revision>92</cp:revision>
  <dcterms:created xsi:type="dcterms:W3CDTF">2020-03-12T19:39:00Z</dcterms:created>
  <dcterms:modified xsi:type="dcterms:W3CDTF">2020-06-22T13:33:00Z</dcterms:modified>
</cp:coreProperties>
</file>