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789" w:rsidRDefault="00B43240">
      <w:pPr>
        <w:rPr>
          <w:rFonts w:ascii="Arial Black" w:hAnsi="Arial Black"/>
          <w:sz w:val="32"/>
          <w:szCs w:val="32"/>
          <w:lang w:val="es-MX"/>
        </w:rPr>
      </w:pPr>
      <w:r w:rsidRPr="00B43240">
        <w:rPr>
          <w:rFonts w:ascii="Arial Black" w:hAnsi="Arial Black"/>
          <w:sz w:val="32"/>
          <w:szCs w:val="32"/>
          <w:lang w:val="es-MX"/>
        </w:rPr>
        <w:t>Memoria 2020</w:t>
      </w:r>
    </w:p>
    <w:p w:rsidR="00FD3789" w:rsidRDefault="00FD3789">
      <w:pPr>
        <w:rPr>
          <w:rFonts w:ascii="Arial Black" w:hAnsi="Arial Black"/>
          <w:sz w:val="32"/>
          <w:szCs w:val="32"/>
          <w:lang w:val="es-MX"/>
        </w:rPr>
      </w:pPr>
    </w:p>
    <w:p w:rsidR="00FD3789" w:rsidRDefault="00FD3789">
      <w:pPr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 xml:space="preserve">En este periodo , esta conducción se encontró con un desafio inédito que represento la implantación de la cuarentena a mediados de marzo </w:t>
      </w:r>
      <w:bookmarkStart w:id="0" w:name="_GoBack"/>
      <w:bookmarkEnd w:id="0"/>
      <w:r>
        <w:rPr>
          <w:rFonts w:ascii="Arial" w:hAnsi="Arial" w:cs="Arial"/>
          <w:sz w:val="28"/>
          <w:szCs w:val="28"/>
          <w:lang w:val="es-MX"/>
        </w:rPr>
        <w:t xml:space="preserve"> que obligaba al cierre de los comercios que eran considerados no esenciales por tiempo indeterminado   dando una incertidumbre económica en los ingresos de Came   y la imposibilidad de realizar el trabajo administrativo de forma presencial </w:t>
      </w:r>
    </w:p>
    <w:p w:rsidR="00FD3789" w:rsidRDefault="00FD3789">
      <w:pPr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 xml:space="preserve">A tal fin se elaboro un plan de contingencia económica para preservar en primer lugar los salarios de los empleados  y asegurar los aportes a las entidades que perciben fondos del Inacap , teniendo en cuenta que tienen que afrontar gastos de sueldos ,servicios , infraestructura y capacitación  y  sobre todo en las cámaras del interior ,que es el principal sino el único ingreso . Luego se hizo un estricto ajuste de todos los gastos que no fueran indispensables y se solicito a todos los sectores de Came que acompañaran este esfuerzo  con un presupuesto minimo </w:t>
      </w:r>
      <w:r w:rsidRPr="00FD3789">
        <w:rPr>
          <w:rFonts w:ascii="Arial" w:hAnsi="Arial" w:cs="Arial"/>
          <w:sz w:val="28"/>
          <w:szCs w:val="28"/>
          <w:lang w:val="es-MX"/>
        </w:rPr>
        <w:t>, que fue cumplido</w:t>
      </w:r>
      <w:r>
        <w:rPr>
          <w:rFonts w:ascii="Arial" w:hAnsi="Arial" w:cs="Arial"/>
          <w:sz w:val="28"/>
          <w:szCs w:val="28"/>
          <w:lang w:val="es-MX"/>
        </w:rPr>
        <w:t xml:space="preserve"> al pie de la letra. </w:t>
      </w:r>
    </w:p>
    <w:p w:rsidR="00FD3789" w:rsidRDefault="00FD3789">
      <w:pPr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 xml:space="preserve">Por otro lado hubo que reconvertir todo el circuito administrativo de control, autorización y pago de los compromisos de un sistema presencial a un sistema virtual , respetando las normas de control y seguridad  </w:t>
      </w:r>
    </w:p>
    <w:p w:rsidR="00FD3789" w:rsidRDefault="00FD3789">
      <w:pPr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 xml:space="preserve">A esta situación , debemos agregar que las reuniones de Consejo Directivo se realizaron desde el inicio de la cuarentena en forma virtual evitando el traslado de los directivos  a la sede de Came </w:t>
      </w:r>
    </w:p>
    <w:p w:rsidR="00FD3789" w:rsidRDefault="00FD3789">
      <w:pPr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 xml:space="preserve">En el mes de junio solicitamos un ATP por los ingresos de Abril que habían tenido una disminución de casi un 30% , logrando tener un alivio para pagar sueldos y 1° cuota del SAC </w:t>
      </w:r>
    </w:p>
    <w:p w:rsidR="00FD3789" w:rsidRPr="00FD3789" w:rsidRDefault="00FD3789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 xml:space="preserve">Todas estas acciones lograron dos efectos . En primer lugar dar un resultado económico favorable y en segundo lugar  agilizar el circuito de pagos al pasar de la emisión de cheques a la transferencia directa  a las Entidades </w:t>
      </w:r>
    </w:p>
    <w:p w:rsidR="00B43240" w:rsidRDefault="00B43240">
      <w:pPr>
        <w:rPr>
          <w:rFonts w:ascii="Arial Black" w:hAnsi="Arial Black"/>
          <w:sz w:val="32"/>
          <w:szCs w:val="32"/>
          <w:lang w:val="es-MX"/>
        </w:rPr>
      </w:pPr>
    </w:p>
    <w:p w:rsidR="00B43240" w:rsidRPr="00B43240" w:rsidRDefault="00B43240">
      <w:pPr>
        <w:rPr>
          <w:rFonts w:ascii="Arial" w:hAnsi="Arial" w:cs="Arial"/>
          <w:sz w:val="28"/>
          <w:szCs w:val="28"/>
          <w:lang w:val="es-MX"/>
        </w:rPr>
      </w:pPr>
    </w:p>
    <w:sectPr w:rsidR="00B43240" w:rsidRPr="00B432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240"/>
    <w:rsid w:val="00B43240"/>
    <w:rsid w:val="00B9112A"/>
    <w:rsid w:val="00FD3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292F7"/>
  <w15:chartTrackingRefBased/>
  <w15:docId w15:val="{40EF1348-081A-4BC5-A033-E0C316910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2021-01-22T14:01:00Z</dcterms:created>
  <dcterms:modified xsi:type="dcterms:W3CDTF">2021-01-26T14:31:00Z</dcterms:modified>
</cp:coreProperties>
</file>