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D13" w:rsidRPr="00366B05" w:rsidRDefault="007B0D13" w:rsidP="00366B05">
      <w:pPr>
        <w:spacing w:line="276" w:lineRule="auto"/>
        <w:jc w:val="center"/>
        <w:rPr>
          <w:rFonts w:ascii="Verdana" w:hAnsi="Verdana"/>
          <w:b/>
          <w:color w:val="2E74B5" w:themeColor="accent1" w:themeShade="BF"/>
          <w:sz w:val="20"/>
          <w:szCs w:val="20"/>
        </w:rPr>
      </w:pPr>
      <w:r w:rsidRPr="00366B05">
        <w:rPr>
          <w:rFonts w:ascii="Verdana" w:hAnsi="Verdana"/>
          <w:b/>
          <w:color w:val="2E74B5" w:themeColor="accent1" w:themeShade="BF"/>
          <w:sz w:val="20"/>
          <w:szCs w:val="20"/>
        </w:rPr>
        <w:t>MEMORIA 2020</w:t>
      </w:r>
      <w:r w:rsidRPr="00366B05">
        <w:rPr>
          <w:rFonts w:ascii="Verdana" w:hAnsi="Verdana"/>
          <w:b/>
          <w:color w:val="2E74B5" w:themeColor="accent1" w:themeShade="BF"/>
          <w:sz w:val="20"/>
          <w:szCs w:val="20"/>
        </w:rPr>
        <w:br/>
        <w:t>Sector Industrial de CAME</w:t>
      </w:r>
    </w:p>
    <w:p w:rsidR="00D362F4" w:rsidRPr="00E13131" w:rsidRDefault="00DF3731" w:rsidP="00E13131">
      <w:pPr>
        <w:pStyle w:val="NormalWeb"/>
        <w:shd w:val="clear" w:color="auto" w:fill="FFFFFF"/>
        <w:spacing w:line="276" w:lineRule="auto"/>
        <w:rPr>
          <w:rFonts w:ascii="Verdana" w:eastAsia="Times New Roman" w:hAnsi="Verdana" w:cs="Arial"/>
          <w:color w:val="181818"/>
          <w:sz w:val="20"/>
          <w:szCs w:val="20"/>
          <w:lang w:eastAsia="es-AR"/>
        </w:rPr>
      </w:pPr>
      <w:r w:rsidRPr="00366B05">
        <w:rPr>
          <w:rFonts w:ascii="Verdana" w:hAnsi="Verdana"/>
          <w:sz w:val="20"/>
          <w:szCs w:val="20"/>
        </w:rPr>
        <w:t>Durante el</w:t>
      </w:r>
      <w:r w:rsidR="007B0D13" w:rsidRPr="00366B05">
        <w:rPr>
          <w:rFonts w:ascii="Verdana" w:hAnsi="Verdana"/>
          <w:sz w:val="20"/>
          <w:szCs w:val="20"/>
        </w:rPr>
        <w:t xml:space="preserve"> 2020 el Sector Industrial</w:t>
      </w:r>
      <w:r w:rsidRPr="00366B05">
        <w:rPr>
          <w:rFonts w:ascii="Verdana" w:hAnsi="Verdana"/>
          <w:sz w:val="20"/>
          <w:szCs w:val="20"/>
        </w:rPr>
        <w:t xml:space="preserve"> </w:t>
      </w:r>
      <w:r w:rsidR="001E3BF8" w:rsidRPr="00366B05">
        <w:rPr>
          <w:rFonts w:ascii="Verdana" w:hAnsi="Verdana"/>
          <w:sz w:val="20"/>
          <w:szCs w:val="20"/>
        </w:rPr>
        <w:t>realizó</w:t>
      </w:r>
      <w:r w:rsidR="001D5700" w:rsidRPr="00366B05">
        <w:rPr>
          <w:rFonts w:ascii="Verdana" w:hAnsi="Verdana"/>
          <w:sz w:val="20"/>
          <w:szCs w:val="20"/>
        </w:rPr>
        <w:t xml:space="preserve"> 12</w:t>
      </w:r>
      <w:r w:rsidRPr="00366B05">
        <w:rPr>
          <w:rFonts w:ascii="Verdana" w:hAnsi="Verdana"/>
          <w:sz w:val="20"/>
          <w:szCs w:val="20"/>
        </w:rPr>
        <w:t xml:space="preserve"> encuentros de Comité Industrial</w:t>
      </w:r>
      <w:r w:rsidR="001E3BF8" w:rsidRPr="00366B05">
        <w:rPr>
          <w:rFonts w:ascii="Verdana" w:hAnsi="Verdana"/>
          <w:sz w:val="20"/>
          <w:szCs w:val="20"/>
        </w:rPr>
        <w:t xml:space="preserve"> en su mayoría mediante Plataforma Zoom;</w:t>
      </w:r>
      <w:r w:rsidRPr="00366B05">
        <w:rPr>
          <w:rFonts w:ascii="Verdana" w:hAnsi="Verdana"/>
          <w:sz w:val="20"/>
          <w:szCs w:val="20"/>
        </w:rPr>
        <w:t xml:space="preserve"> se generaron 32 circulares de interés general de las P</w:t>
      </w:r>
      <w:r w:rsidR="001E3BF8" w:rsidRPr="00366B05">
        <w:rPr>
          <w:rFonts w:ascii="Verdana" w:hAnsi="Verdana"/>
          <w:sz w:val="20"/>
          <w:szCs w:val="20"/>
        </w:rPr>
        <w:t>ymes Industriales,</w:t>
      </w:r>
      <w:r w:rsidRPr="00366B05">
        <w:rPr>
          <w:rFonts w:ascii="Verdana" w:hAnsi="Verdana"/>
          <w:sz w:val="20"/>
          <w:szCs w:val="20"/>
        </w:rPr>
        <w:t xml:space="preserve"> encuentros del sector y las distintas etapas de la industria en el marco del Covid-19</w:t>
      </w:r>
      <w:r w:rsidR="001E3BF8" w:rsidRPr="00366B05">
        <w:rPr>
          <w:rFonts w:ascii="Verdana" w:hAnsi="Verdana"/>
          <w:sz w:val="20"/>
          <w:szCs w:val="20"/>
        </w:rPr>
        <w:t>.</w:t>
      </w:r>
      <w:r w:rsidR="001E3BF8" w:rsidRPr="00366B05">
        <w:rPr>
          <w:rFonts w:ascii="Verdana" w:hAnsi="Verdana"/>
          <w:sz w:val="20"/>
          <w:szCs w:val="20"/>
        </w:rPr>
        <w:br/>
        <w:t xml:space="preserve">Se trabajó sobre un informe que luego dio lugar a enviar una nota formal al </w:t>
      </w:r>
      <w:r w:rsidR="001E3BF8" w:rsidRPr="00366B05">
        <w:rPr>
          <w:rFonts w:ascii="Verdana" w:eastAsia="Times New Roman" w:hAnsi="Verdana" w:cs="Arial"/>
          <w:color w:val="181818"/>
          <w:sz w:val="20"/>
          <w:szCs w:val="20"/>
          <w:lang w:eastAsia="es-AR"/>
        </w:rPr>
        <w:t>Gobierno Nacional, entendiendo la coyuntura por la pandemia y atendiendo temas puntuales para que las pymes de todo el país puedan sostenerse (</w:t>
      </w:r>
      <w:r w:rsidR="001E3BF8" w:rsidRPr="00366B05">
        <w:rPr>
          <w:rFonts w:ascii="Verdana" w:eastAsia="Times New Roman" w:hAnsi="Verdana" w:cs="Arial"/>
          <w:bCs/>
          <w:color w:val="181818"/>
          <w:sz w:val="20"/>
          <w:szCs w:val="20"/>
          <w:lang w:eastAsia="es-AR"/>
        </w:rPr>
        <w:t xml:space="preserve">Ámbito laboral, financiero, fiscal); también se envió </w:t>
      </w:r>
      <w:r w:rsidR="001E3BF8" w:rsidRPr="00366B05">
        <w:rPr>
          <w:rFonts w:ascii="Verdana" w:hAnsi="Verdana" w:cs="Arial"/>
          <w:color w:val="181818"/>
          <w:sz w:val="20"/>
          <w:szCs w:val="20"/>
          <w:shd w:val="clear" w:color="auto" w:fill="FFFFFF"/>
        </w:rPr>
        <w:t>nota formal a la Secretaria de Energía de la Nación solicitando reducir los costos energéticos de comercios e industrias, correspondientes en tiempos de necesidad y urgencia, la cual luego dio lugar formar parte de la Comisión Pymes de ENARGAS asistiendo a las reuniones mensuales.</w:t>
      </w:r>
      <w:r w:rsidR="004E5466" w:rsidRPr="00366B05">
        <w:rPr>
          <w:rFonts w:ascii="Verdana" w:hAnsi="Verdana" w:cs="Arial"/>
          <w:color w:val="181818"/>
          <w:sz w:val="20"/>
          <w:szCs w:val="20"/>
          <w:shd w:val="clear" w:color="auto" w:fill="FFFFFF"/>
        </w:rPr>
        <w:br/>
      </w:r>
      <w:r w:rsidR="004E5466" w:rsidRPr="00366B05">
        <w:rPr>
          <w:rFonts w:ascii="Verdana" w:hAnsi="Verdana"/>
          <w:sz w:val="20"/>
          <w:szCs w:val="20"/>
        </w:rPr>
        <w:t>S</w:t>
      </w:r>
      <w:r w:rsidRPr="00366B05">
        <w:rPr>
          <w:rFonts w:ascii="Verdana" w:hAnsi="Verdana"/>
          <w:sz w:val="20"/>
          <w:szCs w:val="20"/>
        </w:rPr>
        <w:t>e presentaron 12 Informes elaborados del índice de Pro</w:t>
      </w:r>
      <w:r w:rsidR="00205260" w:rsidRPr="00366B05">
        <w:rPr>
          <w:rFonts w:ascii="Verdana" w:hAnsi="Verdana"/>
          <w:sz w:val="20"/>
          <w:szCs w:val="20"/>
        </w:rPr>
        <w:t>ducción Industrial Pyme (IPIP)</w:t>
      </w:r>
      <w:r w:rsidR="00E13131">
        <w:rPr>
          <w:rFonts w:ascii="Verdana" w:hAnsi="Verdana"/>
          <w:sz w:val="20"/>
          <w:szCs w:val="20"/>
        </w:rPr>
        <w:t>.</w:t>
      </w:r>
      <w:r w:rsidR="00A26544" w:rsidRPr="00366B05">
        <w:rPr>
          <w:rFonts w:ascii="Verdana" w:hAnsi="Verdana"/>
          <w:sz w:val="20"/>
          <w:szCs w:val="20"/>
        </w:rPr>
        <w:br/>
      </w:r>
      <w:r w:rsidR="007B0D13" w:rsidRPr="00366B05">
        <w:rPr>
          <w:rFonts w:ascii="Verdana" w:hAnsi="Verdana"/>
          <w:sz w:val="20"/>
          <w:szCs w:val="20"/>
        </w:rPr>
        <w:br/>
        <w:t xml:space="preserve">Por otra parte, el Sector Industrial llevó adelante </w:t>
      </w:r>
      <w:r w:rsidR="00D362F4" w:rsidRPr="00366B05">
        <w:rPr>
          <w:rFonts w:ascii="Verdana" w:hAnsi="Verdana"/>
          <w:sz w:val="20"/>
          <w:szCs w:val="20"/>
        </w:rPr>
        <w:t>mediante encuentro virtual un Comité Industrial diferente para honrar la Industria en su día.</w:t>
      </w:r>
      <w:r w:rsidR="00A26544" w:rsidRPr="00366B05">
        <w:rPr>
          <w:rFonts w:ascii="Verdana" w:hAnsi="Verdana"/>
          <w:sz w:val="20"/>
          <w:szCs w:val="20"/>
        </w:rPr>
        <w:br/>
        <w:t>También s</w:t>
      </w:r>
      <w:r w:rsidR="007B0D13" w:rsidRPr="00366B05">
        <w:rPr>
          <w:rFonts w:ascii="Verdana" w:hAnsi="Verdana"/>
          <w:sz w:val="20"/>
          <w:szCs w:val="20"/>
        </w:rPr>
        <w:t xml:space="preserve">e </w:t>
      </w:r>
      <w:r w:rsidR="00A26544" w:rsidRPr="00366B05">
        <w:rPr>
          <w:rFonts w:ascii="Verdana" w:hAnsi="Verdana"/>
          <w:sz w:val="20"/>
          <w:szCs w:val="20"/>
        </w:rPr>
        <w:t>cre</w:t>
      </w:r>
      <w:r w:rsidR="007B0D13" w:rsidRPr="00366B05">
        <w:rPr>
          <w:rFonts w:ascii="Verdana" w:hAnsi="Verdana"/>
          <w:sz w:val="20"/>
          <w:szCs w:val="20"/>
        </w:rPr>
        <w:t xml:space="preserve">ó la Comisión de </w:t>
      </w:r>
      <w:r w:rsidR="00D362F4" w:rsidRPr="00366B05">
        <w:rPr>
          <w:rFonts w:ascii="Verdana" w:hAnsi="Verdana"/>
          <w:sz w:val="20"/>
          <w:szCs w:val="20"/>
        </w:rPr>
        <w:t>Minería</w:t>
      </w:r>
      <w:r w:rsidR="007B0D13" w:rsidRPr="00366B05">
        <w:rPr>
          <w:rFonts w:ascii="Verdana" w:hAnsi="Verdana"/>
          <w:sz w:val="20"/>
          <w:szCs w:val="20"/>
        </w:rPr>
        <w:t xml:space="preserve"> del Secto</w:t>
      </w:r>
      <w:r w:rsidR="00D362F4" w:rsidRPr="00366B05">
        <w:rPr>
          <w:rFonts w:ascii="Verdana" w:hAnsi="Verdana"/>
          <w:sz w:val="20"/>
          <w:szCs w:val="20"/>
        </w:rPr>
        <w:t xml:space="preserve">r Industrial, la cual ira trabajando durante el 2021 </w:t>
      </w:r>
      <w:r w:rsidR="007B0D13" w:rsidRPr="00366B05">
        <w:rPr>
          <w:rFonts w:ascii="Verdana" w:hAnsi="Verdana"/>
          <w:sz w:val="20"/>
          <w:szCs w:val="20"/>
        </w:rPr>
        <w:t xml:space="preserve">temas puntuales como </w:t>
      </w:r>
      <w:r w:rsidR="00D362F4" w:rsidRPr="00366B05">
        <w:rPr>
          <w:rFonts w:ascii="Verdana" w:hAnsi="Verdana" w:cs="Arial"/>
          <w:color w:val="202124"/>
          <w:spacing w:val="2"/>
          <w:sz w:val="20"/>
          <w:szCs w:val="20"/>
          <w:shd w:val="clear" w:color="auto" w:fill="FFFFFF"/>
        </w:rPr>
        <w:t>Manual de Procedimientos - Análisis de Competitividad de la Cadena de Valor Minera y Sustitución de Importaciones, proveedores mineros, entre  otros.</w:t>
      </w:r>
    </w:p>
    <w:p w:rsidR="00D362F4" w:rsidRPr="00366B05" w:rsidRDefault="00D362F4" w:rsidP="00366B05">
      <w:pPr>
        <w:spacing w:line="276" w:lineRule="auto"/>
        <w:jc w:val="both"/>
        <w:rPr>
          <w:rFonts w:ascii="Verdana" w:hAnsi="Verdana"/>
          <w:sz w:val="20"/>
          <w:szCs w:val="20"/>
        </w:rPr>
      </w:pPr>
      <w:r w:rsidRPr="00366B05">
        <w:rPr>
          <w:rFonts w:ascii="Verdana" w:hAnsi="Verdana"/>
          <w:sz w:val="20"/>
          <w:szCs w:val="20"/>
        </w:rPr>
        <w:t>Por su parte la Comisión de Ambiente del Sector Industrial,</w:t>
      </w:r>
      <w:r w:rsidR="00720EFA" w:rsidRPr="00366B05">
        <w:rPr>
          <w:rFonts w:ascii="Verdana" w:hAnsi="Verdana"/>
          <w:sz w:val="20"/>
          <w:szCs w:val="20"/>
        </w:rPr>
        <w:t xml:space="preserve"> realizó 12 encuentros a lo largo del año y acompañando al sector industrial mantuvo una audiencia con el Ministerio de Ambiente y Desarrollo Sostenible mediante encuentro virtual, donde abordaron inquietudes vinculadas</w:t>
      </w:r>
      <w:r w:rsidR="00720EFA" w:rsidRPr="00366B05">
        <w:rPr>
          <w:rFonts w:ascii="Verdana" w:hAnsi="Verdana" w:cs="Arial"/>
          <w:color w:val="181818"/>
          <w:sz w:val="20"/>
          <w:szCs w:val="20"/>
          <w:shd w:val="clear" w:color="auto" w:fill="FFFFFF"/>
        </w:rPr>
        <w:t xml:space="preserve"> a los residuos industriales entre otros temas relacionados con la industria pyme y el ambiente.</w:t>
      </w:r>
    </w:p>
    <w:p w:rsidR="007B0D13" w:rsidRPr="00366B05" w:rsidRDefault="00826104" w:rsidP="00366B05">
      <w:pPr>
        <w:spacing w:line="276" w:lineRule="auto"/>
        <w:jc w:val="both"/>
        <w:rPr>
          <w:rFonts w:ascii="Verdana" w:hAnsi="Verdana"/>
          <w:sz w:val="20"/>
          <w:szCs w:val="20"/>
        </w:rPr>
      </w:pPr>
      <w:r w:rsidRPr="00366B05">
        <w:rPr>
          <w:rFonts w:ascii="Verdana" w:hAnsi="Verdana"/>
          <w:sz w:val="20"/>
          <w:szCs w:val="20"/>
        </w:rPr>
        <w:t xml:space="preserve">El sector participó en 4 eventos </w:t>
      </w:r>
      <w:r w:rsidR="00A26544" w:rsidRPr="00366B05">
        <w:rPr>
          <w:rFonts w:ascii="Verdana" w:hAnsi="Verdana"/>
          <w:sz w:val="20"/>
          <w:szCs w:val="20"/>
        </w:rPr>
        <w:t>virtuales</w:t>
      </w:r>
      <w:r w:rsidRPr="00366B05">
        <w:rPr>
          <w:rFonts w:ascii="Verdana" w:hAnsi="Verdana"/>
          <w:sz w:val="20"/>
          <w:szCs w:val="20"/>
        </w:rPr>
        <w:t xml:space="preserve">, entre los más destacados fueron el </w:t>
      </w:r>
      <w:proofErr w:type="spellStart"/>
      <w:r w:rsidRPr="00366B05">
        <w:rPr>
          <w:rFonts w:ascii="Verdana" w:hAnsi="Verdana"/>
          <w:sz w:val="20"/>
          <w:szCs w:val="20"/>
        </w:rPr>
        <w:t>webinar</w:t>
      </w:r>
      <w:proofErr w:type="spellEnd"/>
      <w:r w:rsidRPr="00366B05">
        <w:rPr>
          <w:rFonts w:ascii="Verdana" w:hAnsi="Verdana"/>
          <w:sz w:val="20"/>
          <w:szCs w:val="20"/>
        </w:rPr>
        <w:t xml:space="preserve"> “Economía circular, energía y residuos: desafíos para la nueva década", La videoconferencia de UADA: "¿Cómo actuar ante un caso de COVID-19 en mi empresa? y el sector estuvo presente con una importante participación en la Convención CEMA 2020, entre otros. </w:t>
      </w:r>
    </w:p>
    <w:p w:rsidR="00366B05" w:rsidRDefault="00826104" w:rsidP="00366B05">
      <w:pPr>
        <w:spacing w:line="276" w:lineRule="auto"/>
        <w:jc w:val="both"/>
        <w:rPr>
          <w:rFonts w:ascii="Verdana" w:hAnsi="Verdana"/>
          <w:sz w:val="20"/>
          <w:szCs w:val="20"/>
        </w:rPr>
      </w:pPr>
      <w:r w:rsidRPr="00366B05">
        <w:rPr>
          <w:rFonts w:ascii="Verdana" w:hAnsi="Verdana"/>
          <w:sz w:val="20"/>
          <w:szCs w:val="20"/>
        </w:rPr>
        <w:t xml:space="preserve">Cabe destacar que el Sector Industria estuvo trabajando durante todo el año </w:t>
      </w:r>
      <w:r w:rsidR="00205260" w:rsidRPr="00366B05">
        <w:rPr>
          <w:rFonts w:ascii="Verdana" w:hAnsi="Verdana"/>
          <w:sz w:val="20"/>
          <w:szCs w:val="20"/>
        </w:rPr>
        <w:t xml:space="preserve">2020 </w:t>
      </w:r>
      <w:r w:rsidRPr="00366B05">
        <w:rPr>
          <w:rFonts w:ascii="Verdana" w:hAnsi="Verdana"/>
          <w:sz w:val="20"/>
          <w:szCs w:val="20"/>
        </w:rPr>
        <w:t xml:space="preserve">para </w:t>
      </w:r>
      <w:r w:rsidR="00205260" w:rsidRPr="00366B05">
        <w:rPr>
          <w:rFonts w:ascii="Verdana" w:hAnsi="Verdana"/>
          <w:sz w:val="20"/>
          <w:szCs w:val="20"/>
        </w:rPr>
        <w:t>realizar una Zonificación del sector industrial en todo el país.</w:t>
      </w:r>
      <w:r w:rsidRPr="00366B05">
        <w:rPr>
          <w:rFonts w:ascii="Verdana" w:hAnsi="Verdana"/>
          <w:sz w:val="20"/>
          <w:szCs w:val="20"/>
        </w:rPr>
        <w:t xml:space="preserve"> Esta agrupación se generó pensando en las industrias, su producción y las distintas problemáticas. A su vez, se resolvió también tener referentes en cada zona para poder atender sus necesidades, un mejor seguimiento de trabajo y también poder llevar adelante encuentro</w:t>
      </w:r>
      <w:r w:rsidR="00205260" w:rsidRPr="00366B05">
        <w:rPr>
          <w:rFonts w:ascii="Verdana" w:hAnsi="Verdana"/>
          <w:sz w:val="20"/>
          <w:szCs w:val="20"/>
        </w:rPr>
        <w:t xml:space="preserve">s regionales los cuales dieron inicio </w:t>
      </w:r>
      <w:r w:rsidR="00E13131">
        <w:rPr>
          <w:rFonts w:ascii="Verdana" w:hAnsi="Verdana"/>
          <w:sz w:val="20"/>
          <w:szCs w:val="20"/>
        </w:rPr>
        <w:t>en el 2020 (Santa Fe y Tierra de Fuego)</w:t>
      </w:r>
      <w:r w:rsidR="00366B05" w:rsidRPr="00366B05">
        <w:rPr>
          <w:rFonts w:ascii="Verdana" w:hAnsi="Verdana"/>
          <w:sz w:val="20"/>
          <w:szCs w:val="20"/>
        </w:rPr>
        <w:t xml:space="preserve"> </w:t>
      </w:r>
      <w:r w:rsidR="00E13131">
        <w:rPr>
          <w:rFonts w:ascii="Verdana" w:hAnsi="Verdana"/>
          <w:sz w:val="20"/>
          <w:szCs w:val="20"/>
        </w:rPr>
        <w:t>los cuales se continuaran</w:t>
      </w:r>
      <w:r w:rsidR="00366B05" w:rsidRPr="00366B05">
        <w:rPr>
          <w:rFonts w:ascii="Verdana" w:hAnsi="Verdana"/>
          <w:sz w:val="20"/>
          <w:szCs w:val="20"/>
        </w:rPr>
        <w:t xml:space="preserve"> en el 2021.</w:t>
      </w:r>
    </w:p>
    <w:p w:rsidR="00366B05" w:rsidRDefault="00366B05" w:rsidP="00366B05">
      <w:pPr>
        <w:spacing w:line="276" w:lineRule="auto"/>
        <w:jc w:val="both"/>
        <w:rPr>
          <w:rFonts w:ascii="Verdana" w:hAnsi="Verdana"/>
          <w:sz w:val="20"/>
          <w:szCs w:val="20"/>
        </w:rPr>
      </w:pPr>
    </w:p>
    <w:p w:rsidR="00366B05" w:rsidRDefault="00366B05" w:rsidP="00366B05">
      <w:pPr>
        <w:spacing w:line="276" w:lineRule="auto"/>
        <w:jc w:val="both"/>
        <w:rPr>
          <w:rFonts w:ascii="Verdana" w:hAnsi="Verdana"/>
          <w:sz w:val="20"/>
          <w:szCs w:val="20"/>
        </w:rPr>
      </w:pPr>
      <w:bookmarkStart w:id="0" w:name="_GoBack"/>
      <w:bookmarkEnd w:id="0"/>
    </w:p>
    <w:p w:rsidR="00366B05" w:rsidRPr="00366B05" w:rsidRDefault="00366B05" w:rsidP="00366B05">
      <w:pPr>
        <w:spacing w:line="276" w:lineRule="auto"/>
        <w:jc w:val="both"/>
        <w:rPr>
          <w:rFonts w:ascii="Verdana" w:hAnsi="Verdana"/>
          <w:sz w:val="20"/>
          <w:szCs w:val="20"/>
        </w:rPr>
      </w:pPr>
    </w:p>
    <w:p w:rsidR="00366B05" w:rsidRPr="00366B05" w:rsidRDefault="00366B05" w:rsidP="00366B05">
      <w:pPr>
        <w:spacing w:line="276" w:lineRule="auto"/>
        <w:jc w:val="center"/>
        <w:rPr>
          <w:rFonts w:ascii="Verdana" w:hAnsi="Verdana"/>
          <w:b/>
          <w:color w:val="1F4E79" w:themeColor="accent1" w:themeShade="80"/>
          <w:sz w:val="20"/>
          <w:szCs w:val="20"/>
        </w:rPr>
      </w:pPr>
      <w:r w:rsidRPr="00366B05">
        <w:rPr>
          <w:rFonts w:ascii="Verdana" w:hAnsi="Verdana"/>
          <w:b/>
          <w:color w:val="1F4E79" w:themeColor="accent1" w:themeShade="80"/>
          <w:sz w:val="20"/>
          <w:szCs w:val="20"/>
        </w:rPr>
        <w:lastRenderedPageBreak/>
        <w:t>PLAN DE TRABAJO 2021 SECTOR INDUSTRIAL</w:t>
      </w:r>
    </w:p>
    <w:p w:rsidR="00366B05" w:rsidRPr="00366B05" w:rsidRDefault="00366B05" w:rsidP="00366B05">
      <w:pPr>
        <w:spacing w:line="276" w:lineRule="auto"/>
        <w:rPr>
          <w:rFonts w:ascii="Verdana" w:hAnsi="Verdana"/>
          <w:sz w:val="20"/>
          <w:szCs w:val="20"/>
        </w:rPr>
      </w:pPr>
      <w:r w:rsidRPr="00366B05">
        <w:rPr>
          <w:rFonts w:ascii="Verdana" w:hAnsi="Verdana"/>
          <w:sz w:val="20"/>
          <w:szCs w:val="20"/>
        </w:rPr>
        <w:t>Más allá de los temas de coyuntura conocidos por todos, los temas que nos ocuparan la agenda 2021 serán:</w:t>
      </w:r>
    </w:p>
    <w:p w:rsidR="00366B05" w:rsidRPr="00366B05" w:rsidRDefault="00366B05" w:rsidP="00366B05">
      <w:pPr>
        <w:spacing w:line="276" w:lineRule="auto"/>
        <w:rPr>
          <w:rFonts w:ascii="Verdana" w:hAnsi="Verdana"/>
          <w:b/>
          <w:sz w:val="20"/>
          <w:szCs w:val="20"/>
        </w:rPr>
      </w:pPr>
      <w:r w:rsidRPr="00366B05">
        <w:rPr>
          <w:rFonts w:ascii="Verdana" w:hAnsi="Verdana"/>
          <w:b/>
          <w:sz w:val="20"/>
          <w:szCs w:val="20"/>
        </w:rPr>
        <w:t>IMPOSITIVO.</w:t>
      </w:r>
    </w:p>
    <w:p w:rsidR="00366B05" w:rsidRPr="00366B05" w:rsidRDefault="00366B05" w:rsidP="00366B05">
      <w:pPr>
        <w:spacing w:line="276" w:lineRule="auto"/>
        <w:rPr>
          <w:rFonts w:ascii="Verdana" w:hAnsi="Verdana"/>
          <w:sz w:val="20"/>
          <w:szCs w:val="20"/>
        </w:rPr>
      </w:pPr>
      <w:r w:rsidRPr="00366B05">
        <w:rPr>
          <w:rFonts w:ascii="Verdana" w:hAnsi="Verdana"/>
          <w:sz w:val="20"/>
          <w:szCs w:val="20"/>
        </w:rPr>
        <w:t>Nuevo enfoque de los impuestos tratar de modificar este sistema que lo único que logra es mayor evasión y mucha carga a los que pagan reduciendo la carga burocrática que el sistema nos impone. En el sistema municipal provincial y nacional.</w:t>
      </w:r>
    </w:p>
    <w:p w:rsidR="00366B05" w:rsidRPr="00366B05" w:rsidRDefault="00366B05" w:rsidP="00366B05">
      <w:pPr>
        <w:spacing w:line="276" w:lineRule="auto"/>
        <w:rPr>
          <w:rFonts w:ascii="Verdana" w:hAnsi="Verdana"/>
          <w:b/>
          <w:sz w:val="20"/>
          <w:szCs w:val="20"/>
        </w:rPr>
      </w:pPr>
      <w:r w:rsidRPr="00366B05">
        <w:rPr>
          <w:rFonts w:ascii="Verdana" w:hAnsi="Verdana"/>
          <w:b/>
          <w:sz w:val="20"/>
          <w:szCs w:val="20"/>
        </w:rPr>
        <w:t>LABORAL.</w:t>
      </w:r>
    </w:p>
    <w:p w:rsidR="00366B05" w:rsidRPr="00366B05" w:rsidRDefault="00366B05" w:rsidP="00366B05">
      <w:pPr>
        <w:spacing w:line="276" w:lineRule="auto"/>
        <w:rPr>
          <w:rFonts w:ascii="Verdana" w:hAnsi="Verdana"/>
          <w:b/>
          <w:sz w:val="20"/>
          <w:szCs w:val="20"/>
        </w:rPr>
      </w:pPr>
      <w:r w:rsidRPr="00366B05">
        <w:rPr>
          <w:rFonts w:ascii="Verdana" w:hAnsi="Verdana"/>
          <w:sz w:val="20"/>
          <w:szCs w:val="20"/>
        </w:rPr>
        <w:t>Comenzar la renovación de los viejos convenios colectivos a los nuevos requerimientos tecnológicos. Cambiar las leyes del trabajo contemplando los derechos adquiridos a los anteriores a la ley y en adelante con una legislación que propenda a crear nuevos y más trabajo digno.</w:t>
      </w:r>
    </w:p>
    <w:p w:rsidR="00366B05" w:rsidRPr="00366B05" w:rsidRDefault="00366B05" w:rsidP="00366B05">
      <w:pPr>
        <w:spacing w:line="276" w:lineRule="auto"/>
        <w:rPr>
          <w:rFonts w:ascii="Verdana" w:hAnsi="Verdana"/>
          <w:b/>
          <w:sz w:val="20"/>
          <w:szCs w:val="20"/>
        </w:rPr>
      </w:pPr>
      <w:r w:rsidRPr="00366B05">
        <w:rPr>
          <w:rFonts w:ascii="Verdana" w:hAnsi="Verdana"/>
          <w:b/>
          <w:sz w:val="20"/>
          <w:szCs w:val="20"/>
        </w:rPr>
        <w:t>CREDITICIO.</w:t>
      </w:r>
    </w:p>
    <w:p w:rsidR="00366B05" w:rsidRPr="00366B05" w:rsidRDefault="00366B05" w:rsidP="00366B05">
      <w:pPr>
        <w:spacing w:line="276" w:lineRule="auto"/>
        <w:rPr>
          <w:rFonts w:ascii="Verdana" w:hAnsi="Verdana"/>
          <w:sz w:val="20"/>
          <w:szCs w:val="20"/>
        </w:rPr>
      </w:pPr>
      <w:r w:rsidRPr="00366B05">
        <w:rPr>
          <w:rFonts w:ascii="Verdana" w:hAnsi="Verdana"/>
          <w:sz w:val="20"/>
          <w:szCs w:val="20"/>
        </w:rPr>
        <w:t xml:space="preserve">Renovar la carta orgánica del banco central para que el sistema financiero Argentino se ocupe del desarrollo productivo. Que se otorguen créditos a largo plazo para la inversión y con distintos sistemas como la bolsa, fideicomisos etc. para financiamiento de reposición de materias primas. </w:t>
      </w:r>
    </w:p>
    <w:p w:rsidR="00366B05" w:rsidRPr="00366B05" w:rsidRDefault="00366B05" w:rsidP="00366B05">
      <w:pPr>
        <w:spacing w:line="276" w:lineRule="auto"/>
        <w:rPr>
          <w:rFonts w:ascii="Verdana" w:hAnsi="Verdana"/>
          <w:b/>
          <w:sz w:val="20"/>
          <w:szCs w:val="20"/>
        </w:rPr>
      </w:pPr>
      <w:r w:rsidRPr="00366B05">
        <w:rPr>
          <w:rFonts w:ascii="Verdana" w:hAnsi="Verdana"/>
          <w:b/>
          <w:sz w:val="20"/>
          <w:szCs w:val="20"/>
        </w:rPr>
        <w:t>AMBIENTE.</w:t>
      </w:r>
    </w:p>
    <w:p w:rsidR="00366B05" w:rsidRPr="00366B05" w:rsidRDefault="00366B05" w:rsidP="00366B05">
      <w:pPr>
        <w:spacing w:line="276" w:lineRule="auto"/>
        <w:rPr>
          <w:rFonts w:ascii="Verdana" w:hAnsi="Verdana"/>
          <w:sz w:val="20"/>
          <w:szCs w:val="20"/>
        </w:rPr>
      </w:pPr>
      <w:r w:rsidRPr="00366B05">
        <w:rPr>
          <w:rFonts w:ascii="Verdana" w:hAnsi="Verdana"/>
          <w:sz w:val="20"/>
          <w:szCs w:val="20"/>
        </w:rPr>
        <w:t>Desarrollo de la economía circular cero desechos de producción. Industrias sustentables. Créditos verdes. Energías renovables. Ley de envases. Seguro ambiental como prevención y no como solo remediación.</w:t>
      </w:r>
    </w:p>
    <w:p w:rsidR="00366B05" w:rsidRPr="00366B05" w:rsidRDefault="00366B05" w:rsidP="00366B05">
      <w:pPr>
        <w:spacing w:line="276" w:lineRule="auto"/>
        <w:rPr>
          <w:rFonts w:ascii="Verdana" w:hAnsi="Verdana"/>
          <w:b/>
          <w:sz w:val="20"/>
          <w:szCs w:val="20"/>
        </w:rPr>
      </w:pPr>
      <w:r w:rsidRPr="00366B05">
        <w:rPr>
          <w:rFonts w:ascii="Verdana" w:hAnsi="Verdana"/>
          <w:b/>
          <w:sz w:val="20"/>
          <w:szCs w:val="20"/>
        </w:rPr>
        <w:t>DESARROLLO DE PROVEEDORES.</w:t>
      </w:r>
    </w:p>
    <w:p w:rsidR="00366B05" w:rsidRPr="00366B05" w:rsidRDefault="00366B05" w:rsidP="00366B05">
      <w:pPr>
        <w:spacing w:line="276" w:lineRule="auto"/>
        <w:rPr>
          <w:rFonts w:ascii="Verdana" w:hAnsi="Verdana"/>
          <w:sz w:val="20"/>
          <w:szCs w:val="20"/>
        </w:rPr>
      </w:pPr>
      <w:r w:rsidRPr="00366B05">
        <w:rPr>
          <w:rFonts w:ascii="Verdana" w:hAnsi="Verdana"/>
          <w:sz w:val="20"/>
          <w:szCs w:val="20"/>
        </w:rPr>
        <w:t>Programa de desarrollo de proveedores del estado, grandes empresa en especial del sector del petróleo y la minería, la industria de astilleros. Un capítulo aparte es el desarrollo del compre Argentino como motor de desarrollo, incluyendo la industria de la defensa.</w:t>
      </w:r>
    </w:p>
    <w:p w:rsidR="00366B05" w:rsidRPr="00366B05" w:rsidRDefault="00366B05" w:rsidP="00366B05">
      <w:pPr>
        <w:spacing w:line="276" w:lineRule="auto"/>
        <w:rPr>
          <w:rFonts w:ascii="Verdana" w:hAnsi="Verdana"/>
          <w:b/>
          <w:sz w:val="20"/>
          <w:szCs w:val="20"/>
        </w:rPr>
      </w:pPr>
      <w:r w:rsidRPr="00366B05">
        <w:rPr>
          <w:rFonts w:ascii="Verdana" w:hAnsi="Verdana"/>
          <w:b/>
          <w:sz w:val="20"/>
          <w:szCs w:val="20"/>
        </w:rPr>
        <w:t>CIENCIA Y TECNOLOGIA.</w:t>
      </w:r>
    </w:p>
    <w:p w:rsidR="00366B05" w:rsidRDefault="00366B05" w:rsidP="00366B05">
      <w:pPr>
        <w:spacing w:line="276" w:lineRule="auto"/>
        <w:rPr>
          <w:rFonts w:ascii="Verdana" w:hAnsi="Verdana"/>
          <w:sz w:val="20"/>
          <w:szCs w:val="20"/>
        </w:rPr>
      </w:pPr>
      <w:r w:rsidRPr="00366B05">
        <w:rPr>
          <w:rFonts w:ascii="Verdana" w:hAnsi="Verdana"/>
          <w:sz w:val="20"/>
          <w:szCs w:val="20"/>
        </w:rPr>
        <w:t xml:space="preserve">Industria 4.0 las industrias tenemos un atraso tecnológico muy importante que repercute en la rentabilidad de estas realizaremos un importante desarrollo en este sentido con planes de capacitación para los industriales, mandos medios y operadores para que en conjunto realizar este cambio. </w:t>
      </w:r>
    </w:p>
    <w:p w:rsidR="009413A7" w:rsidRPr="00366B05" w:rsidRDefault="009413A7" w:rsidP="00366B05">
      <w:pPr>
        <w:spacing w:line="276" w:lineRule="auto"/>
        <w:rPr>
          <w:rFonts w:ascii="Verdana" w:hAnsi="Verdana"/>
          <w:sz w:val="20"/>
          <w:szCs w:val="20"/>
        </w:rPr>
      </w:pPr>
    </w:p>
    <w:p w:rsidR="002C0E18" w:rsidRPr="009413A7" w:rsidRDefault="009413A7" w:rsidP="009413A7">
      <w:r>
        <w:t>Todo esto se tiene que realizar para conseguir que se industrialice todo el país logrando que los productos primarios y los producidos en cada región sean industrializados en origen con el agregado de valor en el lugar</w:t>
      </w:r>
      <w:r w:rsidR="00744DD5">
        <w:t>.</w:t>
      </w:r>
      <w:r w:rsidR="00D95079">
        <w:t xml:space="preserve"> En este sentido seguiremos realizando reuniones zonales.</w:t>
      </w:r>
      <w:r w:rsidR="00744DD5">
        <w:t xml:space="preserve"> E</w:t>
      </w:r>
      <w:r>
        <w:t xml:space="preserve">sto nos permitirá no solo abastecer el mercado interno, que es el consumidor natural de la PYMES, sino </w:t>
      </w:r>
      <w:r>
        <w:lastRenderedPageBreak/>
        <w:t xml:space="preserve">desarrollar un mercado de exportación de estos productos en </w:t>
      </w:r>
      <w:r w:rsidR="00744DD5">
        <w:t>forma permanente y competitiva</w:t>
      </w:r>
      <w:r>
        <w:t xml:space="preserve"> en calidad y precios.</w:t>
      </w:r>
    </w:p>
    <w:sectPr w:rsidR="002C0E18" w:rsidRPr="009413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C687D"/>
    <w:multiLevelType w:val="multilevel"/>
    <w:tmpl w:val="91A2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D13"/>
    <w:rsid w:val="001D5700"/>
    <w:rsid w:val="001E3BF8"/>
    <w:rsid w:val="00205260"/>
    <w:rsid w:val="00366B05"/>
    <w:rsid w:val="003C5E95"/>
    <w:rsid w:val="004E5466"/>
    <w:rsid w:val="006E256D"/>
    <w:rsid w:val="007003A6"/>
    <w:rsid w:val="00720EFA"/>
    <w:rsid w:val="00744DD5"/>
    <w:rsid w:val="007B0D13"/>
    <w:rsid w:val="00826104"/>
    <w:rsid w:val="009413A7"/>
    <w:rsid w:val="00A26544"/>
    <w:rsid w:val="00BF410F"/>
    <w:rsid w:val="00D362F4"/>
    <w:rsid w:val="00D95079"/>
    <w:rsid w:val="00DC547C"/>
    <w:rsid w:val="00DF3731"/>
    <w:rsid w:val="00E131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9A340E-8A7A-4315-A5BC-19F9F3AD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D1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E3BF8"/>
    <w:rPr>
      <w:rFonts w:ascii="Times New Roman" w:hAnsi="Times New Roman" w:cs="Times New Roman"/>
      <w:sz w:val="24"/>
      <w:szCs w:val="24"/>
    </w:rPr>
  </w:style>
  <w:style w:type="character" w:styleId="Textoennegrita">
    <w:name w:val="Strong"/>
    <w:basedOn w:val="Fuentedeprrafopredeter"/>
    <w:uiPriority w:val="22"/>
    <w:qFormat/>
    <w:rsid w:val="004E5466"/>
    <w:rPr>
      <w:b/>
      <w:bCs/>
    </w:rPr>
  </w:style>
  <w:style w:type="character" w:styleId="Hipervnculo">
    <w:name w:val="Hyperlink"/>
    <w:basedOn w:val="Fuentedeprrafopredeter"/>
    <w:uiPriority w:val="99"/>
    <w:semiHidden/>
    <w:unhideWhenUsed/>
    <w:rsid w:val="004E54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53717">
      <w:bodyDiv w:val="1"/>
      <w:marLeft w:val="0"/>
      <w:marRight w:val="0"/>
      <w:marTop w:val="0"/>
      <w:marBottom w:val="0"/>
      <w:divBdr>
        <w:top w:val="none" w:sz="0" w:space="0" w:color="auto"/>
        <w:left w:val="none" w:sz="0" w:space="0" w:color="auto"/>
        <w:bottom w:val="none" w:sz="0" w:space="0" w:color="auto"/>
        <w:right w:val="none" w:sz="0" w:space="0" w:color="auto"/>
      </w:divBdr>
    </w:div>
    <w:div w:id="340009468">
      <w:bodyDiv w:val="1"/>
      <w:marLeft w:val="0"/>
      <w:marRight w:val="0"/>
      <w:marTop w:val="0"/>
      <w:marBottom w:val="0"/>
      <w:divBdr>
        <w:top w:val="none" w:sz="0" w:space="0" w:color="auto"/>
        <w:left w:val="none" w:sz="0" w:space="0" w:color="auto"/>
        <w:bottom w:val="none" w:sz="0" w:space="0" w:color="auto"/>
        <w:right w:val="none" w:sz="0" w:space="0" w:color="auto"/>
      </w:divBdr>
    </w:div>
    <w:div w:id="391274851">
      <w:bodyDiv w:val="1"/>
      <w:marLeft w:val="0"/>
      <w:marRight w:val="0"/>
      <w:marTop w:val="0"/>
      <w:marBottom w:val="0"/>
      <w:divBdr>
        <w:top w:val="none" w:sz="0" w:space="0" w:color="auto"/>
        <w:left w:val="none" w:sz="0" w:space="0" w:color="auto"/>
        <w:bottom w:val="none" w:sz="0" w:space="0" w:color="auto"/>
        <w:right w:val="none" w:sz="0" w:space="0" w:color="auto"/>
      </w:divBdr>
    </w:div>
    <w:div w:id="200003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3</Pages>
  <Words>759</Words>
  <Characters>4178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Eugenia Eremita</dc:creator>
  <cp:keywords/>
  <dc:description/>
  <cp:lastModifiedBy>María Eugenia Eremita</cp:lastModifiedBy>
  <cp:revision>12</cp:revision>
  <dcterms:created xsi:type="dcterms:W3CDTF">2021-01-19T15:13:00Z</dcterms:created>
  <dcterms:modified xsi:type="dcterms:W3CDTF">2021-01-21T19:15:00Z</dcterms:modified>
</cp:coreProperties>
</file>