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5DC47" w14:textId="77777777" w:rsidR="00A7558E" w:rsidRPr="0082438C" w:rsidRDefault="00A7558E" w:rsidP="0082438C">
      <w:pPr>
        <w:jc w:val="both"/>
        <w:rPr>
          <w:rFonts w:cs="Times New Roman"/>
          <w:b/>
          <w:sz w:val="22"/>
          <w:szCs w:val="22"/>
          <w:lang w:eastAsia="es-AR"/>
        </w:rPr>
      </w:pPr>
      <w:r w:rsidRPr="0082438C">
        <w:rPr>
          <w:rFonts w:cs="Times New Roman"/>
          <w:b/>
          <w:sz w:val="22"/>
          <w:szCs w:val="22"/>
          <w:lang w:eastAsia="es-AR"/>
        </w:rPr>
        <w:t>Memoria Institucional Anual CAME – 2020</w:t>
      </w:r>
      <w:bookmarkStart w:id="0" w:name="_GoBack"/>
      <w:bookmarkEnd w:id="0"/>
    </w:p>
    <w:p w14:paraId="5FC08953" w14:textId="77777777" w:rsidR="005B1B5A" w:rsidRPr="0082438C" w:rsidRDefault="005B1B5A" w:rsidP="0082438C">
      <w:pPr>
        <w:jc w:val="both"/>
        <w:rPr>
          <w:rFonts w:cs="Times New Roman"/>
          <w:sz w:val="22"/>
          <w:szCs w:val="22"/>
          <w:u w:val="single"/>
          <w:lang w:val="es-ES" w:eastAsia="es-AR"/>
        </w:rPr>
      </w:pPr>
    </w:p>
    <w:p w14:paraId="786126F7" w14:textId="77777777" w:rsidR="00A7558E" w:rsidRPr="0082438C" w:rsidRDefault="00A7558E" w:rsidP="0082438C">
      <w:pPr>
        <w:jc w:val="both"/>
        <w:rPr>
          <w:rFonts w:cs="Times New Roman"/>
          <w:sz w:val="22"/>
          <w:szCs w:val="22"/>
          <w:u w:val="single"/>
          <w:lang w:val="es-ES" w:eastAsia="es-AR"/>
        </w:rPr>
      </w:pPr>
      <w:r w:rsidRPr="0082438C">
        <w:rPr>
          <w:rFonts w:cs="Times New Roman"/>
          <w:sz w:val="22"/>
          <w:szCs w:val="22"/>
          <w:u w:val="single"/>
          <w:lang w:val="es-ES" w:eastAsia="es-AR"/>
        </w:rPr>
        <w:t>Sector de Comercio y Servicios</w:t>
      </w:r>
    </w:p>
    <w:p w14:paraId="4220CE90" w14:textId="77777777" w:rsidR="00A7558E" w:rsidRPr="0082438C" w:rsidRDefault="00A7558E" w:rsidP="0082438C">
      <w:pPr>
        <w:jc w:val="both"/>
        <w:rPr>
          <w:rFonts w:cs="Times New Roman"/>
          <w:sz w:val="22"/>
          <w:szCs w:val="22"/>
          <w:lang w:eastAsia="es-AR"/>
        </w:rPr>
      </w:pPr>
    </w:p>
    <w:p w14:paraId="5F998537" w14:textId="1F987423" w:rsidR="00736636" w:rsidRPr="0082438C" w:rsidRDefault="00736636" w:rsidP="0082438C">
      <w:pPr>
        <w:jc w:val="both"/>
        <w:rPr>
          <w:rFonts w:cs="Times New Roman"/>
          <w:sz w:val="22"/>
          <w:szCs w:val="22"/>
          <w:u w:val="single"/>
          <w:lang w:eastAsia="es-AR"/>
        </w:rPr>
      </w:pPr>
      <w:r w:rsidRPr="0082438C">
        <w:rPr>
          <w:rFonts w:cs="Times New Roman"/>
          <w:sz w:val="22"/>
          <w:szCs w:val="22"/>
          <w:u w:val="single"/>
          <w:lang w:eastAsia="es-AR"/>
        </w:rPr>
        <w:t>Logros y Gestiones 2020</w:t>
      </w:r>
    </w:p>
    <w:p w14:paraId="7FA13576" w14:textId="77777777" w:rsidR="00DC4A0A" w:rsidRPr="0082438C" w:rsidRDefault="00DC4A0A" w:rsidP="0082438C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 w:rsidRPr="0082438C">
        <w:rPr>
          <w:sz w:val="22"/>
          <w:szCs w:val="22"/>
        </w:rPr>
        <w:t>Ley de Acreditación Inmediata de Pagos con Tarjetas de Débito.</w:t>
      </w:r>
    </w:p>
    <w:p w14:paraId="668CF730" w14:textId="77777777" w:rsidR="00DC4A0A" w:rsidRPr="0082438C" w:rsidRDefault="00DC4A0A" w:rsidP="0082438C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 w:rsidRPr="0082438C">
        <w:rPr>
          <w:sz w:val="22"/>
          <w:szCs w:val="22"/>
        </w:rPr>
        <w:t>Tucumán: apoyo a FET. Rechazo del accionar del Sindicato de Empleados de Comercio (SEOC) que imposibilitó aperturas.</w:t>
      </w:r>
    </w:p>
    <w:p w14:paraId="48F3C813" w14:textId="77777777" w:rsidR="00C46585" w:rsidRPr="0082438C" w:rsidRDefault="00C46585" w:rsidP="0082438C">
      <w:pPr>
        <w:pStyle w:val="Prrafodelista"/>
        <w:numPr>
          <w:ilvl w:val="0"/>
          <w:numId w:val="1"/>
        </w:numPr>
        <w:jc w:val="both"/>
        <w:rPr>
          <w:rFonts w:ascii="Times" w:hAnsi="Times" w:cs="Times"/>
          <w:color w:val="000000"/>
          <w:sz w:val="22"/>
          <w:szCs w:val="22"/>
        </w:rPr>
      </w:pPr>
      <w:r w:rsidRPr="0082438C">
        <w:rPr>
          <w:sz w:val="22"/>
          <w:szCs w:val="22"/>
        </w:rPr>
        <w:t>87 CCA y entidades de 12 provincias recibieron apoyo para lanzar promociones de Fin de Año.</w:t>
      </w:r>
      <w:r w:rsidRPr="0082438C">
        <w:rPr>
          <w:rFonts w:ascii="DIN Alternate" w:hAnsi="DIN Alternate" w:cs="DIN Alternate"/>
          <w:b/>
          <w:bCs/>
          <w:color w:val="959A99"/>
          <w:sz w:val="22"/>
          <w:szCs w:val="22"/>
        </w:rPr>
        <w:t xml:space="preserve"> </w:t>
      </w:r>
    </w:p>
    <w:p w14:paraId="4B4F605C" w14:textId="77777777" w:rsidR="00C46585" w:rsidRPr="0082438C" w:rsidRDefault="00C46585" w:rsidP="0082438C">
      <w:pPr>
        <w:pStyle w:val="p1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82438C">
        <w:rPr>
          <w:rFonts w:asciiTheme="minorHAnsi" w:hAnsiTheme="minorHAnsi"/>
          <w:sz w:val="22"/>
          <w:szCs w:val="22"/>
        </w:rPr>
        <w:t>10 entidades y CCA recibieron asistencia para actualizar/potenciar plataformas digitales de fidelización de clientes.</w:t>
      </w:r>
    </w:p>
    <w:p w14:paraId="3F3092FF" w14:textId="1A008628" w:rsidR="00C46585" w:rsidRPr="0082438C" w:rsidRDefault="00170729" w:rsidP="0082438C">
      <w:pPr>
        <w:pStyle w:val="Prrafodelista"/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222222"/>
          <w:sz w:val="22"/>
          <w:szCs w:val="22"/>
          <w:lang w:eastAsia="es-AR"/>
        </w:rPr>
      </w:pPr>
      <w:r w:rsidRPr="0082438C">
        <w:rPr>
          <w:rFonts w:eastAsia="Times New Roman" w:cstheme="minorHAnsi"/>
          <w:color w:val="222222"/>
          <w:sz w:val="22"/>
          <w:szCs w:val="22"/>
          <w:lang w:eastAsia="es-AR"/>
        </w:rPr>
        <w:t>XIX Foro Internacional sobre Ciudad, Comercio y Turismo</w:t>
      </w:r>
      <w:r w:rsidRPr="0082438C">
        <w:rPr>
          <w:rFonts w:eastAsia="Times New Roman" w:cstheme="minorHAnsi"/>
          <w:color w:val="222222"/>
          <w:sz w:val="22"/>
          <w:szCs w:val="22"/>
          <w:lang w:eastAsia="es-AR"/>
        </w:rPr>
        <w:t>: 2700 participantes.</w:t>
      </w:r>
    </w:p>
    <w:p w14:paraId="458417DA" w14:textId="77777777" w:rsidR="00C46585" w:rsidRPr="0082438C" w:rsidRDefault="00C46585" w:rsidP="0082438C">
      <w:pPr>
        <w:pStyle w:val="Prrafodelista"/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222222"/>
          <w:sz w:val="22"/>
          <w:szCs w:val="22"/>
          <w:lang w:eastAsia="es-AR"/>
        </w:rPr>
      </w:pPr>
      <w:r w:rsidRPr="0082438C">
        <w:rPr>
          <w:rFonts w:eastAsia="Times New Roman" w:cstheme="minorHAnsi"/>
          <w:color w:val="222222"/>
          <w:sz w:val="22"/>
          <w:szCs w:val="22"/>
          <w:lang w:eastAsia="es-AR"/>
        </w:rPr>
        <w:t xml:space="preserve">6 campañas de concientización (en formato audiovisual y digital) que destacan el rol del comercio en la comunidad y apelan a la responsabilidad sanitaria. </w:t>
      </w:r>
    </w:p>
    <w:p w14:paraId="3CB35A46" w14:textId="77777777" w:rsidR="00D53691" w:rsidRPr="0082438C" w:rsidRDefault="00D53691" w:rsidP="0082438C">
      <w:pPr>
        <w:pStyle w:val="Prrafodelista"/>
        <w:numPr>
          <w:ilvl w:val="0"/>
          <w:numId w:val="1"/>
        </w:numPr>
        <w:shd w:val="clear" w:color="auto" w:fill="FFFFFF"/>
        <w:ind w:left="714" w:hanging="357"/>
        <w:jc w:val="both"/>
        <w:rPr>
          <w:rFonts w:eastAsia="Times New Roman" w:cstheme="minorHAnsi"/>
          <w:color w:val="222222"/>
          <w:sz w:val="22"/>
          <w:szCs w:val="22"/>
          <w:lang w:eastAsia="es-AR"/>
        </w:rPr>
      </w:pPr>
      <w:r w:rsidRPr="0082438C">
        <w:rPr>
          <w:rFonts w:eastAsia="Times New Roman" w:cstheme="minorHAnsi"/>
          <w:color w:val="222222"/>
          <w:sz w:val="22"/>
          <w:szCs w:val="22"/>
          <w:lang w:eastAsia="es-AR"/>
        </w:rPr>
        <w:t xml:space="preserve">15 ciudades de 6 provincias recibieron propuestas técnicas para proyectos de CCA en desarrollo. </w:t>
      </w:r>
    </w:p>
    <w:p w14:paraId="479AF26A" w14:textId="77777777" w:rsidR="00D53691" w:rsidRPr="0082438C" w:rsidRDefault="00D53691" w:rsidP="0082438C">
      <w:pPr>
        <w:pStyle w:val="Prrafodelista"/>
        <w:numPr>
          <w:ilvl w:val="0"/>
          <w:numId w:val="1"/>
        </w:numPr>
        <w:shd w:val="clear" w:color="auto" w:fill="FFFFFF"/>
        <w:ind w:left="714" w:hanging="357"/>
        <w:jc w:val="both"/>
        <w:rPr>
          <w:rFonts w:eastAsia="Times New Roman" w:cstheme="minorHAnsi"/>
          <w:color w:val="222222"/>
          <w:sz w:val="22"/>
          <w:szCs w:val="22"/>
          <w:lang w:eastAsia="es-AR"/>
        </w:rPr>
      </w:pPr>
      <w:r w:rsidRPr="0082438C">
        <w:rPr>
          <w:rFonts w:eastAsia="Times New Roman" w:cstheme="minorHAnsi"/>
          <w:color w:val="222222"/>
          <w:sz w:val="22"/>
          <w:szCs w:val="22"/>
          <w:lang w:eastAsia="es-AR"/>
        </w:rPr>
        <w:t xml:space="preserve">16 ciudades de 7 provincias recibieron asistencia técnica para CCA ya establecidos. </w:t>
      </w:r>
    </w:p>
    <w:p w14:paraId="1E52B52F" w14:textId="28107490" w:rsidR="00D53691" w:rsidRPr="0082438C" w:rsidRDefault="00D53691" w:rsidP="0082438C">
      <w:pPr>
        <w:pStyle w:val="Prrafodelista"/>
        <w:numPr>
          <w:ilvl w:val="0"/>
          <w:numId w:val="1"/>
        </w:numPr>
        <w:shd w:val="clear" w:color="auto" w:fill="FFFFFF"/>
        <w:ind w:left="714" w:hanging="357"/>
        <w:jc w:val="both"/>
        <w:rPr>
          <w:rFonts w:eastAsia="Times New Roman" w:cstheme="minorHAnsi"/>
          <w:color w:val="222222"/>
          <w:sz w:val="22"/>
          <w:szCs w:val="22"/>
          <w:lang w:eastAsia="es-AR"/>
        </w:rPr>
      </w:pPr>
      <w:r w:rsidRPr="0082438C">
        <w:rPr>
          <w:rFonts w:eastAsia="Times New Roman" w:cstheme="minorHAnsi"/>
          <w:color w:val="222222"/>
          <w:sz w:val="22"/>
          <w:szCs w:val="22"/>
          <w:lang w:eastAsia="es-AR"/>
        </w:rPr>
        <w:t xml:space="preserve">2 coloquios internacionales: Los Centros Comerciales Abiertos en Cuarentena (220 participantes); Los desafíos </w:t>
      </w:r>
      <w:proofErr w:type="spellStart"/>
      <w:r w:rsidRPr="0082438C">
        <w:rPr>
          <w:rFonts w:eastAsia="Times New Roman" w:cstheme="minorHAnsi"/>
          <w:color w:val="222222"/>
          <w:sz w:val="22"/>
          <w:szCs w:val="22"/>
          <w:lang w:eastAsia="es-AR"/>
        </w:rPr>
        <w:t>Pospandemia</w:t>
      </w:r>
      <w:proofErr w:type="spellEnd"/>
      <w:r w:rsidRPr="0082438C">
        <w:rPr>
          <w:rFonts w:eastAsia="Times New Roman" w:cstheme="minorHAnsi"/>
          <w:color w:val="222222"/>
          <w:sz w:val="22"/>
          <w:szCs w:val="22"/>
          <w:lang w:eastAsia="es-AR"/>
        </w:rPr>
        <w:t xml:space="preserve"> para el Comercio Minorista y los CCA (</w:t>
      </w:r>
      <w:r w:rsidR="0082438C">
        <w:rPr>
          <w:rFonts w:eastAsia="Times New Roman" w:cstheme="minorHAnsi"/>
          <w:color w:val="222222"/>
          <w:sz w:val="22"/>
          <w:szCs w:val="22"/>
          <w:lang w:eastAsia="es-AR"/>
        </w:rPr>
        <w:t>115</w:t>
      </w:r>
      <w:r w:rsidRPr="0082438C">
        <w:rPr>
          <w:rFonts w:eastAsia="Times New Roman" w:cstheme="minorHAnsi"/>
          <w:color w:val="222222"/>
          <w:sz w:val="22"/>
          <w:szCs w:val="22"/>
          <w:lang w:eastAsia="es-AR"/>
        </w:rPr>
        <w:t>).</w:t>
      </w:r>
    </w:p>
    <w:p w14:paraId="353B55A7" w14:textId="77777777" w:rsidR="005D579D" w:rsidRPr="0082438C" w:rsidRDefault="00D53691" w:rsidP="0082438C">
      <w:pPr>
        <w:pStyle w:val="Prrafodelista"/>
        <w:numPr>
          <w:ilvl w:val="0"/>
          <w:numId w:val="1"/>
        </w:numPr>
        <w:ind w:left="714" w:hanging="357"/>
        <w:jc w:val="both"/>
        <w:rPr>
          <w:rFonts w:cs="Times New Roman"/>
          <w:color w:val="222222"/>
          <w:sz w:val="22"/>
          <w:szCs w:val="22"/>
          <w:lang w:eastAsia="es-ES_tradnl"/>
        </w:rPr>
      </w:pPr>
      <w:r w:rsidRPr="0082438C">
        <w:rPr>
          <w:rFonts w:cs="Times New Roman"/>
          <w:color w:val="222222"/>
          <w:sz w:val="22"/>
          <w:szCs w:val="22"/>
          <w:lang w:eastAsia="es-ES_tradnl"/>
        </w:rPr>
        <w:t>4 encuentros en el marco del ciclo de CCA Sustentables.</w:t>
      </w:r>
      <w:r w:rsidR="005D579D" w:rsidRPr="0082438C">
        <w:rPr>
          <w:rFonts w:cs="Times New Roman"/>
          <w:color w:val="222222"/>
          <w:sz w:val="22"/>
          <w:szCs w:val="22"/>
          <w:lang w:eastAsia="es-ES_tradnl"/>
        </w:rPr>
        <w:t xml:space="preserve"> (</w:t>
      </w:r>
      <w:r w:rsidRPr="0082438C">
        <w:rPr>
          <w:rFonts w:cs="Times New Roman"/>
          <w:color w:val="222222"/>
          <w:sz w:val="22"/>
          <w:szCs w:val="22"/>
          <w:lang w:eastAsia="es-ES_tradnl"/>
        </w:rPr>
        <w:t>Iniciativa desarrollada junto con el Departamento de RSE de CAME</w:t>
      </w:r>
      <w:r w:rsidR="005D579D" w:rsidRPr="0082438C">
        <w:rPr>
          <w:rFonts w:cs="Times New Roman"/>
          <w:color w:val="222222"/>
          <w:sz w:val="22"/>
          <w:szCs w:val="22"/>
          <w:lang w:eastAsia="es-ES_tradnl"/>
        </w:rPr>
        <w:t>)</w:t>
      </w:r>
      <w:r w:rsidRPr="0082438C">
        <w:rPr>
          <w:rFonts w:cs="Times New Roman"/>
          <w:color w:val="222222"/>
          <w:sz w:val="22"/>
          <w:szCs w:val="22"/>
          <w:lang w:eastAsia="es-ES_tradnl"/>
        </w:rPr>
        <w:t xml:space="preserve">. </w:t>
      </w:r>
    </w:p>
    <w:p w14:paraId="791BC53D" w14:textId="4FBD26F6" w:rsidR="0064021F" w:rsidRPr="0082438C" w:rsidRDefault="00D53691" w:rsidP="0082438C">
      <w:pPr>
        <w:pStyle w:val="Prrafodelista"/>
        <w:numPr>
          <w:ilvl w:val="0"/>
          <w:numId w:val="1"/>
        </w:numPr>
        <w:ind w:left="714" w:hanging="357"/>
        <w:jc w:val="both"/>
        <w:rPr>
          <w:rFonts w:cs="Times New Roman"/>
          <w:color w:val="222222"/>
          <w:sz w:val="22"/>
          <w:szCs w:val="22"/>
          <w:lang w:eastAsia="es-ES_tradnl"/>
        </w:rPr>
      </w:pPr>
      <w:r w:rsidRPr="0082438C">
        <w:rPr>
          <w:rFonts w:cs="Times New Roman"/>
          <w:color w:val="222222"/>
          <w:sz w:val="22"/>
          <w:szCs w:val="22"/>
          <w:lang w:eastAsia="es-ES_tradnl"/>
        </w:rPr>
        <w:t>Convenio de colaboración para desarrollar CCA con el Gobierno de la Provincia de Santa Fe. Lo firmaron CAME, AER, FSCCA, FECECO y el Ministerio de Producción de la provincia.</w:t>
      </w:r>
    </w:p>
    <w:p w14:paraId="22E6283D" w14:textId="77777777" w:rsidR="00736636" w:rsidRPr="0082438C" w:rsidRDefault="00736636" w:rsidP="0082438C">
      <w:pPr>
        <w:jc w:val="both"/>
        <w:rPr>
          <w:rFonts w:cs="Times New Roman"/>
          <w:color w:val="222222"/>
          <w:sz w:val="22"/>
          <w:szCs w:val="22"/>
          <w:lang w:eastAsia="es-ES_tradnl"/>
        </w:rPr>
      </w:pPr>
    </w:p>
    <w:p w14:paraId="65921C28" w14:textId="008A9597" w:rsidR="00736636" w:rsidRPr="0082438C" w:rsidRDefault="00736636" w:rsidP="0082438C">
      <w:pPr>
        <w:jc w:val="both"/>
        <w:rPr>
          <w:rFonts w:cs="Times New Roman"/>
          <w:color w:val="222222"/>
          <w:sz w:val="22"/>
          <w:szCs w:val="22"/>
          <w:u w:val="single"/>
          <w:lang w:eastAsia="es-ES_tradnl"/>
        </w:rPr>
      </w:pPr>
      <w:r w:rsidRPr="0082438C">
        <w:rPr>
          <w:rFonts w:cs="Times New Roman"/>
          <w:color w:val="222222"/>
          <w:sz w:val="22"/>
          <w:szCs w:val="22"/>
          <w:u w:val="single"/>
          <w:lang w:eastAsia="es-ES_tradnl"/>
        </w:rPr>
        <w:t>Desafíos</w:t>
      </w:r>
      <w:r w:rsidRPr="0082438C">
        <w:rPr>
          <w:sz w:val="22"/>
          <w:szCs w:val="22"/>
          <w:u w:val="single"/>
        </w:rPr>
        <w:t>/</w:t>
      </w:r>
      <w:r w:rsidRPr="0082438C">
        <w:rPr>
          <w:rFonts w:cs="Times New Roman"/>
          <w:color w:val="222222"/>
          <w:sz w:val="22"/>
          <w:szCs w:val="22"/>
          <w:u w:val="single"/>
          <w:lang w:eastAsia="es-ES_tradnl"/>
        </w:rPr>
        <w:t>Visión 2021</w:t>
      </w:r>
    </w:p>
    <w:p w14:paraId="459D65BF" w14:textId="77777777" w:rsidR="003952A8" w:rsidRPr="0082438C" w:rsidRDefault="003952A8" w:rsidP="0082438C">
      <w:pPr>
        <w:jc w:val="both"/>
        <w:rPr>
          <w:rFonts w:cs="Times New Roman"/>
          <w:color w:val="222222"/>
          <w:sz w:val="22"/>
          <w:szCs w:val="22"/>
          <w:u w:val="single"/>
          <w:lang w:eastAsia="es-ES_tradnl"/>
        </w:rPr>
      </w:pPr>
    </w:p>
    <w:p w14:paraId="1C27184B" w14:textId="22DBB9A8" w:rsidR="007665FB" w:rsidRPr="0082438C" w:rsidRDefault="007665FB" w:rsidP="0082438C">
      <w:pPr>
        <w:jc w:val="both"/>
        <w:rPr>
          <w:rFonts w:cs="Times New Roman"/>
          <w:color w:val="222222"/>
          <w:sz w:val="22"/>
          <w:szCs w:val="22"/>
          <w:lang w:eastAsia="es-ES_tradnl"/>
        </w:rPr>
      </w:pPr>
      <w:r w:rsidRPr="0082438C">
        <w:rPr>
          <w:rFonts w:cs="Times New Roman"/>
          <w:color w:val="222222"/>
          <w:sz w:val="22"/>
          <w:szCs w:val="22"/>
          <w:lang w:eastAsia="es-ES_tradnl"/>
        </w:rPr>
        <w:t>Objetivos:</w:t>
      </w:r>
    </w:p>
    <w:p w14:paraId="626E35A6" w14:textId="60601F21" w:rsidR="007665FB" w:rsidRPr="0082438C" w:rsidRDefault="007665FB" w:rsidP="0082438C">
      <w:pPr>
        <w:pStyle w:val="Prrafodelista"/>
        <w:numPr>
          <w:ilvl w:val="0"/>
          <w:numId w:val="1"/>
        </w:numPr>
        <w:jc w:val="both"/>
        <w:rPr>
          <w:rFonts w:cs="Times New Roman"/>
          <w:color w:val="222222"/>
          <w:sz w:val="22"/>
          <w:szCs w:val="22"/>
          <w:lang w:val="es-AR" w:eastAsia="es-ES_tradnl"/>
        </w:rPr>
      </w:pPr>
      <w:r w:rsidRPr="0082438C">
        <w:rPr>
          <w:rFonts w:cs="Times New Roman"/>
          <w:color w:val="222222"/>
          <w:sz w:val="22"/>
          <w:szCs w:val="22"/>
          <w:lang w:val="es-AR" w:eastAsia="es-ES_tradnl"/>
        </w:rPr>
        <w:t>Consolidar e incrementar la competitividad del comercio en el contexto del coronavirus</w:t>
      </w:r>
      <w:r w:rsidR="00CA5D5A" w:rsidRPr="0082438C">
        <w:rPr>
          <w:rFonts w:cs="Times New Roman"/>
          <w:color w:val="222222"/>
          <w:sz w:val="22"/>
          <w:szCs w:val="22"/>
          <w:lang w:val="es-AR" w:eastAsia="es-ES_tradnl"/>
        </w:rPr>
        <w:t>.</w:t>
      </w:r>
    </w:p>
    <w:p w14:paraId="6BC88893" w14:textId="6BE867CD" w:rsidR="00CA5D5A" w:rsidRPr="0082438C" w:rsidRDefault="00CA5D5A" w:rsidP="0082438C">
      <w:pPr>
        <w:pStyle w:val="Prrafodelista"/>
        <w:numPr>
          <w:ilvl w:val="0"/>
          <w:numId w:val="1"/>
        </w:numPr>
        <w:ind w:left="714" w:hanging="357"/>
        <w:jc w:val="both"/>
        <w:rPr>
          <w:rFonts w:ascii="Calibri" w:eastAsia="Calibri" w:hAnsi="Calibri" w:cs="Times New Roman"/>
          <w:sz w:val="22"/>
          <w:szCs w:val="22"/>
          <w:lang w:val="es-AR"/>
        </w:rPr>
      </w:pPr>
      <w:r w:rsidRPr="0082438C">
        <w:rPr>
          <w:rFonts w:ascii="Calibri" w:eastAsia="Calibri" w:hAnsi="Calibri" w:cs="Times New Roman"/>
          <w:sz w:val="22"/>
          <w:szCs w:val="22"/>
          <w:lang w:val="es-AR"/>
        </w:rPr>
        <w:t>Posicionar a los</w:t>
      </w:r>
      <w:r w:rsidRPr="0082438C">
        <w:rPr>
          <w:rFonts w:ascii="Calibri" w:eastAsia="Calibri" w:hAnsi="Calibri" w:cs="Times New Roman"/>
          <w:sz w:val="22"/>
          <w:szCs w:val="22"/>
          <w:lang w:val="es-AR"/>
        </w:rPr>
        <w:t xml:space="preserve"> CCA como formato comercial ideal para superar los efectos de la pandemia.</w:t>
      </w:r>
    </w:p>
    <w:p w14:paraId="62971EB6" w14:textId="77777777" w:rsidR="00CA5D5A" w:rsidRPr="0082438C" w:rsidRDefault="00CA5D5A" w:rsidP="0082438C">
      <w:pPr>
        <w:jc w:val="both"/>
        <w:rPr>
          <w:rFonts w:cs="Times New Roman"/>
          <w:color w:val="222222"/>
          <w:sz w:val="22"/>
          <w:szCs w:val="22"/>
          <w:lang w:val="es-AR" w:eastAsia="es-ES_tradnl"/>
        </w:rPr>
      </w:pPr>
    </w:p>
    <w:p w14:paraId="726C4320" w14:textId="3E58090D" w:rsidR="00CA5D5A" w:rsidRPr="0082438C" w:rsidRDefault="00CA5D5A" w:rsidP="0082438C">
      <w:pPr>
        <w:jc w:val="both"/>
        <w:rPr>
          <w:rFonts w:cs="Times New Roman"/>
          <w:color w:val="222222"/>
          <w:sz w:val="22"/>
          <w:szCs w:val="22"/>
          <w:lang w:val="es-AR" w:eastAsia="es-ES_tradnl"/>
        </w:rPr>
      </w:pPr>
      <w:r w:rsidRPr="0082438C">
        <w:rPr>
          <w:rFonts w:cs="Times New Roman"/>
          <w:color w:val="222222"/>
          <w:sz w:val="22"/>
          <w:szCs w:val="22"/>
          <w:lang w:val="es-AR" w:eastAsia="es-ES_tradnl"/>
        </w:rPr>
        <w:t>Acciones:</w:t>
      </w:r>
    </w:p>
    <w:p w14:paraId="2901CFCE" w14:textId="77D5C4AF" w:rsidR="00CA5D5A" w:rsidRPr="0082438C" w:rsidRDefault="0082438C" w:rsidP="0082438C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Times New Roman"/>
          <w:sz w:val="22"/>
          <w:szCs w:val="22"/>
          <w:lang w:val="es-AR"/>
        </w:rPr>
      </w:pPr>
      <w:r w:rsidRPr="0082438C">
        <w:rPr>
          <w:rFonts w:ascii="Calibri" w:eastAsia="Calibri" w:hAnsi="Calibri" w:cs="Times New Roman"/>
          <w:sz w:val="22"/>
          <w:szCs w:val="22"/>
          <w:lang w:val="es-AR"/>
        </w:rPr>
        <w:t>Visibilización de</w:t>
      </w:r>
      <w:r w:rsidR="00CA5D5A" w:rsidRPr="0082438C">
        <w:rPr>
          <w:rFonts w:ascii="Calibri" w:eastAsia="Calibri" w:hAnsi="Calibri" w:cs="Times New Roman"/>
          <w:sz w:val="22"/>
          <w:szCs w:val="22"/>
          <w:lang w:val="es-AR"/>
        </w:rPr>
        <w:t xml:space="preserve"> las inquietudes y reclamos del sector por medio de gestiones ante autoridades nacionales.  </w:t>
      </w:r>
    </w:p>
    <w:p w14:paraId="6D66C23F" w14:textId="77777777" w:rsidR="00CA5D5A" w:rsidRPr="0082438C" w:rsidRDefault="00CA5D5A" w:rsidP="0082438C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Times New Roman"/>
          <w:sz w:val="22"/>
          <w:szCs w:val="22"/>
          <w:lang w:val="es-AR"/>
        </w:rPr>
      </w:pPr>
      <w:r w:rsidRPr="0082438C">
        <w:rPr>
          <w:rFonts w:ascii="Calibri" w:eastAsia="Calibri" w:hAnsi="Calibri" w:cs="Times New Roman"/>
          <w:sz w:val="22"/>
          <w:szCs w:val="22"/>
          <w:lang w:val="es-AR"/>
        </w:rPr>
        <w:t>Desalentar la implementación de nuevos gravámenes/tasas al comercio.</w:t>
      </w:r>
    </w:p>
    <w:p w14:paraId="1A36D7C3" w14:textId="025F1AFA" w:rsidR="00CA5D5A" w:rsidRPr="0082438C" w:rsidRDefault="00CA5D5A" w:rsidP="0082438C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Times New Roman"/>
          <w:sz w:val="22"/>
          <w:szCs w:val="22"/>
          <w:lang w:val="es-AR"/>
        </w:rPr>
      </w:pPr>
      <w:r w:rsidRPr="0082438C">
        <w:rPr>
          <w:rFonts w:ascii="Calibri" w:eastAsia="Calibri" w:hAnsi="Calibri" w:cs="Times New Roman"/>
          <w:sz w:val="22"/>
          <w:szCs w:val="22"/>
          <w:lang w:val="es-AR"/>
        </w:rPr>
        <w:t>Incrementar el alcance de la asociatividad y el trabajo conjunto (entre comercios, entidades y sector público).</w:t>
      </w:r>
    </w:p>
    <w:p w14:paraId="2CB84503" w14:textId="77777777" w:rsidR="00CA5D5A" w:rsidRPr="0082438C" w:rsidRDefault="00CA5D5A" w:rsidP="0082438C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Times New Roman"/>
          <w:sz w:val="22"/>
          <w:szCs w:val="22"/>
          <w:lang w:val="es-AR"/>
        </w:rPr>
      </w:pPr>
      <w:r w:rsidRPr="0082438C">
        <w:rPr>
          <w:rFonts w:ascii="Calibri" w:eastAsia="Calibri" w:hAnsi="Calibri" w:cs="Times New Roman"/>
          <w:sz w:val="22"/>
          <w:szCs w:val="22"/>
          <w:lang w:val="es-AR"/>
        </w:rPr>
        <w:t>Agilizar la implementación de herramientas tecnológicas y otros recursos clave para el contexto actual.</w:t>
      </w:r>
    </w:p>
    <w:p w14:paraId="270BE6CF" w14:textId="77777777" w:rsidR="00CA5D5A" w:rsidRPr="0082438C" w:rsidRDefault="00CA5D5A" w:rsidP="0082438C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0082438C">
        <w:rPr>
          <w:sz w:val="22"/>
          <w:szCs w:val="22"/>
        </w:rPr>
        <w:t xml:space="preserve">XX Foro Internacional de Ciudad, Comercio y Turismo (junto con CAME Turismo). </w:t>
      </w:r>
    </w:p>
    <w:p w14:paraId="672346F7" w14:textId="77777777" w:rsidR="0082438C" w:rsidRPr="0082438C" w:rsidRDefault="0082438C" w:rsidP="0082438C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Times New Roman"/>
          <w:sz w:val="22"/>
          <w:szCs w:val="22"/>
          <w:lang w:val="es-AR"/>
        </w:rPr>
      </w:pPr>
      <w:r w:rsidRPr="0082438C">
        <w:rPr>
          <w:rFonts w:ascii="Calibri" w:eastAsia="Calibri" w:hAnsi="Calibri" w:cs="Times New Roman"/>
          <w:sz w:val="22"/>
          <w:szCs w:val="22"/>
          <w:lang w:val="es-AR"/>
        </w:rPr>
        <w:t>Premio Nacional a la Mejor Gestión en CCA (mejoras urbanísticas, sustentabilidad, eventos, asociatividad).</w:t>
      </w:r>
    </w:p>
    <w:p w14:paraId="4F66553C" w14:textId="77777777" w:rsidR="0082438C" w:rsidRPr="0082438C" w:rsidRDefault="0082438C" w:rsidP="0082438C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0082438C">
        <w:rPr>
          <w:sz w:val="22"/>
          <w:szCs w:val="22"/>
        </w:rPr>
        <w:t>Asistencia técnica para el desarrollo de nuevos proyectos y CCA en funcionamiento.</w:t>
      </w:r>
    </w:p>
    <w:p w14:paraId="23E0C108" w14:textId="410189BD" w:rsidR="0082438C" w:rsidRPr="0082438C" w:rsidRDefault="0082438C" w:rsidP="0082438C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0082438C">
        <w:rPr>
          <w:sz w:val="22"/>
          <w:szCs w:val="22"/>
        </w:rPr>
        <w:t>Seminarios/Capacitación para acompañar la transformación digital</w:t>
      </w:r>
      <w:r>
        <w:rPr>
          <w:sz w:val="22"/>
          <w:szCs w:val="22"/>
        </w:rPr>
        <w:t>.</w:t>
      </w:r>
    </w:p>
    <w:p w14:paraId="005A0868" w14:textId="77777777" w:rsidR="0082438C" w:rsidRPr="0082438C" w:rsidRDefault="0082438C" w:rsidP="0082438C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Times New Roman"/>
          <w:sz w:val="22"/>
          <w:szCs w:val="22"/>
          <w:lang w:val="es-AR"/>
        </w:rPr>
      </w:pPr>
      <w:r w:rsidRPr="0082438C">
        <w:rPr>
          <w:sz w:val="22"/>
          <w:szCs w:val="22"/>
        </w:rPr>
        <w:t>Sustentabilidad: seminarios de sensibilización + asistencia técnica para la implementar estrategias de RSE en los CCA (conjuntamente con la Secretaría de RSE).</w:t>
      </w:r>
    </w:p>
    <w:p w14:paraId="19012F9C" w14:textId="77777777" w:rsidR="0082438C" w:rsidRPr="0082438C" w:rsidRDefault="0082438C" w:rsidP="0082438C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Times New Roman"/>
          <w:sz w:val="22"/>
          <w:szCs w:val="22"/>
          <w:lang w:val="es-AR"/>
        </w:rPr>
      </w:pPr>
      <w:r w:rsidRPr="0082438C">
        <w:rPr>
          <w:rFonts w:ascii="Calibri" w:eastAsia="Calibri" w:hAnsi="Calibri" w:cs="Times New Roman"/>
          <w:sz w:val="22"/>
          <w:szCs w:val="22"/>
          <w:lang w:val="es-AR"/>
        </w:rPr>
        <w:t>Acceso al conocimiento: biblioteca online con experiencias y mejores prácticas en gestión de CCA.</w:t>
      </w:r>
    </w:p>
    <w:p w14:paraId="5D8C457E" w14:textId="77777777" w:rsidR="0082438C" w:rsidRPr="0082438C" w:rsidRDefault="0082438C" w:rsidP="0082438C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Times New Roman"/>
          <w:sz w:val="22"/>
          <w:szCs w:val="22"/>
          <w:lang w:val="es-AR"/>
        </w:rPr>
      </w:pPr>
      <w:r w:rsidRPr="0082438C">
        <w:rPr>
          <w:rFonts w:ascii="Calibri" w:eastAsia="Calibri" w:hAnsi="Calibri" w:cs="Times New Roman"/>
          <w:sz w:val="22"/>
          <w:szCs w:val="22"/>
          <w:lang w:val="es-AR"/>
        </w:rPr>
        <w:t>Relevamientos sobre evolución comercial en los CCA.</w:t>
      </w:r>
    </w:p>
    <w:p w14:paraId="08A46527" w14:textId="5A047CF2" w:rsidR="0082438C" w:rsidRPr="0082438C" w:rsidRDefault="0082438C" w:rsidP="0082438C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Times New Roman"/>
          <w:sz w:val="22"/>
          <w:szCs w:val="22"/>
          <w:lang w:val="es-AR"/>
        </w:rPr>
      </w:pPr>
      <w:r>
        <w:rPr>
          <w:rFonts w:ascii="Calibri" w:eastAsia="Calibri" w:hAnsi="Calibri" w:cs="Times New Roman"/>
          <w:sz w:val="22"/>
          <w:szCs w:val="22"/>
          <w:lang w:val="es-AR"/>
        </w:rPr>
        <w:t>Seminario Internacional de CCA y</w:t>
      </w:r>
      <w:r w:rsidRPr="0082438C">
        <w:rPr>
          <w:rFonts w:ascii="Calibri" w:eastAsia="Calibri" w:hAnsi="Calibri" w:cs="Times New Roman"/>
          <w:sz w:val="22"/>
          <w:szCs w:val="22"/>
          <w:lang w:val="es-AR"/>
        </w:rPr>
        <w:t xml:space="preserve"> </w:t>
      </w:r>
      <w:r w:rsidRPr="0082438C">
        <w:rPr>
          <w:rFonts w:ascii="Calibri" w:eastAsia="Calibri" w:hAnsi="Calibri" w:cs="Times New Roman"/>
          <w:sz w:val="22"/>
          <w:szCs w:val="22"/>
          <w:lang w:val="es-AR"/>
        </w:rPr>
        <w:t>ncuentros regionales sobre CCA.</w:t>
      </w:r>
    </w:p>
    <w:p w14:paraId="17806BDC" w14:textId="2428A06D" w:rsidR="00CA5D5A" w:rsidRPr="009E0A0D" w:rsidRDefault="0082438C" w:rsidP="0082438C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Times New Roman"/>
          <w:sz w:val="22"/>
          <w:szCs w:val="22"/>
          <w:lang w:val="es-AR"/>
        </w:rPr>
      </w:pPr>
      <w:r w:rsidRPr="0082438C">
        <w:rPr>
          <w:sz w:val="22"/>
          <w:szCs w:val="22"/>
        </w:rPr>
        <w:t>Coloquios Internacionales sobre actualidad y tendencias en CCA.</w:t>
      </w:r>
    </w:p>
    <w:sectPr w:rsidR="00CA5D5A" w:rsidRPr="009E0A0D" w:rsidSect="002918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IN Alternate">
    <w:panose1 w:val="020B0500000000000000"/>
    <w:charset w:val="00"/>
    <w:family w:val="swiss"/>
    <w:pitch w:val="variable"/>
    <w:sig w:usb0="8000002F" w:usb1="1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FAF"/>
    <w:multiLevelType w:val="hybridMultilevel"/>
    <w:tmpl w:val="1C5A145A"/>
    <w:lvl w:ilvl="0" w:tplc="11C03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_tradn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60C12"/>
    <w:multiLevelType w:val="hybridMultilevel"/>
    <w:tmpl w:val="E618EBA0"/>
    <w:lvl w:ilvl="0" w:tplc="111CD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lang w:val="es-ES_tradn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33CF9"/>
    <w:multiLevelType w:val="hybridMultilevel"/>
    <w:tmpl w:val="650ACD0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85571"/>
    <w:multiLevelType w:val="hybridMultilevel"/>
    <w:tmpl w:val="DD022522"/>
    <w:lvl w:ilvl="0" w:tplc="D6D08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1F"/>
    <w:rsid w:val="00170729"/>
    <w:rsid w:val="002918EF"/>
    <w:rsid w:val="003952A8"/>
    <w:rsid w:val="005023E0"/>
    <w:rsid w:val="005B1B5A"/>
    <w:rsid w:val="005D579D"/>
    <w:rsid w:val="0064021F"/>
    <w:rsid w:val="00693C2F"/>
    <w:rsid w:val="00736636"/>
    <w:rsid w:val="007665FB"/>
    <w:rsid w:val="0082438C"/>
    <w:rsid w:val="009E0A0D"/>
    <w:rsid w:val="00A7558E"/>
    <w:rsid w:val="00C46585"/>
    <w:rsid w:val="00CA5D5A"/>
    <w:rsid w:val="00D175FD"/>
    <w:rsid w:val="00D53691"/>
    <w:rsid w:val="00D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9BCC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A0A"/>
    <w:pPr>
      <w:ind w:left="720"/>
      <w:contextualSpacing/>
    </w:pPr>
  </w:style>
  <w:style w:type="paragraph" w:customStyle="1" w:styleId="p1">
    <w:name w:val="p1"/>
    <w:basedOn w:val="Normal"/>
    <w:rsid w:val="00C46585"/>
    <w:rPr>
      <w:rFonts w:ascii="Helvetica" w:hAnsi="Helvetica" w:cs="Times New Roman"/>
      <w:sz w:val="18"/>
      <w:szCs w:val="1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424</Words>
  <Characters>2338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2021-02-11T17:48:00Z</dcterms:created>
  <dcterms:modified xsi:type="dcterms:W3CDTF">2021-02-11T20:16:00Z</dcterms:modified>
</cp:coreProperties>
</file>