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598D" w:rsidRDefault="0047598D" w:rsidP="0047598D">
      <w:pPr>
        <w:pStyle w:val="NormalWeb"/>
        <w:jc w:val="center"/>
        <w:rPr>
          <w:rFonts w:ascii="Verdana" w:hAnsi="Verdana"/>
          <w:b/>
          <w:bCs/>
          <w:color w:val="000000"/>
          <w:u w:val="single"/>
        </w:rPr>
      </w:pPr>
      <w:r>
        <w:rPr>
          <w:rFonts w:ascii="Verdana" w:hAnsi="Verdana"/>
          <w:b/>
          <w:bCs/>
          <w:color w:val="000000"/>
          <w:u w:val="single"/>
        </w:rPr>
        <w:t>Propuestas 2021</w:t>
      </w:r>
      <w:bookmarkStart w:id="0" w:name="_GoBack"/>
      <w:bookmarkEnd w:id="0"/>
    </w:p>
    <w:p w:rsidR="0047598D" w:rsidRDefault="0047598D" w:rsidP="0047598D">
      <w:pPr>
        <w:pStyle w:val="NormalWeb"/>
        <w:jc w:val="both"/>
        <w:rPr>
          <w:rFonts w:ascii="Verdana" w:hAnsi="Verdana"/>
          <w:b/>
          <w:bCs/>
          <w:color w:val="000000"/>
          <w:sz w:val="20"/>
          <w:szCs w:val="20"/>
        </w:rPr>
      </w:pPr>
      <w:r>
        <w:rPr>
          <w:rFonts w:ascii="Verdana" w:hAnsi="Verdana"/>
          <w:color w:val="000000"/>
          <w:sz w:val="20"/>
          <w:szCs w:val="20"/>
        </w:rPr>
        <w:t xml:space="preserve">Continuando con nuestro propósito de sumar Mujeres a la gestión </w:t>
      </w:r>
      <w:proofErr w:type="spellStart"/>
      <w:r>
        <w:rPr>
          <w:rFonts w:ascii="Verdana" w:hAnsi="Verdana"/>
          <w:color w:val="000000"/>
          <w:sz w:val="20"/>
          <w:szCs w:val="20"/>
        </w:rPr>
        <w:t>dirigencial</w:t>
      </w:r>
      <w:proofErr w:type="spellEnd"/>
      <w:r>
        <w:rPr>
          <w:rFonts w:ascii="Verdana" w:hAnsi="Verdana"/>
          <w:color w:val="000000"/>
          <w:sz w:val="20"/>
          <w:szCs w:val="20"/>
        </w:rPr>
        <w:t xml:space="preserve"> y al desarrollo económico de las pymes de mujeres, diseñamos una agenda para el próximo año sobre los siguientes ejes</w:t>
      </w:r>
      <w:r>
        <w:rPr>
          <w:rFonts w:ascii="Verdana" w:hAnsi="Verdana"/>
          <w:b/>
          <w:bCs/>
          <w:color w:val="000000"/>
          <w:sz w:val="20"/>
          <w:szCs w:val="20"/>
        </w:rPr>
        <w:t>:</w:t>
      </w:r>
    </w:p>
    <w:p w:rsidR="0047598D" w:rsidRDefault="0047598D" w:rsidP="0047598D">
      <w:pPr>
        <w:pStyle w:val="NormalWeb"/>
        <w:jc w:val="both"/>
        <w:rPr>
          <w:rFonts w:ascii="Verdana" w:hAnsi="Verdana"/>
          <w:color w:val="000000"/>
          <w:sz w:val="20"/>
          <w:szCs w:val="20"/>
        </w:rPr>
      </w:pPr>
      <w:r>
        <w:rPr>
          <w:rFonts w:ascii="Verdana" w:hAnsi="Verdana"/>
          <w:b/>
          <w:bCs/>
          <w:color w:val="000000"/>
          <w:sz w:val="20"/>
          <w:szCs w:val="20"/>
        </w:rPr>
        <w:t>1 – Comercio Exterior</w:t>
      </w:r>
      <w:r>
        <w:rPr>
          <w:rFonts w:ascii="Verdana" w:hAnsi="Verdana"/>
          <w:color w:val="000000"/>
          <w:sz w:val="20"/>
          <w:szCs w:val="20"/>
        </w:rPr>
        <w:t>: Relevamiento de mujeres que exportan a fin de elaborar una base de datos y proyectar acciones concretas de comercio exterior. Asimismo, llevar a cabo una ronda de negocios internacional.</w:t>
      </w:r>
    </w:p>
    <w:p w:rsidR="0047598D" w:rsidRDefault="0047598D" w:rsidP="0047598D">
      <w:pPr>
        <w:pStyle w:val="NormalWeb"/>
        <w:jc w:val="both"/>
        <w:rPr>
          <w:rFonts w:ascii="Verdana" w:hAnsi="Verdana"/>
          <w:color w:val="000000"/>
          <w:sz w:val="20"/>
          <w:szCs w:val="20"/>
        </w:rPr>
      </w:pPr>
      <w:r>
        <w:rPr>
          <w:rFonts w:ascii="Verdana" w:hAnsi="Verdana"/>
          <w:b/>
          <w:bCs/>
          <w:color w:val="000000"/>
          <w:sz w:val="20"/>
          <w:szCs w:val="20"/>
        </w:rPr>
        <w:t>2 - Parques Industriales, Economías Regionales e Industria:</w:t>
      </w:r>
      <w:r>
        <w:rPr>
          <w:rFonts w:ascii="Verdana" w:hAnsi="Verdana"/>
          <w:color w:val="000000"/>
          <w:sz w:val="20"/>
          <w:szCs w:val="20"/>
        </w:rPr>
        <w:t>  Articulando con FAPI, y a través de su base de datos de los parques existentes en cada provincia, realizar conjuntamente un proyecto similar al que tenemos en el Chaco, que consiste en articular con el Ministerio de la Producción la instalación de proyectos de mujeres en naves industriales y, de esta forma, generar cadenas de valor con los productos primarios de cada región.</w:t>
      </w:r>
    </w:p>
    <w:p w:rsidR="0047598D" w:rsidRDefault="0047598D" w:rsidP="0047598D">
      <w:pPr>
        <w:pStyle w:val="Sinespaciado"/>
        <w:jc w:val="both"/>
        <w:rPr>
          <w:rFonts w:ascii="Verdana" w:hAnsi="Verdana"/>
          <w:sz w:val="20"/>
          <w:szCs w:val="20"/>
        </w:rPr>
      </w:pPr>
      <w:r>
        <w:rPr>
          <w:rFonts w:ascii="Verdana" w:hAnsi="Verdana"/>
          <w:sz w:val="20"/>
          <w:szCs w:val="20"/>
        </w:rPr>
        <w:t xml:space="preserve">Ej. A partir de la tela (textil </w:t>
      </w:r>
      <w:proofErr w:type="spellStart"/>
      <w:r>
        <w:rPr>
          <w:rFonts w:ascii="Verdana" w:hAnsi="Verdana"/>
          <w:sz w:val="20"/>
          <w:szCs w:val="20"/>
        </w:rPr>
        <w:t>Satana</w:t>
      </w:r>
      <w:proofErr w:type="spellEnd"/>
      <w:r>
        <w:rPr>
          <w:rFonts w:ascii="Verdana" w:hAnsi="Verdana"/>
          <w:sz w:val="20"/>
          <w:szCs w:val="20"/>
        </w:rPr>
        <w:t xml:space="preserve">) </w:t>
      </w:r>
      <w:proofErr w:type="spellStart"/>
      <w:r>
        <w:rPr>
          <w:rFonts w:ascii="Verdana" w:hAnsi="Verdana"/>
          <w:sz w:val="20"/>
          <w:szCs w:val="20"/>
        </w:rPr>
        <w:t>jeans</w:t>
      </w:r>
      <w:proofErr w:type="spellEnd"/>
      <w:r>
        <w:rPr>
          <w:rFonts w:ascii="Verdana" w:hAnsi="Verdana"/>
          <w:sz w:val="20"/>
          <w:szCs w:val="20"/>
        </w:rPr>
        <w:t xml:space="preserve"> marca ORIGEN – Talleres de costura.</w:t>
      </w:r>
    </w:p>
    <w:p w:rsidR="0047598D" w:rsidRDefault="0047598D" w:rsidP="0047598D">
      <w:pPr>
        <w:pStyle w:val="Sinespaciado"/>
        <w:jc w:val="both"/>
        <w:rPr>
          <w:rFonts w:ascii="Verdana" w:hAnsi="Verdana"/>
          <w:sz w:val="20"/>
          <w:szCs w:val="20"/>
        </w:rPr>
      </w:pPr>
      <w:r>
        <w:rPr>
          <w:rFonts w:ascii="Verdana" w:hAnsi="Verdana"/>
          <w:sz w:val="20"/>
          <w:szCs w:val="20"/>
        </w:rPr>
        <w:t>Elaboración de verduras y frutas deshidratadas KADMYEL</w:t>
      </w:r>
    </w:p>
    <w:p w:rsidR="0047598D" w:rsidRDefault="0047598D" w:rsidP="0047598D">
      <w:pPr>
        <w:pStyle w:val="Sinespaciado"/>
        <w:jc w:val="both"/>
        <w:rPr>
          <w:rFonts w:ascii="Verdana" w:hAnsi="Verdana"/>
          <w:sz w:val="20"/>
          <w:szCs w:val="20"/>
        </w:rPr>
      </w:pPr>
      <w:r>
        <w:rPr>
          <w:rFonts w:ascii="Verdana" w:hAnsi="Verdana"/>
          <w:sz w:val="20"/>
          <w:szCs w:val="20"/>
        </w:rPr>
        <w:t>Elaboración de Cerveza Artesanal – SOKOL</w:t>
      </w:r>
    </w:p>
    <w:p w:rsidR="0047598D" w:rsidRDefault="0047598D" w:rsidP="0047598D">
      <w:pPr>
        <w:pStyle w:val="NormalWeb"/>
        <w:jc w:val="both"/>
        <w:rPr>
          <w:rFonts w:ascii="Verdana" w:hAnsi="Verdana"/>
          <w:color w:val="000000"/>
          <w:sz w:val="20"/>
          <w:szCs w:val="20"/>
        </w:rPr>
      </w:pPr>
      <w:r>
        <w:rPr>
          <w:rFonts w:ascii="Verdana" w:hAnsi="Verdana"/>
          <w:b/>
          <w:bCs/>
          <w:color w:val="000000"/>
          <w:sz w:val="20"/>
          <w:szCs w:val="20"/>
        </w:rPr>
        <w:t xml:space="preserve">3 - Trabajar en proyectos similares al programa “Empoderamiento Económico de las Mujeres Rurales” - </w:t>
      </w:r>
      <w:r>
        <w:rPr>
          <w:rFonts w:ascii="Verdana" w:hAnsi="Verdana"/>
          <w:color w:val="000000"/>
          <w:sz w:val="20"/>
          <w:szCs w:val="20"/>
        </w:rPr>
        <w:t> Se trata de un programa que elaboró La Rioja, que tiene como objetivo dotar de conocimientos, habilidades y herramientas a las mujeres rurales que habitan los parajes y que son sostén familiar, entre lo que destacamos el cultivo a través de la modalidad Forrajes Hidroponía, sobre el cual seguiremos trabajando.</w:t>
      </w:r>
    </w:p>
    <w:p w:rsidR="0047598D" w:rsidRDefault="0047598D" w:rsidP="0047598D">
      <w:pPr>
        <w:pStyle w:val="NormalWeb"/>
        <w:jc w:val="both"/>
        <w:rPr>
          <w:rFonts w:ascii="Verdana" w:hAnsi="Verdana"/>
          <w:color w:val="000000"/>
          <w:sz w:val="20"/>
          <w:szCs w:val="20"/>
        </w:rPr>
      </w:pPr>
      <w:r>
        <w:rPr>
          <w:rFonts w:ascii="Verdana" w:hAnsi="Verdana"/>
          <w:b/>
          <w:bCs/>
          <w:color w:val="000000"/>
          <w:sz w:val="20"/>
          <w:szCs w:val="20"/>
        </w:rPr>
        <w:t>4 - Impulsar huertas en los cordones de las localidades</w:t>
      </w:r>
      <w:r>
        <w:rPr>
          <w:rFonts w:ascii="Verdana" w:hAnsi="Verdana"/>
          <w:color w:val="000000"/>
          <w:sz w:val="20"/>
          <w:szCs w:val="20"/>
        </w:rPr>
        <w:t>, tomando como ejemplo el proyecto que se está realizando en el Chaco, articulado FECHACO e INTA (huertas en los cordones de las localidades. En la actualidad hay 3 en marcha.</w:t>
      </w:r>
    </w:p>
    <w:p w:rsidR="0047598D" w:rsidRDefault="0047598D" w:rsidP="0047598D">
      <w:pPr>
        <w:pStyle w:val="NormalWeb"/>
        <w:jc w:val="both"/>
        <w:rPr>
          <w:rFonts w:ascii="Verdana" w:hAnsi="Verdana"/>
          <w:b/>
          <w:bCs/>
          <w:color w:val="000000"/>
          <w:sz w:val="20"/>
          <w:szCs w:val="20"/>
        </w:rPr>
      </w:pPr>
      <w:r>
        <w:rPr>
          <w:rFonts w:ascii="Verdana" w:hAnsi="Verdana"/>
          <w:b/>
          <w:bCs/>
          <w:color w:val="000000"/>
          <w:sz w:val="20"/>
          <w:szCs w:val="20"/>
        </w:rPr>
        <w:t xml:space="preserve">5 - Capacitaciones: </w:t>
      </w:r>
      <w:r>
        <w:rPr>
          <w:rFonts w:ascii="Verdana" w:hAnsi="Verdana"/>
          <w:color w:val="000000"/>
          <w:sz w:val="20"/>
          <w:szCs w:val="20"/>
        </w:rPr>
        <w:t>Formación y entrenamiento de dirigentes gremiales, contemplando perspectiva de género, sobre tres ejes:</w:t>
      </w:r>
    </w:p>
    <w:p w:rsidR="0047598D" w:rsidRDefault="0047598D" w:rsidP="0047598D">
      <w:pPr>
        <w:pStyle w:val="Sinespaciado"/>
        <w:numPr>
          <w:ilvl w:val="0"/>
          <w:numId w:val="1"/>
        </w:numPr>
        <w:jc w:val="both"/>
        <w:rPr>
          <w:rFonts w:ascii="Verdana" w:hAnsi="Verdana"/>
          <w:sz w:val="20"/>
          <w:szCs w:val="20"/>
        </w:rPr>
      </w:pPr>
      <w:proofErr w:type="spellStart"/>
      <w:r>
        <w:rPr>
          <w:rFonts w:ascii="Verdana" w:hAnsi="Verdana"/>
          <w:b/>
          <w:bCs/>
          <w:sz w:val="20"/>
          <w:szCs w:val="20"/>
        </w:rPr>
        <w:t>Visibilización</w:t>
      </w:r>
      <w:proofErr w:type="spellEnd"/>
      <w:r>
        <w:rPr>
          <w:rFonts w:ascii="Verdana" w:hAnsi="Verdana"/>
          <w:sz w:val="20"/>
          <w:szCs w:val="20"/>
        </w:rPr>
        <w:t xml:space="preserve"> e identificación de potenciales lideres dirigentes.</w:t>
      </w:r>
    </w:p>
    <w:p w:rsidR="0047598D" w:rsidRDefault="0047598D" w:rsidP="0047598D">
      <w:pPr>
        <w:pStyle w:val="Sinespaciado"/>
        <w:jc w:val="both"/>
        <w:rPr>
          <w:rFonts w:ascii="Verdana" w:hAnsi="Verdana"/>
          <w:sz w:val="20"/>
          <w:szCs w:val="20"/>
        </w:rPr>
      </w:pPr>
    </w:p>
    <w:p w:rsidR="0047598D" w:rsidRDefault="0047598D" w:rsidP="0047598D">
      <w:pPr>
        <w:pStyle w:val="Sinespaciado"/>
        <w:numPr>
          <w:ilvl w:val="0"/>
          <w:numId w:val="1"/>
        </w:numPr>
        <w:jc w:val="both"/>
        <w:rPr>
          <w:rFonts w:ascii="Verdana" w:hAnsi="Verdana"/>
          <w:sz w:val="20"/>
          <w:szCs w:val="20"/>
        </w:rPr>
      </w:pPr>
      <w:r>
        <w:rPr>
          <w:rFonts w:ascii="Verdana" w:hAnsi="Verdana"/>
          <w:b/>
          <w:bCs/>
          <w:sz w:val="20"/>
          <w:szCs w:val="20"/>
        </w:rPr>
        <w:t>Formación</w:t>
      </w:r>
      <w:r>
        <w:rPr>
          <w:rFonts w:ascii="Verdana" w:hAnsi="Verdana"/>
          <w:sz w:val="20"/>
          <w:szCs w:val="20"/>
        </w:rPr>
        <w:t xml:space="preserve"> para la gestión y considerando la importancia de la renovación de autoridades. Es esencial la formación pata fortalecer al líder dirigente, fomentar y articular las transiciones.</w:t>
      </w:r>
    </w:p>
    <w:p w:rsidR="0047598D" w:rsidRDefault="0047598D" w:rsidP="0047598D">
      <w:pPr>
        <w:pStyle w:val="Sinespaciado"/>
        <w:jc w:val="both"/>
        <w:rPr>
          <w:rFonts w:ascii="Verdana" w:hAnsi="Verdana"/>
          <w:sz w:val="20"/>
          <w:szCs w:val="20"/>
        </w:rPr>
      </w:pPr>
    </w:p>
    <w:p w:rsidR="0047598D" w:rsidRDefault="0047598D" w:rsidP="0047598D">
      <w:pPr>
        <w:pStyle w:val="Sinespaciado"/>
        <w:numPr>
          <w:ilvl w:val="0"/>
          <w:numId w:val="1"/>
        </w:numPr>
        <w:jc w:val="both"/>
        <w:rPr>
          <w:rFonts w:ascii="Verdana" w:hAnsi="Verdana"/>
          <w:sz w:val="20"/>
          <w:szCs w:val="20"/>
        </w:rPr>
      </w:pPr>
      <w:r>
        <w:rPr>
          <w:rFonts w:ascii="Verdana" w:hAnsi="Verdana"/>
          <w:b/>
          <w:bCs/>
          <w:sz w:val="20"/>
          <w:szCs w:val="20"/>
        </w:rPr>
        <w:t>Entrenamiento</w:t>
      </w:r>
      <w:r>
        <w:rPr>
          <w:rFonts w:ascii="Verdana" w:hAnsi="Verdana"/>
          <w:sz w:val="20"/>
          <w:szCs w:val="20"/>
        </w:rPr>
        <w:t xml:space="preserve"> para el día después- Percibiendo que en muchos casos. Al dirigente le cuesta delegar y brindar el espacio y la oportunidad a otras personas, entendiendo que se puede seguir acompañando en la gestión desde otro lugar.        </w:t>
      </w:r>
    </w:p>
    <w:p w:rsidR="0047598D" w:rsidRDefault="0047598D" w:rsidP="0047598D">
      <w:pPr>
        <w:pStyle w:val="NormalWeb"/>
        <w:jc w:val="both"/>
        <w:rPr>
          <w:rFonts w:ascii="Verdana" w:hAnsi="Verdana"/>
          <w:color w:val="000000"/>
          <w:sz w:val="20"/>
          <w:szCs w:val="20"/>
        </w:rPr>
      </w:pPr>
      <w:r>
        <w:rPr>
          <w:rFonts w:ascii="Verdana" w:hAnsi="Verdana"/>
          <w:b/>
          <w:bCs/>
          <w:color w:val="000000"/>
          <w:sz w:val="20"/>
          <w:szCs w:val="20"/>
        </w:rPr>
        <w:t xml:space="preserve">6-Desarrollo Productivo: </w:t>
      </w:r>
      <w:r>
        <w:rPr>
          <w:rFonts w:ascii="Verdana" w:hAnsi="Verdana"/>
          <w:color w:val="000000"/>
          <w:sz w:val="20"/>
          <w:szCs w:val="20"/>
        </w:rPr>
        <w:t xml:space="preserve">Incorporación de herramientas para fortalecer el desarrollo local y contribuir a la reactivación económica. </w:t>
      </w:r>
    </w:p>
    <w:p w:rsidR="0047598D" w:rsidRDefault="0047598D" w:rsidP="0047598D">
      <w:pPr>
        <w:pStyle w:val="NormalWeb"/>
        <w:jc w:val="both"/>
        <w:rPr>
          <w:rFonts w:ascii="Verdana" w:hAnsi="Verdana"/>
          <w:color w:val="000000"/>
          <w:sz w:val="20"/>
          <w:szCs w:val="20"/>
        </w:rPr>
      </w:pPr>
      <w:r>
        <w:rPr>
          <w:rFonts w:ascii="Verdana" w:hAnsi="Verdana"/>
          <w:color w:val="000000"/>
          <w:sz w:val="20"/>
          <w:szCs w:val="20"/>
        </w:rPr>
        <w:t xml:space="preserve">Articulación público-privada </w:t>
      </w:r>
    </w:p>
    <w:p w:rsidR="0047598D" w:rsidRDefault="0047598D" w:rsidP="0047598D">
      <w:pPr>
        <w:pStyle w:val="Sinespaciado"/>
        <w:numPr>
          <w:ilvl w:val="0"/>
          <w:numId w:val="2"/>
        </w:numPr>
        <w:rPr>
          <w:rFonts w:ascii="Verdana" w:hAnsi="Verdana"/>
          <w:b/>
          <w:bCs/>
          <w:sz w:val="20"/>
          <w:szCs w:val="20"/>
        </w:rPr>
      </w:pPr>
      <w:r>
        <w:rPr>
          <w:rFonts w:ascii="Verdana" w:hAnsi="Verdana"/>
          <w:b/>
          <w:bCs/>
          <w:sz w:val="20"/>
          <w:szCs w:val="20"/>
        </w:rPr>
        <w:t>A nivel nacional:</w:t>
      </w:r>
      <w:r>
        <w:rPr>
          <w:rFonts w:ascii="Verdana" w:hAnsi="Verdana"/>
          <w:sz w:val="20"/>
          <w:szCs w:val="20"/>
        </w:rPr>
        <w:t xml:space="preserve"> Acompañar las acciones de CAME.</w:t>
      </w:r>
    </w:p>
    <w:p w:rsidR="0047598D" w:rsidRDefault="0047598D" w:rsidP="0047598D">
      <w:pPr>
        <w:pStyle w:val="Sinespaciado"/>
        <w:rPr>
          <w:rFonts w:ascii="Verdana" w:hAnsi="Verdana"/>
          <w:b/>
          <w:bCs/>
          <w:sz w:val="20"/>
          <w:szCs w:val="20"/>
        </w:rPr>
      </w:pPr>
    </w:p>
    <w:p w:rsidR="0047598D" w:rsidRDefault="0047598D" w:rsidP="0047598D">
      <w:pPr>
        <w:pStyle w:val="Sinespaciado"/>
        <w:numPr>
          <w:ilvl w:val="0"/>
          <w:numId w:val="3"/>
        </w:numPr>
        <w:rPr>
          <w:rFonts w:ascii="Verdana" w:hAnsi="Verdana"/>
          <w:sz w:val="20"/>
          <w:szCs w:val="20"/>
        </w:rPr>
      </w:pPr>
      <w:r>
        <w:rPr>
          <w:rFonts w:ascii="Verdana" w:hAnsi="Verdana"/>
          <w:b/>
          <w:bCs/>
          <w:sz w:val="20"/>
          <w:szCs w:val="20"/>
        </w:rPr>
        <w:t xml:space="preserve">A nivel provincial: </w:t>
      </w:r>
      <w:r>
        <w:rPr>
          <w:rFonts w:ascii="Verdana" w:hAnsi="Verdana"/>
          <w:sz w:val="20"/>
          <w:szCs w:val="20"/>
        </w:rPr>
        <w:t>Promover cadenas de valor para los productos primarios generando puestos de trabajo.</w:t>
      </w:r>
    </w:p>
    <w:p w:rsidR="0047598D" w:rsidRDefault="0047598D" w:rsidP="0047598D">
      <w:pPr>
        <w:pStyle w:val="Sinespaciado"/>
        <w:rPr>
          <w:rFonts w:ascii="Verdana" w:hAnsi="Verdana"/>
          <w:sz w:val="20"/>
          <w:szCs w:val="20"/>
        </w:rPr>
      </w:pPr>
    </w:p>
    <w:p w:rsidR="0047598D" w:rsidRDefault="0047598D" w:rsidP="0047598D">
      <w:pPr>
        <w:pStyle w:val="Sinespaciado"/>
        <w:rPr>
          <w:rFonts w:ascii="Verdana" w:hAnsi="Verdana"/>
          <w:b/>
          <w:bCs/>
          <w:sz w:val="20"/>
          <w:szCs w:val="20"/>
        </w:rPr>
      </w:pPr>
      <w:r>
        <w:rPr>
          <w:rFonts w:ascii="Verdana" w:hAnsi="Verdana"/>
          <w:b/>
          <w:bCs/>
          <w:sz w:val="20"/>
          <w:szCs w:val="20"/>
        </w:rPr>
        <w:t>          Agencias de desarrollo</w:t>
      </w:r>
      <w:r>
        <w:rPr>
          <w:rFonts w:ascii="Verdana" w:hAnsi="Verdana"/>
          <w:sz w:val="20"/>
          <w:szCs w:val="20"/>
        </w:rPr>
        <w:t>: Promover la creación de entidades público- privadas similares a la existente en la provincia de Santa Fe, que permitan obtener recursos para el financiamiento de proyectos productivos con perspectivas de género, participando en la gestión de fondos y delineando los requisitos para mayor accesibilidad al crédito.</w:t>
      </w:r>
    </w:p>
    <w:p w:rsidR="0047598D" w:rsidRDefault="0047598D" w:rsidP="0047598D">
      <w:pPr>
        <w:pStyle w:val="Sinespaciado"/>
        <w:rPr>
          <w:rFonts w:ascii="Verdana" w:hAnsi="Verdana"/>
          <w:sz w:val="20"/>
          <w:szCs w:val="20"/>
        </w:rPr>
      </w:pPr>
    </w:p>
    <w:p w:rsidR="0047598D" w:rsidRDefault="0047598D" w:rsidP="0047598D">
      <w:pPr>
        <w:pStyle w:val="Sinespaciado"/>
        <w:numPr>
          <w:ilvl w:val="0"/>
          <w:numId w:val="4"/>
        </w:numPr>
        <w:rPr>
          <w:rFonts w:ascii="Verdana" w:hAnsi="Verdana"/>
          <w:b/>
          <w:bCs/>
          <w:sz w:val="20"/>
          <w:szCs w:val="20"/>
        </w:rPr>
      </w:pPr>
      <w:r>
        <w:rPr>
          <w:rFonts w:ascii="Verdana" w:hAnsi="Verdana"/>
          <w:b/>
          <w:bCs/>
          <w:sz w:val="20"/>
          <w:szCs w:val="20"/>
        </w:rPr>
        <w:t xml:space="preserve">A nivel municipal: </w:t>
      </w:r>
      <w:r>
        <w:rPr>
          <w:rFonts w:ascii="Verdana" w:hAnsi="Verdana"/>
          <w:sz w:val="20"/>
          <w:szCs w:val="20"/>
        </w:rPr>
        <w:t xml:space="preserve">Participación en mesas de trabajo conjunto para la optimización de requisitos. </w:t>
      </w:r>
    </w:p>
    <w:p w:rsidR="0047598D" w:rsidRDefault="0047598D" w:rsidP="0047598D">
      <w:pPr>
        <w:pStyle w:val="Sinespaciado"/>
        <w:ind w:left="720"/>
        <w:rPr>
          <w:rFonts w:ascii="Verdana" w:hAnsi="Verdana"/>
          <w:b/>
          <w:bCs/>
          <w:sz w:val="20"/>
          <w:szCs w:val="20"/>
        </w:rPr>
      </w:pPr>
    </w:p>
    <w:p w:rsidR="0047598D" w:rsidRDefault="0047598D" w:rsidP="0047598D">
      <w:pPr>
        <w:pStyle w:val="Sinespaciado"/>
        <w:rPr>
          <w:rFonts w:ascii="Verdana" w:hAnsi="Verdana"/>
          <w:sz w:val="20"/>
          <w:szCs w:val="20"/>
        </w:rPr>
      </w:pPr>
      <w:r>
        <w:rPr>
          <w:rFonts w:ascii="Verdana" w:hAnsi="Verdana"/>
          <w:b/>
          <w:bCs/>
          <w:sz w:val="20"/>
          <w:szCs w:val="20"/>
        </w:rPr>
        <w:t>           Habilitaciones</w:t>
      </w:r>
      <w:r>
        <w:rPr>
          <w:rFonts w:ascii="Verdana" w:hAnsi="Verdana"/>
          <w:sz w:val="20"/>
          <w:szCs w:val="20"/>
        </w:rPr>
        <w:t xml:space="preserve">: Análisis de ordenanzas existentes y adecuarlas a las necesidades actuales, reformular y diseñar trámites ágiles y, en lo posible, acceder de manera </w:t>
      </w:r>
      <w:proofErr w:type="spellStart"/>
      <w:r>
        <w:rPr>
          <w:rFonts w:ascii="Verdana" w:hAnsi="Verdana"/>
          <w:sz w:val="20"/>
          <w:szCs w:val="20"/>
        </w:rPr>
        <w:t>on</w:t>
      </w:r>
      <w:proofErr w:type="spellEnd"/>
      <w:r>
        <w:rPr>
          <w:rFonts w:ascii="Verdana" w:hAnsi="Verdana"/>
          <w:sz w:val="20"/>
          <w:szCs w:val="20"/>
        </w:rPr>
        <w:t xml:space="preserve"> line. Asimismo, adecuar los requisitos   contemplando los grandes y pequeños comercios.</w:t>
      </w:r>
    </w:p>
    <w:p w:rsidR="0047598D" w:rsidRDefault="0047598D" w:rsidP="0047598D">
      <w:pPr>
        <w:pStyle w:val="Sinespaciado"/>
        <w:jc w:val="both"/>
        <w:rPr>
          <w:rFonts w:ascii="Verdana" w:hAnsi="Verdana"/>
          <w:sz w:val="20"/>
          <w:szCs w:val="20"/>
        </w:rPr>
      </w:pPr>
    </w:p>
    <w:p w:rsidR="0047598D" w:rsidRDefault="0047598D" w:rsidP="0047598D">
      <w:pPr>
        <w:pStyle w:val="Sinespaciado"/>
        <w:jc w:val="both"/>
        <w:rPr>
          <w:rFonts w:ascii="Verdana" w:hAnsi="Verdana"/>
          <w:sz w:val="20"/>
          <w:szCs w:val="20"/>
        </w:rPr>
      </w:pPr>
      <w:r>
        <w:rPr>
          <w:rFonts w:ascii="Verdana" w:hAnsi="Verdana"/>
          <w:b/>
          <w:bCs/>
          <w:sz w:val="20"/>
          <w:szCs w:val="20"/>
        </w:rPr>
        <w:t>           Cooperación</w:t>
      </w:r>
      <w:r>
        <w:rPr>
          <w:rFonts w:ascii="Verdana" w:hAnsi="Verdana"/>
          <w:sz w:val="20"/>
          <w:szCs w:val="20"/>
        </w:rPr>
        <w:t>:  Respecto a el cumplimiento de protocolos, realizar un monitoreo conjunto a fin de que todos los ciudadanos cumplan. Asimismo, llevar a cabo programas de reciclados de basuras y productos como baterías, pilas, botellas, material electrónico etc.</w:t>
      </w:r>
    </w:p>
    <w:p w:rsidR="0047598D" w:rsidRDefault="0047598D" w:rsidP="0047598D">
      <w:pPr>
        <w:pStyle w:val="Sinespaciado"/>
        <w:jc w:val="both"/>
        <w:rPr>
          <w:rFonts w:ascii="Verdana" w:hAnsi="Verdana"/>
          <w:sz w:val="20"/>
          <w:szCs w:val="20"/>
        </w:rPr>
      </w:pPr>
    </w:p>
    <w:p w:rsidR="0047598D" w:rsidRDefault="0047598D" w:rsidP="0047598D">
      <w:pPr>
        <w:pStyle w:val="Sinespaciado"/>
        <w:jc w:val="both"/>
        <w:rPr>
          <w:rFonts w:ascii="Verdana" w:hAnsi="Verdana"/>
          <w:sz w:val="20"/>
          <w:szCs w:val="20"/>
        </w:rPr>
      </w:pPr>
      <w:r>
        <w:rPr>
          <w:rFonts w:ascii="Verdana" w:hAnsi="Verdana"/>
          <w:b/>
          <w:bCs/>
          <w:sz w:val="20"/>
          <w:szCs w:val="20"/>
        </w:rPr>
        <w:t xml:space="preserve">           Desinfección de locales comerciales: </w:t>
      </w:r>
      <w:r>
        <w:rPr>
          <w:rFonts w:ascii="Verdana" w:hAnsi="Verdana"/>
          <w:sz w:val="20"/>
          <w:szCs w:val="20"/>
        </w:rPr>
        <w:t>Coordinar acciones para la desinfección periódicas de locales comerciales.</w:t>
      </w:r>
    </w:p>
    <w:p w:rsidR="0047598D" w:rsidRDefault="0047598D" w:rsidP="0047598D">
      <w:pPr>
        <w:pStyle w:val="Sinespaciado"/>
        <w:jc w:val="both"/>
        <w:rPr>
          <w:rFonts w:ascii="Verdana" w:hAnsi="Verdana"/>
          <w:b/>
          <w:bCs/>
          <w:sz w:val="20"/>
          <w:szCs w:val="20"/>
        </w:rPr>
      </w:pPr>
    </w:p>
    <w:p w:rsidR="0047598D" w:rsidRDefault="0047598D" w:rsidP="0047598D">
      <w:pPr>
        <w:pStyle w:val="Sinespaciado"/>
        <w:jc w:val="both"/>
        <w:rPr>
          <w:rFonts w:ascii="Verdana" w:hAnsi="Verdana"/>
          <w:b/>
          <w:bCs/>
          <w:sz w:val="20"/>
          <w:szCs w:val="20"/>
        </w:rPr>
      </w:pPr>
      <w:r>
        <w:rPr>
          <w:rFonts w:ascii="Verdana" w:hAnsi="Verdana"/>
          <w:b/>
          <w:bCs/>
          <w:sz w:val="20"/>
          <w:szCs w:val="20"/>
        </w:rPr>
        <w:t>7-  Propuestas de género</w:t>
      </w:r>
    </w:p>
    <w:p w:rsidR="0047598D" w:rsidRDefault="0047598D" w:rsidP="0047598D">
      <w:pPr>
        <w:pStyle w:val="Sinespaciado"/>
        <w:jc w:val="both"/>
        <w:rPr>
          <w:rFonts w:ascii="Verdana" w:hAnsi="Verdana"/>
          <w:b/>
          <w:bCs/>
          <w:sz w:val="20"/>
          <w:szCs w:val="20"/>
        </w:rPr>
      </w:pPr>
    </w:p>
    <w:p w:rsidR="0047598D" w:rsidRDefault="0047598D" w:rsidP="0047598D">
      <w:pPr>
        <w:pStyle w:val="Sinespaciado"/>
        <w:jc w:val="both"/>
        <w:rPr>
          <w:rFonts w:ascii="Verdana" w:hAnsi="Verdana"/>
          <w:b/>
          <w:bCs/>
          <w:sz w:val="20"/>
          <w:szCs w:val="20"/>
        </w:rPr>
      </w:pPr>
      <w:r>
        <w:rPr>
          <w:rFonts w:ascii="Verdana" w:hAnsi="Verdana"/>
          <w:b/>
          <w:bCs/>
          <w:sz w:val="20"/>
          <w:szCs w:val="20"/>
        </w:rPr>
        <w:t xml:space="preserve">Espacios lactarios en las empresas: </w:t>
      </w:r>
      <w:r>
        <w:rPr>
          <w:rFonts w:ascii="Verdana" w:hAnsi="Verdana"/>
          <w:sz w:val="20"/>
          <w:szCs w:val="20"/>
        </w:rPr>
        <w:t>Invitar a la participación de empresas que puedan ofrecer espacios para la lactancia y visibilizarlas con algún sello o publicidad o bien, con la mención en los medios, etc.</w:t>
      </w:r>
    </w:p>
    <w:p w:rsidR="0047598D" w:rsidRDefault="0047598D" w:rsidP="0047598D">
      <w:pPr>
        <w:pStyle w:val="Sinespaciado"/>
        <w:jc w:val="both"/>
        <w:rPr>
          <w:rFonts w:ascii="Verdana" w:hAnsi="Verdana"/>
          <w:b/>
          <w:bCs/>
          <w:sz w:val="20"/>
          <w:szCs w:val="20"/>
        </w:rPr>
      </w:pPr>
    </w:p>
    <w:p w:rsidR="0047598D" w:rsidRDefault="0047598D" w:rsidP="0047598D">
      <w:pPr>
        <w:pStyle w:val="Sinespaciado"/>
        <w:jc w:val="both"/>
        <w:rPr>
          <w:rFonts w:ascii="Verdana" w:hAnsi="Verdana"/>
          <w:b/>
          <w:bCs/>
          <w:sz w:val="20"/>
          <w:szCs w:val="20"/>
        </w:rPr>
      </w:pPr>
      <w:r>
        <w:rPr>
          <w:rFonts w:ascii="Verdana" w:hAnsi="Verdana"/>
          <w:b/>
          <w:bCs/>
          <w:sz w:val="20"/>
          <w:szCs w:val="20"/>
        </w:rPr>
        <w:t>Promover y denominar con nombres de mujeres destacadas a calles, salas u otros espacios de las ciudades.</w:t>
      </w:r>
    </w:p>
    <w:p w:rsidR="0047598D" w:rsidRDefault="0047598D" w:rsidP="0047598D">
      <w:pPr>
        <w:pStyle w:val="Sinespaciado"/>
        <w:jc w:val="both"/>
        <w:rPr>
          <w:rFonts w:ascii="Verdana" w:hAnsi="Verdana"/>
          <w:b/>
          <w:bCs/>
          <w:sz w:val="20"/>
          <w:szCs w:val="20"/>
        </w:rPr>
      </w:pPr>
    </w:p>
    <w:p w:rsidR="0047598D" w:rsidRDefault="0047598D" w:rsidP="0047598D">
      <w:pPr>
        <w:pStyle w:val="Sinespaciado"/>
        <w:jc w:val="both"/>
        <w:rPr>
          <w:rFonts w:ascii="Verdana" w:hAnsi="Verdana"/>
          <w:sz w:val="20"/>
          <w:szCs w:val="20"/>
        </w:rPr>
      </w:pPr>
      <w:r>
        <w:rPr>
          <w:rFonts w:ascii="Verdana" w:hAnsi="Verdana"/>
          <w:b/>
          <w:bCs/>
          <w:sz w:val="20"/>
          <w:szCs w:val="20"/>
        </w:rPr>
        <w:t>Promoción:</w:t>
      </w:r>
      <w:r>
        <w:rPr>
          <w:rFonts w:ascii="Verdana" w:hAnsi="Verdana"/>
          <w:sz w:val="20"/>
          <w:szCs w:val="20"/>
        </w:rPr>
        <w:t xml:space="preserve"> Encuentros con entidades de mujeres empresarias para realizar alianzas para el crecimiento de empresarias socias de las Cámaras adheridas a CAME y realizar acciones conjuntas. Asimismo, con funcionarias y diplomáticas para extender y vigorizar el conocimiento de nuestras actividades.</w:t>
      </w:r>
    </w:p>
    <w:p w:rsidR="0047598D" w:rsidRDefault="0047598D" w:rsidP="0047598D">
      <w:pPr>
        <w:pStyle w:val="Sinespaciado"/>
        <w:jc w:val="both"/>
        <w:rPr>
          <w:rFonts w:ascii="Verdana" w:hAnsi="Verdana"/>
          <w:b/>
          <w:bCs/>
          <w:sz w:val="20"/>
          <w:szCs w:val="20"/>
        </w:rPr>
      </w:pPr>
    </w:p>
    <w:p w:rsidR="0047598D" w:rsidRDefault="0047598D" w:rsidP="0047598D">
      <w:pPr>
        <w:pStyle w:val="Sinespaciado"/>
        <w:jc w:val="both"/>
        <w:rPr>
          <w:rFonts w:ascii="Verdana" w:hAnsi="Verdana"/>
          <w:sz w:val="20"/>
          <w:szCs w:val="20"/>
        </w:rPr>
      </w:pPr>
      <w:r>
        <w:rPr>
          <w:rFonts w:ascii="Verdana" w:hAnsi="Verdana"/>
          <w:b/>
          <w:bCs/>
          <w:sz w:val="20"/>
          <w:szCs w:val="20"/>
        </w:rPr>
        <w:t>Legislativas:</w:t>
      </w:r>
      <w:r>
        <w:rPr>
          <w:rFonts w:ascii="Verdana" w:hAnsi="Verdana"/>
          <w:sz w:val="20"/>
          <w:szCs w:val="20"/>
        </w:rPr>
        <w:t xml:space="preserve"> Trabajar en Mesas de diálogo y consenso con legisladoras nacionales y provinciales, a fin de tratar temas que posibiliten la inserción y desarrollo de las empresarias en relación a impuestos teletrabajo y otros.</w:t>
      </w:r>
    </w:p>
    <w:p w:rsidR="0047598D" w:rsidRDefault="0047598D" w:rsidP="0047598D">
      <w:pPr>
        <w:pStyle w:val="Sinespaciado"/>
        <w:jc w:val="both"/>
        <w:rPr>
          <w:rFonts w:ascii="Verdana" w:hAnsi="Verdana"/>
          <w:sz w:val="20"/>
          <w:szCs w:val="20"/>
        </w:rPr>
      </w:pPr>
    </w:p>
    <w:p w:rsidR="0047598D" w:rsidRDefault="0047598D" w:rsidP="0047598D">
      <w:pPr>
        <w:pStyle w:val="Sinespaciado"/>
        <w:jc w:val="both"/>
        <w:rPr>
          <w:rFonts w:ascii="Verdana" w:hAnsi="Verdana"/>
          <w:sz w:val="20"/>
          <w:szCs w:val="20"/>
        </w:rPr>
      </w:pPr>
      <w:r>
        <w:rPr>
          <w:rFonts w:ascii="Verdana" w:hAnsi="Verdana"/>
          <w:b/>
          <w:bCs/>
          <w:sz w:val="20"/>
          <w:szCs w:val="20"/>
        </w:rPr>
        <w:t>Financieras:</w:t>
      </w:r>
      <w:r>
        <w:rPr>
          <w:rFonts w:ascii="Verdana" w:hAnsi="Verdana"/>
          <w:sz w:val="20"/>
          <w:szCs w:val="20"/>
        </w:rPr>
        <w:t xml:space="preserve"> Seguir acordando con bancos y funcionarios, para el logro de mejoras en la forma se acceso del género al financiamiento y apoyo para el crecimiento de industrias, comercios y servicios, a cargo de mujeres.</w:t>
      </w:r>
    </w:p>
    <w:p w:rsidR="0047598D" w:rsidRDefault="0047598D" w:rsidP="0047598D">
      <w:pPr>
        <w:pStyle w:val="Sinespaciado"/>
        <w:jc w:val="both"/>
        <w:rPr>
          <w:rFonts w:ascii="Verdana" w:hAnsi="Verdana"/>
          <w:sz w:val="20"/>
          <w:szCs w:val="20"/>
        </w:rPr>
      </w:pPr>
    </w:p>
    <w:p w:rsidR="0047598D" w:rsidRDefault="0047598D" w:rsidP="0047598D">
      <w:pPr>
        <w:pStyle w:val="Sinespaciado"/>
        <w:jc w:val="both"/>
        <w:rPr>
          <w:rFonts w:ascii="Verdana" w:hAnsi="Verdana"/>
          <w:sz w:val="20"/>
          <w:szCs w:val="20"/>
        </w:rPr>
      </w:pPr>
      <w:r>
        <w:rPr>
          <w:rFonts w:ascii="Verdana" w:hAnsi="Verdana"/>
          <w:b/>
          <w:bCs/>
          <w:sz w:val="20"/>
          <w:szCs w:val="20"/>
        </w:rPr>
        <w:t>Potenciación:</w:t>
      </w:r>
      <w:r>
        <w:rPr>
          <w:rFonts w:ascii="Verdana" w:hAnsi="Verdana"/>
          <w:sz w:val="20"/>
          <w:szCs w:val="20"/>
        </w:rPr>
        <w:t xml:space="preserve"> Llevar a cabo y participar activamente en</w:t>
      </w:r>
      <w:r>
        <w:rPr>
          <w:rFonts w:ascii="Verdana" w:hAnsi="Verdana"/>
          <w:b/>
          <w:bCs/>
          <w:sz w:val="20"/>
          <w:szCs w:val="20"/>
        </w:rPr>
        <w:t xml:space="preserve"> </w:t>
      </w:r>
      <w:r>
        <w:rPr>
          <w:rFonts w:ascii="Verdana" w:hAnsi="Verdana"/>
          <w:sz w:val="20"/>
          <w:szCs w:val="20"/>
        </w:rPr>
        <w:t>capacitaciones, seminarios, foros, etc.</w:t>
      </w:r>
    </w:p>
    <w:p w:rsidR="0047598D" w:rsidRDefault="0047598D" w:rsidP="0047598D">
      <w:pPr>
        <w:pStyle w:val="Sinespaciado"/>
        <w:jc w:val="both"/>
        <w:rPr>
          <w:rFonts w:ascii="Verdana" w:hAnsi="Verdana"/>
          <w:sz w:val="20"/>
          <w:szCs w:val="20"/>
        </w:rPr>
      </w:pPr>
    </w:p>
    <w:p w:rsidR="0047598D" w:rsidRDefault="0047598D" w:rsidP="0047598D">
      <w:pPr>
        <w:pStyle w:val="Sinespaciado"/>
        <w:jc w:val="both"/>
        <w:rPr>
          <w:rFonts w:ascii="Verdana" w:hAnsi="Verdana"/>
          <w:sz w:val="20"/>
          <w:szCs w:val="20"/>
        </w:rPr>
      </w:pPr>
      <w:r>
        <w:rPr>
          <w:rFonts w:ascii="Verdana" w:hAnsi="Verdana"/>
          <w:sz w:val="20"/>
          <w:szCs w:val="20"/>
        </w:rPr>
        <w:t>Realizar una evaluación respecto de las gestiones y actividades realizadas por MECAME en el transcurso de este año, tomando como referencia los 3 ejes planteados por esta gestión: vinculación, potenciación y representación.</w:t>
      </w:r>
    </w:p>
    <w:p w:rsidR="0047598D" w:rsidRDefault="0047598D" w:rsidP="0047598D">
      <w:pPr>
        <w:pStyle w:val="Sinespaciado"/>
        <w:jc w:val="both"/>
        <w:rPr>
          <w:rFonts w:ascii="Verdana" w:hAnsi="Verdana"/>
          <w:sz w:val="20"/>
          <w:szCs w:val="20"/>
        </w:rPr>
      </w:pPr>
    </w:p>
    <w:p w:rsidR="0047598D" w:rsidRDefault="0047598D" w:rsidP="0047598D">
      <w:pPr>
        <w:rPr>
          <w:rFonts w:ascii="Verdana" w:hAnsi="Verdana"/>
          <w:sz w:val="20"/>
          <w:szCs w:val="20"/>
        </w:rPr>
      </w:pPr>
    </w:p>
    <w:p w:rsidR="0047598D" w:rsidRDefault="0047598D" w:rsidP="0047598D"/>
    <w:p w:rsidR="000E7745" w:rsidRDefault="000E7745"/>
    <w:sectPr w:rsidR="000E774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023B5"/>
    <w:multiLevelType w:val="hybridMultilevel"/>
    <w:tmpl w:val="3B023016"/>
    <w:lvl w:ilvl="0" w:tplc="2C0A000D">
      <w:start w:val="1"/>
      <w:numFmt w:val="bullet"/>
      <w:lvlText w:val=""/>
      <w:lvlJc w:val="left"/>
      <w:pPr>
        <w:ind w:left="720" w:hanging="360"/>
      </w:pPr>
      <w:rPr>
        <w:rFonts w:ascii="Wingdings" w:hAnsi="Wingdings"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1" w15:restartNumberingAfterBreak="0">
    <w:nsid w:val="0F527223"/>
    <w:multiLevelType w:val="hybridMultilevel"/>
    <w:tmpl w:val="FB28B8E2"/>
    <w:lvl w:ilvl="0" w:tplc="2C0A000D">
      <w:start w:val="1"/>
      <w:numFmt w:val="bullet"/>
      <w:lvlText w:val=""/>
      <w:lvlJc w:val="left"/>
      <w:pPr>
        <w:ind w:left="720" w:hanging="360"/>
      </w:pPr>
      <w:rPr>
        <w:rFonts w:ascii="Wingdings" w:hAnsi="Wingdings"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2" w15:restartNumberingAfterBreak="0">
    <w:nsid w:val="15EB0F82"/>
    <w:multiLevelType w:val="hybridMultilevel"/>
    <w:tmpl w:val="16B8D206"/>
    <w:lvl w:ilvl="0" w:tplc="2C0A000D">
      <w:start w:val="1"/>
      <w:numFmt w:val="bullet"/>
      <w:lvlText w:val=""/>
      <w:lvlJc w:val="left"/>
      <w:pPr>
        <w:ind w:left="720" w:hanging="360"/>
      </w:pPr>
      <w:rPr>
        <w:rFonts w:ascii="Wingdings" w:hAnsi="Wingdings"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3" w15:restartNumberingAfterBreak="0">
    <w:nsid w:val="522E038E"/>
    <w:multiLevelType w:val="hybridMultilevel"/>
    <w:tmpl w:val="112C1EBA"/>
    <w:lvl w:ilvl="0" w:tplc="2C0A000D">
      <w:start w:val="1"/>
      <w:numFmt w:val="bullet"/>
      <w:lvlText w:val=""/>
      <w:lvlJc w:val="left"/>
      <w:pPr>
        <w:ind w:left="720" w:hanging="360"/>
      </w:pPr>
      <w:rPr>
        <w:rFonts w:ascii="Wingdings" w:hAnsi="Wingdings"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num w:numId="1">
    <w:abstractNumId w:val="1"/>
    <w:lvlOverride w:ilvl="0"/>
    <w:lvlOverride w:ilvl="1"/>
    <w:lvlOverride w:ilvl="2"/>
    <w:lvlOverride w:ilvl="3"/>
    <w:lvlOverride w:ilvl="4"/>
    <w:lvlOverride w:ilvl="5"/>
    <w:lvlOverride w:ilvl="6"/>
    <w:lvlOverride w:ilvl="7"/>
    <w:lvlOverride w:ilvl="8"/>
  </w:num>
  <w:num w:numId="2">
    <w:abstractNumId w:val="3"/>
    <w:lvlOverride w:ilvl="0"/>
    <w:lvlOverride w:ilvl="1"/>
    <w:lvlOverride w:ilvl="2"/>
    <w:lvlOverride w:ilvl="3"/>
    <w:lvlOverride w:ilvl="4"/>
    <w:lvlOverride w:ilvl="5"/>
    <w:lvlOverride w:ilvl="6"/>
    <w:lvlOverride w:ilvl="7"/>
    <w:lvlOverride w:ilvl="8"/>
  </w:num>
  <w:num w:numId="3">
    <w:abstractNumId w:val="0"/>
    <w:lvlOverride w:ilvl="0"/>
    <w:lvlOverride w:ilvl="1"/>
    <w:lvlOverride w:ilvl="2"/>
    <w:lvlOverride w:ilvl="3"/>
    <w:lvlOverride w:ilvl="4"/>
    <w:lvlOverride w:ilvl="5"/>
    <w:lvlOverride w:ilvl="6"/>
    <w:lvlOverride w:ilvl="7"/>
    <w:lvlOverride w:ilvl="8"/>
  </w:num>
  <w:num w:numId="4">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598D"/>
    <w:rsid w:val="000E7745"/>
    <w:rsid w:val="0047598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9F969B-A57E-4CA4-AF52-5FC3CE260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598D"/>
    <w:pPr>
      <w:spacing w:after="0" w:line="240" w:lineRule="auto"/>
    </w:pPr>
    <w:rPr>
      <w:rFonts w:ascii="Calibri" w:hAnsi="Calibri" w:cs="Calibr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47598D"/>
    <w:pPr>
      <w:spacing w:before="100" w:beforeAutospacing="1" w:after="100" w:afterAutospacing="1"/>
    </w:pPr>
    <w:rPr>
      <w:rFonts w:ascii="Times New Roman" w:hAnsi="Times New Roman" w:cs="Times New Roman"/>
      <w:sz w:val="24"/>
      <w:szCs w:val="24"/>
      <w:lang w:eastAsia="es-AR"/>
    </w:rPr>
  </w:style>
  <w:style w:type="paragraph" w:styleId="Sinespaciado">
    <w:name w:val="No Spacing"/>
    <w:basedOn w:val="Normal"/>
    <w:uiPriority w:val="1"/>
    <w:qFormat/>
    <w:rsid w:val="004759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791</Words>
  <Characters>4356</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Schleh</dc:creator>
  <cp:keywords/>
  <dc:description/>
  <cp:lastModifiedBy>Laura Schleh</cp:lastModifiedBy>
  <cp:revision>1</cp:revision>
  <dcterms:created xsi:type="dcterms:W3CDTF">2021-01-19T12:00:00Z</dcterms:created>
  <dcterms:modified xsi:type="dcterms:W3CDTF">2021-01-19T12:00:00Z</dcterms:modified>
</cp:coreProperties>
</file>