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8057" w14:textId="3D2029B5" w:rsidR="00105E31" w:rsidRDefault="00105E31" w:rsidP="00105E31">
      <w:r>
        <w:t>Títulos II</w:t>
      </w:r>
    </w:p>
    <w:p w14:paraId="15ECE09E" w14:textId="3B71DB66" w:rsidR="00105E31" w:rsidRDefault="00105E31" w:rsidP="00105E31"/>
    <w:p w14:paraId="70773E8F" w14:textId="77777777" w:rsidR="00105E31" w:rsidRPr="00105E31" w:rsidRDefault="00105E31" w:rsidP="00105E31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olor w:val="267DF4"/>
          <w:sz w:val="36"/>
          <w:szCs w:val="36"/>
          <w:lang w:eastAsia="es-AR"/>
        </w:rPr>
      </w:pPr>
      <w:r w:rsidRPr="00105E31">
        <w:rPr>
          <w:rFonts w:ascii="Arial" w:eastAsia="Times New Roman" w:hAnsi="Arial" w:cs="Arial"/>
          <w:color w:val="267DF4"/>
          <w:sz w:val="36"/>
          <w:szCs w:val="36"/>
          <w:lang w:eastAsia="es-AR"/>
        </w:rPr>
        <w:t>CAME a la vanguardia: propuestas para las pymes en el escenario de la pandemia</w:t>
      </w:r>
    </w:p>
    <w:p w14:paraId="5F76DF0C" w14:textId="5FCC4CD7" w:rsidR="00D917EE" w:rsidRDefault="00D917EE" w:rsidP="00105E31">
      <w:r>
        <w:t xml:space="preserve">Abril: </w:t>
      </w:r>
      <w:proofErr w:type="spellStart"/>
      <w:r>
        <w:t>xxx</w:t>
      </w:r>
      <w:proofErr w:type="spellEnd"/>
    </w:p>
    <w:p w14:paraId="19FAB545" w14:textId="5A39336E" w:rsidR="00105E31" w:rsidRDefault="00105E31" w:rsidP="00105E31">
      <w:r>
        <w:t>Abril: Vemos con beneplácito la creación del ATP</w:t>
      </w:r>
    </w:p>
    <w:p w14:paraId="4B07A521" w14:textId="3BACC4F3" w:rsidR="00105E31" w:rsidRDefault="00105E31" w:rsidP="00105E31">
      <w:r>
        <w:t>Abril:</w:t>
      </w:r>
      <w:r w:rsidR="00D917EE">
        <w:t xml:space="preserve"> Nuevas propuestas de CAME en el marco de la pandemia</w:t>
      </w:r>
    </w:p>
    <w:p w14:paraId="6E0C66E1" w14:textId="540D4945" w:rsidR="00D917EE" w:rsidRDefault="00D917EE" w:rsidP="00105E31">
      <w:r>
        <w:t>Abril: Pedimos la reapertura de actividades de manera escalonada</w:t>
      </w:r>
    </w:p>
    <w:p w14:paraId="1CC0BEC0" w14:textId="7265F945" w:rsidR="00D917EE" w:rsidRDefault="00D917EE" w:rsidP="00105E31">
      <w:r>
        <w:t>Abril: Solicitamos ampliar el acceso al beneficio de salario compensatorio</w:t>
      </w:r>
    </w:p>
    <w:p w14:paraId="0945EA46" w14:textId="450461AF" w:rsidR="00D917EE" w:rsidRDefault="00D917EE" w:rsidP="00105E31">
      <w:r>
        <w:t>Abril: Solicitamos facilitar el acceso de las pymes al ATP</w:t>
      </w:r>
    </w:p>
    <w:p w14:paraId="54244FBD" w14:textId="5D1B0946" w:rsidR="00D917EE" w:rsidRDefault="00D917EE" w:rsidP="00105E31">
      <w:r>
        <w:t xml:space="preserve">Abril: Pedimos el acompañamiento del ANSES para abonar los </w:t>
      </w:r>
      <w:r w:rsidRPr="00D917EE">
        <w:t>sueldo</w:t>
      </w:r>
      <w:r>
        <w:t>s</w:t>
      </w:r>
      <w:r w:rsidRPr="00D917EE">
        <w:t xml:space="preserve"> </w:t>
      </w:r>
    </w:p>
    <w:p w14:paraId="713FB5F7" w14:textId="5896E2FD" w:rsidR="00D917EE" w:rsidRDefault="00D917EE" w:rsidP="00105E31">
      <w:r>
        <w:t>Mayo: Logramos la adecuación de la evaluación del otorgamiento del ATP</w:t>
      </w:r>
    </w:p>
    <w:p w14:paraId="2F8EF641" w14:textId="74FE1270" w:rsidR="00D917EE" w:rsidRDefault="00D917EE" w:rsidP="00105E31">
      <w:r>
        <w:t xml:space="preserve">Junio: </w:t>
      </w:r>
      <w:r w:rsidRPr="00D917EE">
        <w:t xml:space="preserve">Solicitamos la extensión del Programa ATP para todas las </w:t>
      </w:r>
      <w:proofErr w:type="spellStart"/>
      <w:r w:rsidRPr="00D917EE">
        <w:t>Mipymes</w:t>
      </w:r>
      <w:proofErr w:type="spellEnd"/>
      <w:r w:rsidRPr="00D917EE">
        <w:t xml:space="preserve"> del país</w:t>
      </w:r>
    </w:p>
    <w:p w14:paraId="5216579C" w14:textId="1C72A58E" w:rsidR="00D917EE" w:rsidRDefault="00D917EE" w:rsidP="00105E31">
      <w:r>
        <w:t>Junio: Aguinaldo. Solicitamos mecanismos para cumplir con el pago</w:t>
      </w:r>
    </w:p>
    <w:p w14:paraId="7545FD98" w14:textId="2236A68D" w:rsidR="00D917EE" w:rsidRDefault="00D917EE" w:rsidP="00105E31">
      <w:r>
        <w:t xml:space="preserve">Junio: </w:t>
      </w:r>
      <w:r w:rsidRPr="00D917EE">
        <w:t>Ampliamos nuestra propuesta integral para la recuperación de las pymes</w:t>
      </w:r>
    </w:p>
    <w:p w14:paraId="25A02B9E" w14:textId="32C7A978" w:rsidR="00D917EE" w:rsidRDefault="00D917EE" w:rsidP="00105E31">
      <w:r>
        <w:t xml:space="preserve">Junio: Enviamos propuestas de </w:t>
      </w:r>
      <w:r w:rsidRPr="00D917EE">
        <w:t xml:space="preserve">reducción de la judicialización </w:t>
      </w:r>
      <w:proofErr w:type="spellStart"/>
      <w:r w:rsidRPr="00D917EE">
        <w:t>pospandemia</w:t>
      </w:r>
      <w:proofErr w:type="spellEnd"/>
    </w:p>
    <w:p w14:paraId="30BD2049" w14:textId="0C7DF453" w:rsidR="00D917EE" w:rsidRDefault="00D917EE" w:rsidP="00105E31">
      <w:r>
        <w:t xml:space="preserve">Julio: Solicitamos la </w:t>
      </w:r>
      <w:r w:rsidRPr="00D917EE">
        <w:t>revisión de la Ley de Teletrabajo</w:t>
      </w:r>
    </w:p>
    <w:p w14:paraId="5712D57D" w14:textId="18D4B865" w:rsidR="00D917EE" w:rsidRDefault="00D917EE" w:rsidP="00105E31">
      <w:r>
        <w:t xml:space="preserve">Octubre: Remitimos </w:t>
      </w:r>
      <w:r w:rsidRPr="00D917EE">
        <w:t>reflexiones y propuestas para apoyar la recuperación del turismo</w:t>
      </w:r>
    </w:p>
    <w:p w14:paraId="33B2B3B7" w14:textId="59D6409E" w:rsidR="00D917EE" w:rsidRDefault="00D917EE" w:rsidP="00105E31">
      <w:r>
        <w:t xml:space="preserve">Octubre: </w:t>
      </w:r>
      <w:r w:rsidR="00352521">
        <w:t xml:space="preserve">Requerimos </w:t>
      </w:r>
      <w:r w:rsidRPr="00D917EE">
        <w:t>protocolos unificados para el turismo en todo el territorio</w:t>
      </w:r>
    </w:p>
    <w:p w14:paraId="15F52160" w14:textId="28C7AB92" w:rsidR="00352521" w:rsidRDefault="00352521" w:rsidP="00105E31">
      <w:r>
        <w:t xml:space="preserve">Noviembre: Ley de acreditación inmediata: Solicitamos el apoyo de Diputados </w:t>
      </w:r>
      <w:r w:rsidRPr="00352521">
        <w:t>en el proyecto</w:t>
      </w:r>
      <w:r>
        <w:t xml:space="preserve"> </w:t>
      </w:r>
    </w:p>
    <w:p w14:paraId="391CEA77" w14:textId="7384F4A3" w:rsidR="00352521" w:rsidRPr="00D917EE" w:rsidRDefault="00352521" w:rsidP="00105E31">
      <w:r>
        <w:t xml:space="preserve">Diciembre: Monotributo y Categorización Pyme: Pedimos la </w:t>
      </w:r>
      <w:r w:rsidRPr="00352521">
        <w:t>actualización de los montos</w:t>
      </w:r>
    </w:p>
    <w:sectPr w:rsidR="00352521" w:rsidRPr="00D9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1"/>
    <w:rsid w:val="00105E31"/>
    <w:rsid w:val="00352521"/>
    <w:rsid w:val="005E2064"/>
    <w:rsid w:val="00A42D09"/>
    <w:rsid w:val="00D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6E73"/>
  <w15:chartTrackingRefBased/>
  <w15:docId w15:val="{6FAE4985-7639-402C-A43C-95F1E2A0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05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5E3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D9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Debi Behar</cp:lastModifiedBy>
  <cp:revision>2</cp:revision>
  <dcterms:created xsi:type="dcterms:W3CDTF">2021-06-14T17:36:00Z</dcterms:created>
  <dcterms:modified xsi:type="dcterms:W3CDTF">2021-06-14T18:00:00Z</dcterms:modified>
</cp:coreProperties>
</file>