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8436" w14:textId="77777777" w:rsidR="003872D3" w:rsidRDefault="003872D3" w:rsidP="003872D3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olor w:val="267DF4"/>
        </w:rPr>
      </w:pPr>
      <w:r>
        <w:rPr>
          <w:rFonts w:ascii="Arial" w:hAnsi="Arial" w:cs="Arial"/>
          <w:b w:val="0"/>
          <w:bCs w:val="0"/>
          <w:color w:val="267DF4"/>
        </w:rPr>
        <w:t>CAME a la vanguardia: propuestas para las pymes en el escenario de la pandemia</w:t>
      </w:r>
    </w:p>
    <w:p w14:paraId="214B35BB" w14:textId="311497F6" w:rsidR="003872D3" w:rsidRPr="000267BA" w:rsidRDefault="000267BA" w:rsidP="00BD5ADA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0267BA">
        <w:rPr>
          <w:rFonts w:ascii="Arial" w:hAnsi="Arial" w:cs="Arial"/>
          <w:b w:val="0"/>
          <w:bCs w:val="0"/>
          <w:sz w:val="28"/>
          <w:szCs w:val="28"/>
        </w:rPr>
        <w:t xml:space="preserve">Falta linkear las notas a las circus </w:t>
      </w:r>
      <w:r w:rsidR="00114C95">
        <w:rPr>
          <w:rFonts w:ascii="Arial" w:hAnsi="Arial" w:cs="Arial"/>
          <w:b w:val="0"/>
          <w:bCs w:val="0"/>
          <w:sz w:val="28"/>
          <w:szCs w:val="28"/>
        </w:rPr>
        <w:t>y de ahí ver los títulos.</w:t>
      </w:r>
    </w:p>
    <w:p w14:paraId="3CBE9AF6" w14:textId="77777777" w:rsidR="003872D3" w:rsidRDefault="003872D3" w:rsidP="00BD5ADA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olor w:val="267DF4"/>
        </w:rPr>
      </w:pPr>
    </w:p>
    <w:p w14:paraId="16446ADC" w14:textId="5D590FC3" w:rsidR="00BD5ADA" w:rsidRDefault="00BD5ADA" w:rsidP="00BD5ADA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olor w:val="267DF4"/>
        </w:rPr>
      </w:pPr>
      <w:r>
        <w:rPr>
          <w:rFonts w:ascii="Arial" w:hAnsi="Arial" w:cs="Arial"/>
          <w:b w:val="0"/>
          <w:bCs w:val="0"/>
          <w:color w:val="267DF4"/>
        </w:rPr>
        <w:t>Gestiones de CAME ante autoridades tributarias, en pos de generar herramientas que salvaguarden la delicada situación de las pymes</w:t>
      </w:r>
    </w:p>
    <w:p w14:paraId="72141B5C" w14:textId="63951579" w:rsidR="00CC2D50" w:rsidRDefault="00CC2D50" w:rsidP="00CC2D50">
      <w:pPr>
        <w:pStyle w:val="Ttulo2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Participamos del </w:t>
      </w:r>
      <w:r w:rsidRPr="00CC2D50">
        <w:rPr>
          <w:rFonts w:ascii="Arial" w:hAnsi="Arial" w:cs="Arial"/>
          <w:b w:val="0"/>
          <w:bCs w:val="0"/>
          <w:sz w:val="20"/>
          <w:szCs w:val="20"/>
        </w:rPr>
        <w:t>lanzamiento de la moratoria para pymes y monotributistas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de AFIP</w:t>
      </w:r>
    </w:p>
    <w:p w14:paraId="6965BF69" w14:textId="38350925" w:rsidR="00E85FB8" w:rsidRDefault="00E85FB8" w:rsidP="00E85FB8">
      <w:pPr>
        <w:pStyle w:val="Ttulo2"/>
        <w:shd w:val="clear" w:color="auto" w:fill="FFFFFF"/>
        <w:spacing w:before="0" w:beforeAutospacing="0" w:after="450" w:afterAutospacing="0"/>
        <w:ind w:left="108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III. </w:t>
      </w:r>
      <w:r w:rsidR="00301058">
        <w:rPr>
          <w:rFonts w:ascii="Arial" w:hAnsi="Arial" w:cs="Arial"/>
          <w:b w:val="0"/>
          <w:bCs w:val="0"/>
          <w:sz w:val="20"/>
          <w:szCs w:val="20"/>
        </w:rPr>
        <w:t xml:space="preserve">Tras nuestras gestiones, AFIP implementó </w:t>
      </w:r>
      <w:r w:rsidRPr="00E85FB8">
        <w:rPr>
          <w:rFonts w:ascii="Arial" w:hAnsi="Arial" w:cs="Arial"/>
          <w:b w:val="0"/>
          <w:bCs w:val="0"/>
          <w:sz w:val="20"/>
          <w:szCs w:val="20"/>
        </w:rPr>
        <w:t>un régimen de facilidades de pago</w:t>
      </w:r>
    </w:p>
    <w:p w14:paraId="19E37E33" w14:textId="61284586" w:rsidR="00CC2D50" w:rsidRDefault="00113866" w:rsidP="00672D51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IV. Pedimos el rápido tratamiento de una nueva moratoria</w:t>
      </w:r>
    </w:p>
    <w:p w14:paraId="6100055D" w14:textId="716834ED" w:rsidR="00113866" w:rsidRDefault="00AC0144" w:rsidP="00672D51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V</w:t>
      </w:r>
      <w:r w:rsidR="00C06023">
        <w:rPr>
          <w:rFonts w:ascii="Arial" w:hAnsi="Arial" w:cs="Arial"/>
          <w:b w:val="0"/>
          <w:bCs w:val="0"/>
          <w:sz w:val="20"/>
          <w:szCs w:val="20"/>
        </w:rPr>
        <w:t>I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. </w:t>
      </w:r>
      <w:r w:rsidR="001E735F">
        <w:rPr>
          <w:rFonts w:ascii="Arial" w:hAnsi="Arial" w:cs="Arial"/>
          <w:b w:val="0"/>
          <w:bCs w:val="0"/>
          <w:sz w:val="20"/>
          <w:szCs w:val="20"/>
        </w:rPr>
        <w:t>Impuesto a las Ganancias: s</w:t>
      </w:r>
      <w:r>
        <w:rPr>
          <w:rFonts w:ascii="Arial" w:hAnsi="Arial" w:cs="Arial"/>
          <w:b w:val="0"/>
          <w:bCs w:val="0"/>
          <w:sz w:val="20"/>
          <w:szCs w:val="20"/>
        </w:rPr>
        <w:t>olicitamos la creación de un plan de pagos</w:t>
      </w:r>
    </w:p>
    <w:p w14:paraId="2421E494" w14:textId="74D5F023" w:rsidR="00BD5ADA" w:rsidRDefault="00C06023" w:rsidP="00672D51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VII. </w:t>
      </w:r>
      <w:r w:rsidR="005F15E0">
        <w:rPr>
          <w:rFonts w:ascii="Arial" w:hAnsi="Arial" w:cs="Arial"/>
          <w:b w:val="0"/>
          <w:bCs w:val="0"/>
          <w:sz w:val="20"/>
          <w:szCs w:val="20"/>
        </w:rPr>
        <w:t>S</w:t>
      </w:r>
      <w:r w:rsidR="001D10AC" w:rsidRPr="001D10AC">
        <w:rPr>
          <w:rFonts w:ascii="Arial" w:hAnsi="Arial" w:cs="Arial"/>
          <w:b w:val="0"/>
          <w:bCs w:val="0"/>
          <w:sz w:val="20"/>
          <w:szCs w:val="20"/>
        </w:rPr>
        <w:t>olicitamos la prórroga del recambio de los controladores fiscales</w:t>
      </w:r>
    </w:p>
    <w:p w14:paraId="670D959B" w14:textId="58908634" w:rsidR="005F15E0" w:rsidRDefault="00114C95" w:rsidP="00672D51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VIII. </w:t>
      </w:r>
      <w:r w:rsidR="009D3BB6">
        <w:rPr>
          <w:rFonts w:ascii="Arial" w:hAnsi="Arial" w:cs="Arial"/>
          <w:b w:val="0"/>
          <w:bCs w:val="0"/>
          <w:sz w:val="20"/>
          <w:szCs w:val="20"/>
        </w:rPr>
        <w:t xml:space="preserve">Solicitamos </w:t>
      </w:r>
      <w:r w:rsidR="009D3BB6" w:rsidRPr="009D3BB6">
        <w:rPr>
          <w:rFonts w:ascii="Arial" w:hAnsi="Arial" w:cs="Arial"/>
          <w:b w:val="0"/>
          <w:bCs w:val="0"/>
          <w:sz w:val="20"/>
          <w:szCs w:val="20"/>
        </w:rPr>
        <w:t>la actualización de los montos del monotributo y de la categorización pyme</w:t>
      </w:r>
    </w:p>
    <w:p w14:paraId="3C7F4853" w14:textId="31209FD2" w:rsidR="00672D51" w:rsidRDefault="009D3BB6" w:rsidP="00114C95">
      <w:pPr>
        <w:pStyle w:val="Ttulo2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olor w:val="267DF4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672D51">
        <w:rPr>
          <w:rFonts w:ascii="Arial" w:hAnsi="Arial" w:cs="Arial"/>
          <w:b w:val="0"/>
          <w:bCs w:val="0"/>
          <w:color w:val="267DF4"/>
        </w:rPr>
        <w:t>CAME contra la especulación financiera en el marco de la pandemia</w:t>
      </w:r>
    </w:p>
    <w:p w14:paraId="09537B71" w14:textId="26553031" w:rsidR="00EA4AD1" w:rsidRDefault="00D17A87" w:rsidP="00ED2DC5">
      <w:pPr>
        <w:shd w:val="clear" w:color="auto" w:fill="FFFFFF"/>
        <w:spacing w:after="450" w:line="240" w:lineRule="auto"/>
        <w:outlineLvl w:val="1"/>
      </w:pPr>
      <w:r>
        <w:t>Pasar a azul los títulos</w:t>
      </w:r>
    </w:p>
    <w:p w14:paraId="33FBE1A2" w14:textId="294A66C4" w:rsidR="00D17A87" w:rsidRDefault="00D17A87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sz w:val="20"/>
          <w:szCs w:val="20"/>
          <w:lang w:eastAsia="es-AR"/>
        </w:rPr>
      </w:pPr>
      <w:r>
        <w:t>Mayúsculas y minúsculas en los títulos (como en Encuentros estratégicos…)</w:t>
      </w:r>
    </w:p>
    <w:p w14:paraId="0D6C6C20" w14:textId="6DAE9468" w:rsidR="00EA4AD1" w:rsidRDefault="00D17A87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(PARA LA IMG QUE NO TIENE TÍTULO) Solicitamos la no publicación de cheques rechazados durante la pandemia</w:t>
      </w:r>
    </w:p>
    <w:p w14:paraId="5D80497F" w14:textId="40D32AF6" w:rsidR="00DB7DA5" w:rsidRPr="00DB7DA5" w:rsidRDefault="00DB7DA5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sz w:val="20"/>
          <w:szCs w:val="20"/>
          <w:lang w:eastAsia="es-AR"/>
        </w:rPr>
      </w:pPr>
      <w:r w:rsidRPr="00DB7DA5">
        <w:rPr>
          <w:rFonts w:ascii="Arial" w:eastAsia="Times New Roman" w:hAnsi="Arial" w:cs="Arial"/>
          <w:sz w:val="20"/>
          <w:szCs w:val="20"/>
          <w:lang w:eastAsia="es-AR"/>
        </w:rPr>
        <w:t>Agregar en pop-up la cita d</w:t>
      </w:r>
      <w:r>
        <w:rPr>
          <w:rFonts w:ascii="Arial" w:eastAsia="Times New Roman" w:hAnsi="Arial" w:cs="Arial"/>
          <w:sz w:val="20"/>
          <w:szCs w:val="20"/>
          <w:lang w:eastAsia="es-AR"/>
        </w:rPr>
        <w:t>e DB “La falta de colaboración de los bancos está matando a las pymes…”</w:t>
      </w:r>
    </w:p>
    <w:p w14:paraId="15BB692A" w14:textId="77777777" w:rsidR="00EA4AD1" w:rsidRPr="00DB7DA5" w:rsidRDefault="00EA4AD1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olor w:val="267DF4"/>
          <w:sz w:val="36"/>
          <w:szCs w:val="36"/>
          <w:lang w:eastAsia="es-AR"/>
        </w:rPr>
      </w:pPr>
    </w:p>
    <w:p w14:paraId="07CC6532" w14:textId="77777777" w:rsidR="00EA4AD1" w:rsidRPr="00DB7DA5" w:rsidRDefault="00EA4AD1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olor w:val="267DF4"/>
          <w:sz w:val="36"/>
          <w:szCs w:val="36"/>
          <w:lang w:eastAsia="es-AR"/>
        </w:rPr>
      </w:pPr>
    </w:p>
    <w:p w14:paraId="49FCF331" w14:textId="51BE2CE0" w:rsidR="00ED2DC5" w:rsidRPr="00ED2DC5" w:rsidRDefault="00ED2DC5" w:rsidP="00ED2DC5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olor w:val="267DF4"/>
          <w:sz w:val="36"/>
          <w:szCs w:val="36"/>
          <w:lang w:eastAsia="es-AR"/>
        </w:rPr>
      </w:pPr>
      <w:r w:rsidRPr="00ED2DC5">
        <w:rPr>
          <w:rFonts w:ascii="Arial" w:eastAsia="Times New Roman" w:hAnsi="Arial" w:cs="Arial"/>
          <w:color w:val="267DF4"/>
          <w:sz w:val="36"/>
          <w:szCs w:val="36"/>
          <w:lang w:eastAsia="es-AR"/>
        </w:rPr>
        <w:t>Encuentros estratégicos para fomentar la sinergia en el marco de la pandemia</w:t>
      </w:r>
    </w:p>
    <w:p w14:paraId="0A46877A" w14:textId="3A00A902" w:rsidR="00ED2DC5" w:rsidRDefault="00ED2DC5" w:rsidP="00ED2DC5">
      <w:r>
        <w:t>Pasar a azul los títulos</w:t>
      </w:r>
    </w:p>
    <w:p w14:paraId="46607BFB" w14:textId="67F5E7E5" w:rsidR="00ED2DC5" w:rsidRDefault="00ED2DC5" w:rsidP="00ED2DC5">
      <w:pPr>
        <w:pStyle w:val="Prrafodelista"/>
        <w:numPr>
          <w:ilvl w:val="0"/>
          <w:numId w:val="1"/>
        </w:numPr>
      </w:pPr>
      <w:r>
        <w:t>Ok</w:t>
      </w:r>
    </w:p>
    <w:p w14:paraId="5FCE350D" w14:textId="34296EC7" w:rsidR="00ED2DC5" w:rsidRDefault="00ED2DC5" w:rsidP="00ED2DC5">
      <w:pPr>
        <w:pStyle w:val="Prrafodelista"/>
        <w:numPr>
          <w:ilvl w:val="0"/>
          <w:numId w:val="1"/>
        </w:numPr>
      </w:pPr>
      <w:r>
        <w:t>Reunión de dirigentes</w:t>
      </w:r>
      <w:r w:rsidR="0011553F">
        <w:t xml:space="preserve"> representantes de cámaras</w:t>
      </w:r>
      <w:r>
        <w:t xml:space="preserve"> del Norte Grande</w:t>
      </w:r>
      <w:r w:rsidR="00EF66AF">
        <w:t xml:space="preserve"> </w:t>
      </w:r>
      <w:r w:rsidR="00EF66AF" w:rsidRPr="00EF66AF">
        <w:rPr>
          <w:highlight w:val="yellow"/>
        </w:rPr>
        <w:t>(el link no va a la circu)</w:t>
      </w:r>
    </w:p>
    <w:p w14:paraId="261DF349" w14:textId="4DDA6775" w:rsidR="00ED2DC5" w:rsidRDefault="00ED2DC5" w:rsidP="00ED2DC5">
      <w:pPr>
        <w:pStyle w:val="Prrafodelista"/>
        <w:numPr>
          <w:ilvl w:val="0"/>
          <w:numId w:val="1"/>
        </w:numPr>
      </w:pPr>
      <w:r>
        <w:t>R</w:t>
      </w:r>
      <w:r w:rsidRPr="00ED2DC5">
        <w:t>eunión "La Cancillería como promotora de las exportaciones argentinas"</w:t>
      </w:r>
    </w:p>
    <w:p w14:paraId="4EBFCB18" w14:textId="3207BF72" w:rsidR="00ED2DC5" w:rsidRDefault="00EF66AF" w:rsidP="00ED2DC5">
      <w:pPr>
        <w:pStyle w:val="Prrafodelista"/>
        <w:numPr>
          <w:ilvl w:val="0"/>
          <w:numId w:val="1"/>
        </w:numPr>
      </w:pPr>
      <w:r>
        <w:t>Llevamos a cabo la Mesa Sectrorial Binacional</w:t>
      </w:r>
    </w:p>
    <w:p w14:paraId="6E4834CE" w14:textId="4B21F6D0" w:rsidR="00EF66AF" w:rsidRDefault="00EF66AF" w:rsidP="00ED2DC5">
      <w:pPr>
        <w:pStyle w:val="Prrafodelista"/>
        <w:numPr>
          <w:ilvl w:val="0"/>
          <w:numId w:val="1"/>
        </w:numPr>
      </w:pPr>
      <w:r>
        <w:t>Nos reunimos con la UATRE}</w:t>
      </w:r>
    </w:p>
    <w:p w14:paraId="71066F9D" w14:textId="6435F858" w:rsidR="00EF66AF" w:rsidRDefault="00EF66AF" w:rsidP="00ED2DC5">
      <w:pPr>
        <w:pStyle w:val="Prrafodelista"/>
        <w:numPr>
          <w:ilvl w:val="0"/>
          <w:numId w:val="1"/>
        </w:numPr>
      </w:pPr>
      <w:r>
        <w:t xml:space="preserve">Presentación en CAME del </w:t>
      </w:r>
      <w:r w:rsidRPr="00EF66AF">
        <w:t>Fondo Nacional de la Defensa (FONDEF)</w:t>
      </w:r>
    </w:p>
    <w:p w14:paraId="058521E3" w14:textId="6E131104" w:rsidR="00EF66AF" w:rsidRDefault="00EF66AF" w:rsidP="00ED2DC5">
      <w:pPr>
        <w:pStyle w:val="Prrafodelista"/>
        <w:numPr>
          <w:ilvl w:val="0"/>
          <w:numId w:val="1"/>
        </w:numPr>
      </w:pPr>
      <w:r>
        <w:t>Nos reunimos con la Secretaría de Planificación</w:t>
      </w:r>
    </w:p>
    <w:p w14:paraId="6C80C202" w14:textId="7095D7D9" w:rsidR="00EF66AF" w:rsidRPr="00ED2DC5" w:rsidRDefault="00EF66AF" w:rsidP="00ED2DC5">
      <w:pPr>
        <w:pStyle w:val="Prrafodelista"/>
        <w:numPr>
          <w:ilvl w:val="0"/>
          <w:numId w:val="1"/>
        </w:numPr>
      </w:pPr>
      <w:r>
        <w:t>Fuimos convocados por el FMI como referentes de las pymes argentinas</w:t>
      </w:r>
    </w:p>
    <w:sectPr w:rsidR="00EF66AF" w:rsidRPr="00ED2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5ED"/>
    <w:multiLevelType w:val="hybridMultilevel"/>
    <w:tmpl w:val="8B34C1F8"/>
    <w:lvl w:ilvl="0" w:tplc="A2BC9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D6B"/>
    <w:multiLevelType w:val="hybridMultilevel"/>
    <w:tmpl w:val="8474B46E"/>
    <w:lvl w:ilvl="0" w:tplc="5732A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C5"/>
    <w:rsid w:val="000267BA"/>
    <w:rsid w:val="00113866"/>
    <w:rsid w:val="00114C95"/>
    <w:rsid w:val="0011553F"/>
    <w:rsid w:val="001D10AC"/>
    <w:rsid w:val="001E735F"/>
    <w:rsid w:val="00301058"/>
    <w:rsid w:val="003872D3"/>
    <w:rsid w:val="005F15E0"/>
    <w:rsid w:val="00672D51"/>
    <w:rsid w:val="009D3BB6"/>
    <w:rsid w:val="00A42D09"/>
    <w:rsid w:val="00AC0144"/>
    <w:rsid w:val="00BD5ADA"/>
    <w:rsid w:val="00C06023"/>
    <w:rsid w:val="00CC2D50"/>
    <w:rsid w:val="00D17A87"/>
    <w:rsid w:val="00DB7DA5"/>
    <w:rsid w:val="00E85FB8"/>
    <w:rsid w:val="00EA4AD1"/>
    <w:rsid w:val="00ED2DC5"/>
    <w:rsid w:val="00E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E2AF"/>
  <w15:chartTrackingRefBased/>
  <w15:docId w15:val="{443DEC94-5B9F-4CFA-BE94-CB6D4CCD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D2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2D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ED2D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Debi Behar</cp:lastModifiedBy>
  <cp:revision>20</cp:revision>
  <dcterms:created xsi:type="dcterms:W3CDTF">2021-06-14T13:15:00Z</dcterms:created>
  <dcterms:modified xsi:type="dcterms:W3CDTF">2021-06-14T14:01:00Z</dcterms:modified>
</cp:coreProperties>
</file>