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94" w:rsidRPr="005E56B6" w:rsidRDefault="005E56B6">
      <w:pPr>
        <w:rPr>
          <w:rFonts w:ascii="Verdana" w:hAnsi="Verdana"/>
          <w:sz w:val="20"/>
          <w:szCs w:val="20"/>
        </w:rPr>
      </w:pPr>
      <w:r w:rsidRPr="005E56B6">
        <w:rPr>
          <w:rFonts w:ascii="Verdana" w:hAnsi="Verdana"/>
          <w:sz w:val="20"/>
          <w:szCs w:val="20"/>
          <w:highlight w:val="yellow"/>
        </w:rPr>
        <w:t>Sector:</w:t>
      </w:r>
      <w:r w:rsidRPr="005E56B6">
        <w:rPr>
          <w:rFonts w:ascii="Verdana" w:hAnsi="Verdana"/>
          <w:sz w:val="20"/>
          <w:szCs w:val="20"/>
        </w:rPr>
        <w:t xml:space="preserve"> Comunicación</w:t>
      </w:r>
      <w:r>
        <w:rPr>
          <w:rFonts w:ascii="Verdana" w:hAnsi="Verdana"/>
          <w:sz w:val="20"/>
          <w:szCs w:val="20"/>
        </w:rPr>
        <w:t xml:space="preserve"> (Redes + Prensa + Comunicación + Estadísticas)</w:t>
      </w:r>
    </w:p>
    <w:p w:rsidR="005E56B6" w:rsidRPr="005E56B6" w:rsidRDefault="005E56B6">
      <w:pPr>
        <w:rPr>
          <w:rFonts w:ascii="Verdana" w:hAnsi="Verdana"/>
          <w:sz w:val="20"/>
          <w:szCs w:val="20"/>
        </w:rPr>
      </w:pPr>
      <w:r w:rsidRPr="005E56B6">
        <w:rPr>
          <w:rFonts w:ascii="Verdana" w:hAnsi="Verdana"/>
          <w:sz w:val="20"/>
          <w:szCs w:val="20"/>
          <w:highlight w:val="yellow"/>
        </w:rPr>
        <w:t>Referencia:</w:t>
      </w:r>
    </w:p>
    <w:p w:rsidR="005E56B6" w:rsidRDefault="005E56B6">
      <w:r>
        <w:rPr>
          <w:noProof/>
          <w:lang w:eastAsia="es-AR"/>
        </w:rPr>
        <w:drawing>
          <wp:inline distT="0" distB="0" distL="0" distR="0">
            <wp:extent cx="5612130" cy="3137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B6" w:rsidRDefault="005E56B6" w:rsidP="005E56B6"/>
    <w:p w:rsidR="005E56B6" w:rsidRPr="005E56B6" w:rsidRDefault="005E56B6" w:rsidP="005E56B6">
      <w:pPr>
        <w:spacing w:after="0" w:line="240" w:lineRule="auto"/>
        <w:rPr>
          <w:rFonts w:ascii="Verdana" w:hAnsi="Verdana"/>
          <w:sz w:val="20"/>
          <w:szCs w:val="20"/>
        </w:rPr>
      </w:pPr>
      <w:r w:rsidRPr="005E56B6">
        <w:rPr>
          <w:rFonts w:ascii="Verdana" w:hAnsi="Verdana"/>
          <w:sz w:val="20"/>
          <w:szCs w:val="20"/>
          <w:highlight w:val="yellow"/>
        </w:rPr>
        <w:t>Texto:</w:t>
      </w:r>
    </w:p>
    <w:p w:rsidR="005E56B6" w:rsidRPr="005E56B6" w:rsidRDefault="005E56B6" w:rsidP="005E56B6">
      <w:pPr>
        <w:spacing w:after="0" w:line="240" w:lineRule="auto"/>
        <w:rPr>
          <w:rFonts w:ascii="Verdana" w:hAnsi="Verdana"/>
          <w:sz w:val="20"/>
          <w:szCs w:val="20"/>
        </w:rPr>
      </w:pPr>
    </w:p>
    <w:p w:rsidR="005E56B6" w:rsidRDefault="005E56B6" w:rsidP="005E56B6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150 g</w:t>
      </w:r>
      <w:r w:rsidRPr="005E56B6">
        <w:rPr>
          <w:rFonts w:ascii="Verdana" w:hAnsi="Verdana"/>
          <w:b/>
          <w:sz w:val="20"/>
          <w:szCs w:val="20"/>
        </w:rPr>
        <w:t>estiones encauzadas</w:t>
      </w:r>
      <w:r w:rsidRPr="005E56B6">
        <w:rPr>
          <w:rFonts w:ascii="Verdana" w:hAnsi="Verdana"/>
          <w:sz w:val="20"/>
          <w:szCs w:val="20"/>
        </w:rPr>
        <w:t xml:space="preserve"> ante organismos públicos y privados con el propósito de mejorar la situación de las pymes durante la pandemia</w:t>
      </w:r>
      <w:r w:rsidR="003D1176">
        <w:rPr>
          <w:rFonts w:ascii="Verdana" w:hAnsi="Verdana"/>
          <w:sz w:val="20"/>
          <w:szCs w:val="20"/>
        </w:rPr>
        <w:t>.</w:t>
      </w:r>
    </w:p>
    <w:p w:rsidR="005E56B6" w:rsidRPr="005E56B6" w:rsidRDefault="005E56B6" w:rsidP="005E56B6">
      <w:pPr>
        <w:spacing w:after="0" w:line="240" w:lineRule="auto"/>
        <w:rPr>
          <w:rFonts w:ascii="Verdana" w:hAnsi="Verdana"/>
          <w:sz w:val="20"/>
          <w:szCs w:val="20"/>
        </w:rPr>
      </w:pP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5E56B6">
        <w:rPr>
          <w:rFonts w:ascii="Verdana" w:hAnsi="Verdana"/>
          <w:b/>
          <w:sz w:val="20"/>
          <w:szCs w:val="20"/>
          <w:lang w:val="es-ES"/>
        </w:rPr>
        <w:t>1500 comercios, industrias, productores de las economías regionales, jóvenes empresarios y mujeres empresarias</w:t>
      </w:r>
      <w:r w:rsidRPr="005E56B6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5E56B6">
        <w:rPr>
          <w:rFonts w:ascii="Verdana" w:hAnsi="Verdana"/>
          <w:sz w:val="20"/>
          <w:szCs w:val="20"/>
          <w:lang w:val="es-ES"/>
        </w:rPr>
        <w:t xml:space="preserve">encuestados para llevar a cabo relevamientos estadísticos que nos permitieron </w:t>
      </w:r>
      <w:r w:rsidRPr="005E56B6">
        <w:rPr>
          <w:rFonts w:ascii="Verdana" w:hAnsi="Verdana"/>
          <w:sz w:val="20"/>
          <w:szCs w:val="20"/>
          <w:lang w:val="es-ES"/>
        </w:rPr>
        <w:t xml:space="preserve">dimensionar los efectos del COVID-19 en el entramado </w:t>
      </w:r>
      <w:r>
        <w:rPr>
          <w:rFonts w:ascii="Verdana" w:hAnsi="Verdana"/>
          <w:sz w:val="20"/>
          <w:szCs w:val="20"/>
          <w:lang w:val="es-ES"/>
        </w:rPr>
        <w:t>pyme</w:t>
      </w:r>
      <w:r w:rsidRPr="005E56B6">
        <w:rPr>
          <w:rFonts w:ascii="Verdana" w:hAnsi="Verdana"/>
          <w:sz w:val="20"/>
          <w:szCs w:val="20"/>
          <w:lang w:val="es-ES"/>
        </w:rPr>
        <w:t xml:space="preserve"> nacional</w:t>
      </w:r>
      <w:r w:rsidR="003D1176">
        <w:rPr>
          <w:rFonts w:ascii="Verdana" w:hAnsi="Verdana"/>
          <w:sz w:val="20"/>
          <w:szCs w:val="20"/>
          <w:lang w:val="es-ES"/>
        </w:rPr>
        <w:t>.</w:t>
      </w: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5E56B6">
        <w:rPr>
          <w:rFonts w:ascii="Verdana" w:hAnsi="Verdana"/>
          <w:b/>
          <w:sz w:val="20"/>
          <w:szCs w:val="20"/>
          <w:lang w:val="es-ES"/>
        </w:rPr>
        <w:t>365 informes de prensa</w:t>
      </w:r>
      <w:r w:rsidRPr="005E56B6">
        <w:rPr>
          <w:rFonts w:ascii="Verdana" w:hAnsi="Verdana"/>
          <w:sz w:val="20"/>
          <w:szCs w:val="20"/>
          <w:lang w:val="es-ES"/>
        </w:rPr>
        <w:t xml:space="preserve"> se enviaron a las 1.491 entidades adheridas con las noticia</w:t>
      </w:r>
      <w:r>
        <w:rPr>
          <w:rFonts w:ascii="Verdana" w:hAnsi="Verdana"/>
          <w:sz w:val="20"/>
          <w:szCs w:val="20"/>
          <w:lang w:val="es-ES"/>
        </w:rPr>
        <w:t>s más relevantes para el sector</w:t>
      </w:r>
      <w:r w:rsidR="003D1176">
        <w:rPr>
          <w:rFonts w:ascii="Verdana" w:hAnsi="Verdana"/>
          <w:sz w:val="20"/>
          <w:szCs w:val="20"/>
          <w:lang w:val="es-ES"/>
        </w:rPr>
        <w:t>.</w:t>
      </w: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5E56B6" w:rsidRDefault="00AA20E1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>Se enviaron m</w:t>
      </w:r>
      <w:r w:rsidR="005E56B6" w:rsidRPr="005E56B6">
        <w:rPr>
          <w:rFonts w:ascii="Verdana" w:hAnsi="Verdana"/>
          <w:b/>
          <w:sz w:val="20"/>
          <w:szCs w:val="20"/>
          <w:lang w:val="es-ES"/>
        </w:rPr>
        <w:t>ás de 100 comunicados de prensa</w:t>
      </w:r>
      <w:r w:rsidR="005E56B6">
        <w:rPr>
          <w:rFonts w:ascii="Verdana" w:hAnsi="Verdana"/>
          <w:sz w:val="20"/>
          <w:szCs w:val="20"/>
          <w:lang w:val="es-ES"/>
        </w:rPr>
        <w:t xml:space="preserve"> que se suman a los </w:t>
      </w:r>
      <w:r w:rsidR="005E56B6" w:rsidRPr="005E56B6">
        <w:rPr>
          <w:rFonts w:ascii="Verdana" w:hAnsi="Verdana"/>
          <w:b/>
          <w:sz w:val="20"/>
          <w:szCs w:val="20"/>
          <w:lang w:val="es-ES"/>
        </w:rPr>
        <w:t>informes mensuales</w:t>
      </w:r>
      <w:r w:rsidR="005E56B6" w:rsidRPr="005E56B6">
        <w:rPr>
          <w:rFonts w:ascii="Verdana" w:hAnsi="Verdana"/>
          <w:sz w:val="20"/>
          <w:szCs w:val="20"/>
          <w:lang w:val="es-ES"/>
        </w:rPr>
        <w:t xml:space="preserve"> </w:t>
      </w:r>
      <w:r w:rsidR="005E56B6" w:rsidRPr="00AA20E1">
        <w:rPr>
          <w:rFonts w:ascii="Verdana" w:hAnsi="Verdana"/>
          <w:b/>
          <w:sz w:val="20"/>
          <w:szCs w:val="20"/>
          <w:lang w:val="es-ES"/>
        </w:rPr>
        <w:t>de ventas minoristas</w:t>
      </w:r>
      <w:r w:rsidR="005E56B6" w:rsidRPr="005E56B6">
        <w:rPr>
          <w:rFonts w:ascii="Verdana" w:hAnsi="Verdana"/>
          <w:sz w:val="20"/>
          <w:szCs w:val="20"/>
          <w:lang w:val="es-ES"/>
        </w:rPr>
        <w:t xml:space="preserve">, de fechas comerciales específicas (Navidad, Día del Niño, Día de la Madre, Día del Padre, Reyes Magos, Día del Amigo y San Valentín), </w:t>
      </w:r>
      <w:r w:rsidR="005E56B6" w:rsidRPr="00AA20E1">
        <w:rPr>
          <w:rFonts w:ascii="Verdana" w:hAnsi="Verdana"/>
          <w:b/>
          <w:sz w:val="20"/>
          <w:szCs w:val="20"/>
          <w:lang w:val="es-ES"/>
        </w:rPr>
        <w:t>relevamientos de comercio ilegal</w:t>
      </w:r>
      <w:r w:rsidR="005E56B6" w:rsidRPr="005E56B6">
        <w:rPr>
          <w:rFonts w:ascii="Verdana" w:hAnsi="Verdana"/>
          <w:sz w:val="20"/>
          <w:szCs w:val="20"/>
          <w:lang w:val="es-ES"/>
        </w:rPr>
        <w:t xml:space="preserve"> en la Argentina, producción de las pymes industriales, el </w:t>
      </w:r>
      <w:r w:rsidR="005E56B6" w:rsidRPr="00AA20E1">
        <w:rPr>
          <w:rFonts w:ascii="Verdana" w:hAnsi="Verdana"/>
          <w:b/>
          <w:sz w:val="20"/>
          <w:szCs w:val="20"/>
          <w:lang w:val="es-ES"/>
        </w:rPr>
        <w:t>Índice de Precios en Origen y Destino (IPOD)</w:t>
      </w:r>
      <w:r w:rsidR="005E56B6" w:rsidRPr="005E56B6">
        <w:rPr>
          <w:rFonts w:ascii="Verdana" w:hAnsi="Verdana"/>
          <w:sz w:val="20"/>
          <w:szCs w:val="20"/>
          <w:lang w:val="es-ES"/>
        </w:rPr>
        <w:t xml:space="preserve"> y balances de la actividad turística durante los fines de semana largos y las</w:t>
      </w:r>
      <w:r>
        <w:rPr>
          <w:rFonts w:ascii="Verdana" w:hAnsi="Verdana"/>
          <w:sz w:val="20"/>
          <w:szCs w:val="20"/>
          <w:lang w:val="es-ES"/>
        </w:rPr>
        <w:t xml:space="preserve"> temporadas (invierno y verano)</w:t>
      </w:r>
      <w:r w:rsidR="003D1176">
        <w:rPr>
          <w:rFonts w:ascii="Verdana" w:hAnsi="Verdana"/>
          <w:sz w:val="20"/>
          <w:szCs w:val="20"/>
          <w:lang w:val="es-ES"/>
        </w:rPr>
        <w:t>.</w:t>
      </w:r>
    </w:p>
    <w:p w:rsidR="003D1176" w:rsidRDefault="003D117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3D1176" w:rsidRDefault="003D117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3D1176">
        <w:rPr>
          <w:rFonts w:ascii="Verdana" w:hAnsi="Verdana"/>
          <w:sz w:val="20"/>
          <w:szCs w:val="20"/>
          <w:lang w:val="es-ES"/>
        </w:rPr>
        <w:t xml:space="preserve">Emitimos más de </w:t>
      </w:r>
      <w:r w:rsidRPr="003D1176">
        <w:rPr>
          <w:rFonts w:ascii="Verdana" w:hAnsi="Verdana"/>
          <w:b/>
          <w:sz w:val="20"/>
          <w:szCs w:val="20"/>
          <w:lang w:val="es-ES"/>
        </w:rPr>
        <w:t>2.200 circulares informativas</w:t>
      </w:r>
      <w:r w:rsidRPr="003D1176">
        <w:rPr>
          <w:rFonts w:ascii="Verdana" w:hAnsi="Verdana"/>
          <w:sz w:val="20"/>
          <w:szCs w:val="20"/>
          <w:lang w:val="es-ES"/>
        </w:rPr>
        <w:t xml:space="preserve"> sobre actividades de la entidad, disposiciones oficiales de distintas instituciones, comunicados de prensa, información genera</w:t>
      </w:r>
      <w:r>
        <w:rPr>
          <w:rFonts w:ascii="Verdana" w:hAnsi="Verdana"/>
          <w:sz w:val="20"/>
          <w:szCs w:val="20"/>
          <w:lang w:val="es-ES"/>
        </w:rPr>
        <w:t>l para pymes, entre otros temas.</w:t>
      </w:r>
    </w:p>
    <w:p w:rsidR="003D1176" w:rsidRDefault="003D117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3D1176" w:rsidRDefault="003D117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bookmarkStart w:id="0" w:name="_GoBack"/>
      <w:bookmarkEnd w:id="0"/>
      <w:r w:rsidRPr="003D1176">
        <w:rPr>
          <w:rFonts w:ascii="Verdana" w:hAnsi="Verdana"/>
          <w:b/>
          <w:sz w:val="20"/>
          <w:szCs w:val="20"/>
          <w:highlight w:val="yellow"/>
          <w:lang w:val="es-ES"/>
        </w:rPr>
        <w:t>1655</w:t>
      </w:r>
      <w:r w:rsidRPr="003D1176">
        <w:rPr>
          <w:rFonts w:ascii="Verdana" w:hAnsi="Verdana"/>
          <w:b/>
          <w:sz w:val="20"/>
          <w:szCs w:val="20"/>
          <w:lang w:val="es-ES"/>
        </w:rPr>
        <w:t xml:space="preserve"> </w:t>
      </w:r>
      <w:proofErr w:type="spellStart"/>
      <w:r w:rsidRPr="003D1176">
        <w:rPr>
          <w:rFonts w:ascii="Verdana" w:hAnsi="Verdana"/>
          <w:b/>
          <w:sz w:val="20"/>
          <w:szCs w:val="20"/>
          <w:lang w:val="es-ES"/>
        </w:rPr>
        <w:t>posteos</w:t>
      </w:r>
      <w:proofErr w:type="spellEnd"/>
      <w:r w:rsidRPr="003D1176">
        <w:rPr>
          <w:rFonts w:ascii="Verdana" w:hAnsi="Verdana"/>
          <w:b/>
          <w:sz w:val="20"/>
          <w:szCs w:val="20"/>
          <w:lang w:val="es-ES"/>
        </w:rPr>
        <w:t xml:space="preserve"> en redes sociales</w:t>
      </w:r>
      <w:r>
        <w:rPr>
          <w:rFonts w:ascii="Verdana" w:hAnsi="Verdana"/>
          <w:sz w:val="20"/>
          <w:szCs w:val="20"/>
          <w:lang w:val="es-ES"/>
        </w:rPr>
        <w:t xml:space="preserve"> (Facebook, Twitter, Instagram y </w:t>
      </w:r>
      <w:proofErr w:type="spellStart"/>
      <w:r>
        <w:rPr>
          <w:rFonts w:ascii="Verdana" w:hAnsi="Verdana"/>
          <w:sz w:val="20"/>
          <w:szCs w:val="20"/>
          <w:lang w:val="es-ES"/>
        </w:rPr>
        <w:t>Linkedin</w:t>
      </w:r>
      <w:proofErr w:type="spellEnd"/>
      <w:r>
        <w:rPr>
          <w:rFonts w:ascii="Verdana" w:hAnsi="Verdana"/>
          <w:sz w:val="20"/>
          <w:szCs w:val="20"/>
          <w:lang w:val="es-ES"/>
        </w:rPr>
        <w:t xml:space="preserve">) nos posicionan como la entidad gremial empresaria líder en Argentina en relación con la </w:t>
      </w:r>
      <w:r>
        <w:rPr>
          <w:rFonts w:ascii="Verdana" w:hAnsi="Verdana"/>
          <w:sz w:val="20"/>
          <w:szCs w:val="20"/>
          <w:lang w:val="es-ES"/>
        </w:rPr>
        <w:lastRenderedPageBreak/>
        <w:t xml:space="preserve">comunicación digital, 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mantenido la información actualizada </w:t>
      </w:r>
      <w:r>
        <w:rPr>
          <w:rFonts w:ascii="Verdana" w:eastAsia="Times New Roman" w:hAnsi="Verdana" w:cs="Times New Roman"/>
          <w:sz w:val="20"/>
          <w:szCs w:val="20"/>
        </w:rPr>
        <w:t>a disposición de nuestra red federal de asociados.</w:t>
      </w: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5E56B6" w:rsidRPr="005E56B6" w:rsidRDefault="005E56B6" w:rsidP="005E56B6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5E56B6" w:rsidRPr="005E56B6" w:rsidRDefault="005E56B6" w:rsidP="005E56B6"/>
    <w:sectPr w:rsidR="005E56B6" w:rsidRPr="005E5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B6"/>
    <w:rsid w:val="003D1176"/>
    <w:rsid w:val="005E56B6"/>
    <w:rsid w:val="009B1D94"/>
    <w:rsid w:val="00A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95747"/>
  <w15:chartTrackingRefBased/>
  <w15:docId w15:val="{DF2A6979-4D22-4506-873A-35E31193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2</cp:revision>
  <dcterms:created xsi:type="dcterms:W3CDTF">2021-02-26T20:38:00Z</dcterms:created>
  <dcterms:modified xsi:type="dcterms:W3CDTF">2021-02-26T20:56:00Z</dcterms:modified>
</cp:coreProperties>
</file>