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67433" w14:textId="616140ED" w:rsidR="0065340A" w:rsidRPr="00FC3166" w:rsidRDefault="003837E9" w:rsidP="00FC3166">
      <w:pPr>
        <w:pStyle w:val="CGCoverTitle"/>
      </w:pPr>
      <w:r w:rsidRPr="00FC3166">
        <w:t xml:space="preserve">Infrastructure Repository and Pipeline </w:t>
      </w:r>
    </w:p>
    <w:sdt>
      <w:sdtPr>
        <w:rPr>
          <w:rFonts w:asciiTheme="minorHAnsi" w:eastAsia="Arial" w:hAnsiTheme="minorHAnsi" w:cs="Times New Roman"/>
          <w:noProof/>
          <w:color w:val="auto"/>
          <w:sz w:val="20"/>
          <w:szCs w:val="22"/>
          <w:lang w:val="en-GB" w:eastAsia="en-US"/>
        </w:rPr>
        <w:id w:val="157125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88FE6" w14:textId="0B7EB7D2" w:rsidR="00FC3166" w:rsidRPr="00FC3166" w:rsidRDefault="00FC3166">
          <w:pPr>
            <w:pStyle w:val="Inhaltsverzeichnisberschrift"/>
            <w:rPr>
              <w:lang w:val="en-US"/>
            </w:rPr>
          </w:pPr>
          <w:r w:rsidRPr="00FC3166">
            <w:rPr>
              <w:lang w:val="en-US"/>
            </w:rPr>
            <w:t>C</w:t>
          </w:r>
          <w:r>
            <w:rPr>
              <w:lang w:val="en-US"/>
            </w:rPr>
            <w:t>ontent</w:t>
          </w:r>
        </w:p>
        <w:p w14:paraId="449406F1" w14:textId="32544936" w:rsidR="00FC3166" w:rsidRDefault="00FC3166">
          <w:pPr>
            <w:pStyle w:val="Verzeichnis1"/>
            <w:rPr>
              <w:rFonts w:eastAsiaTheme="minorEastAsia" w:cstheme="minorBidi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90278" w:history="1">
            <w:r w:rsidRPr="004B01A8">
              <w:rPr>
                <w:rStyle w:val="Hyperlink"/>
              </w:rPr>
              <w:t>1.</w:t>
            </w:r>
            <w:r>
              <w:rPr>
                <w:rFonts w:eastAsiaTheme="minorEastAsia" w:cstheme="minorBidi"/>
                <w:sz w:val="22"/>
                <w:lang w:val="de-DE" w:eastAsia="de-DE"/>
              </w:rPr>
              <w:tab/>
            </w:r>
            <w:r w:rsidRPr="004B01A8">
              <w:rPr>
                <w:rStyle w:val="Hyperlink"/>
              </w:rPr>
              <w:t>Initialize the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_Toc66790278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73F23B" w14:textId="257958BB" w:rsidR="00FC3166" w:rsidRDefault="00A1096D">
          <w:pPr>
            <w:pStyle w:val="Verzeichnis1"/>
            <w:rPr>
              <w:rFonts w:eastAsiaTheme="minorEastAsia" w:cstheme="minorBidi"/>
              <w:sz w:val="22"/>
              <w:lang w:val="de-DE" w:eastAsia="de-DE"/>
            </w:rPr>
          </w:pPr>
          <w:hyperlink w:anchor="_Toc66790284" w:history="1">
            <w:r w:rsidR="00FC3166" w:rsidRPr="004B01A8">
              <w:rPr>
                <w:rStyle w:val="Hyperlink"/>
              </w:rPr>
              <w:t>2.</w:t>
            </w:r>
            <w:r w:rsidR="00FC3166">
              <w:rPr>
                <w:rFonts w:eastAsiaTheme="minorEastAsia" w:cstheme="minorBidi"/>
                <w:sz w:val="22"/>
                <w:lang w:val="de-DE" w:eastAsia="de-DE"/>
              </w:rPr>
              <w:tab/>
            </w:r>
            <w:r w:rsidR="00FC3166" w:rsidRPr="004B01A8">
              <w:rPr>
                <w:rStyle w:val="Hyperlink"/>
              </w:rPr>
              <w:t>Set</w:t>
            </w:r>
            <w:r w:rsidR="00FC3166">
              <w:rPr>
                <w:rStyle w:val="Hyperlink"/>
              </w:rPr>
              <w:t xml:space="preserve"> </w:t>
            </w:r>
            <w:r w:rsidR="00FC3166" w:rsidRPr="004B01A8">
              <w:rPr>
                <w:rStyle w:val="Hyperlink"/>
              </w:rPr>
              <w:t>up the variable group</w:t>
            </w:r>
            <w:r w:rsidR="00FC3166">
              <w:rPr>
                <w:webHidden/>
              </w:rPr>
              <w:tab/>
            </w:r>
            <w:r w:rsidR="00FC3166">
              <w:rPr>
                <w:webHidden/>
              </w:rPr>
              <w:fldChar w:fldCharType="begin"/>
            </w:r>
            <w:r w:rsidR="00FC3166">
              <w:rPr>
                <w:webHidden/>
              </w:rPr>
              <w:instrText xml:space="preserve"> PAGEREF _Toc66790284 \h </w:instrText>
            </w:r>
            <w:r w:rsidR="00FC3166">
              <w:rPr>
                <w:webHidden/>
              </w:rPr>
            </w:r>
            <w:r w:rsidR="00FC3166">
              <w:rPr>
                <w:webHidden/>
              </w:rPr>
              <w:fldChar w:fldCharType="separate"/>
            </w:r>
            <w:r w:rsidR="00FC3166">
              <w:rPr>
                <w:webHidden/>
              </w:rPr>
              <w:t>5</w:t>
            </w:r>
            <w:r w:rsidR="00FC3166">
              <w:rPr>
                <w:webHidden/>
              </w:rPr>
              <w:fldChar w:fldCharType="end"/>
            </w:r>
          </w:hyperlink>
        </w:p>
        <w:p w14:paraId="6CC521D9" w14:textId="3B4DD035" w:rsidR="00FC3166" w:rsidRPr="00FC3166" w:rsidRDefault="00A1096D" w:rsidP="00FC3166">
          <w:pPr>
            <w:pStyle w:val="Verzeichnis1"/>
            <w:rPr>
              <w:rFonts w:eastAsiaTheme="minorEastAsia" w:cstheme="minorBidi"/>
              <w:sz w:val="22"/>
              <w:lang w:val="de-DE" w:eastAsia="de-DE"/>
            </w:rPr>
          </w:pPr>
          <w:hyperlink w:anchor="_Toc66790288" w:history="1">
            <w:r w:rsidR="00FC3166" w:rsidRPr="004B01A8">
              <w:rPr>
                <w:rStyle w:val="Hyperlink"/>
              </w:rPr>
              <w:t>3.</w:t>
            </w:r>
            <w:r w:rsidR="00FC3166">
              <w:rPr>
                <w:rFonts w:eastAsiaTheme="minorEastAsia" w:cstheme="minorBidi"/>
                <w:sz w:val="22"/>
                <w:lang w:val="de-DE" w:eastAsia="de-DE"/>
              </w:rPr>
              <w:tab/>
            </w:r>
            <w:r w:rsidR="00FC3166" w:rsidRPr="004B01A8">
              <w:rPr>
                <w:rStyle w:val="Hyperlink"/>
              </w:rPr>
              <w:t>Set</w:t>
            </w:r>
            <w:r w:rsidR="00FC3166">
              <w:rPr>
                <w:rStyle w:val="Hyperlink"/>
              </w:rPr>
              <w:t xml:space="preserve"> </w:t>
            </w:r>
            <w:r w:rsidR="00FC3166" w:rsidRPr="004B01A8">
              <w:rPr>
                <w:rStyle w:val="Hyperlink"/>
              </w:rPr>
              <w:t>up and run the pipeline</w:t>
            </w:r>
            <w:r w:rsidR="00FC3166">
              <w:rPr>
                <w:webHidden/>
              </w:rPr>
              <w:tab/>
            </w:r>
            <w:r w:rsidR="00FC3166">
              <w:rPr>
                <w:webHidden/>
              </w:rPr>
              <w:fldChar w:fldCharType="begin"/>
            </w:r>
            <w:r w:rsidR="00FC3166">
              <w:rPr>
                <w:webHidden/>
              </w:rPr>
              <w:instrText xml:space="preserve"> PAGEREF _Toc66790288 \h </w:instrText>
            </w:r>
            <w:r w:rsidR="00FC3166">
              <w:rPr>
                <w:webHidden/>
              </w:rPr>
            </w:r>
            <w:r w:rsidR="00FC3166">
              <w:rPr>
                <w:webHidden/>
              </w:rPr>
              <w:fldChar w:fldCharType="separate"/>
            </w:r>
            <w:r w:rsidR="00FC3166">
              <w:rPr>
                <w:webHidden/>
              </w:rPr>
              <w:t>8</w:t>
            </w:r>
            <w:r w:rsidR="00FC3166">
              <w:rPr>
                <w:webHidden/>
              </w:rPr>
              <w:fldChar w:fldCharType="end"/>
            </w:r>
          </w:hyperlink>
          <w:r w:rsidR="00FC3166">
            <w:rPr>
              <w:b/>
              <w:bCs/>
            </w:rPr>
            <w:fldChar w:fldCharType="end"/>
          </w:r>
        </w:p>
      </w:sdtContent>
    </w:sdt>
    <w:p w14:paraId="1B878B38" w14:textId="77777777" w:rsidR="000B7947" w:rsidRPr="00DB54AF" w:rsidRDefault="000B7947" w:rsidP="000B7947">
      <w:pPr>
        <w:spacing w:after="200" w:line="276" w:lineRule="auto"/>
        <w:ind w:left="851" w:hanging="284"/>
        <w:jc w:val="left"/>
        <w:rPr>
          <w:sz w:val="48"/>
          <w:szCs w:val="48"/>
          <w:lang w:val="de-DE"/>
        </w:rPr>
      </w:pPr>
    </w:p>
    <w:p w14:paraId="70312DCD" w14:textId="32AAE4DF" w:rsidR="00312DA1" w:rsidRPr="00611591" w:rsidRDefault="0093527B" w:rsidP="000B7947">
      <w:pPr>
        <w:pStyle w:val="CGHeading1"/>
        <w:rPr>
          <w:sz w:val="48"/>
          <w:szCs w:val="56"/>
        </w:rPr>
      </w:pPr>
      <w:bookmarkStart w:id="0" w:name="_Toc66790278"/>
      <w:r w:rsidRPr="00611591">
        <w:rPr>
          <w:sz w:val="44"/>
          <w:szCs w:val="52"/>
        </w:rPr>
        <w:lastRenderedPageBreak/>
        <w:t>Initialize the repository</w:t>
      </w:r>
      <w:bookmarkEnd w:id="0"/>
    </w:p>
    <w:p w14:paraId="1ACABFEC" w14:textId="77777777" w:rsidR="000B7947" w:rsidRPr="00611591" w:rsidRDefault="003837E9" w:rsidP="000B7947">
      <w:pPr>
        <w:pStyle w:val="CGHeading2"/>
        <w:rPr>
          <w:sz w:val="32"/>
          <w:szCs w:val="14"/>
        </w:rPr>
      </w:pPr>
      <w:bookmarkStart w:id="1" w:name="_Toc66790279"/>
      <w:r w:rsidRPr="00611591">
        <w:rPr>
          <w:sz w:val="32"/>
          <w:szCs w:val="14"/>
        </w:rPr>
        <w:t>Navigate to your repository in your project</w:t>
      </w:r>
      <w:bookmarkEnd w:id="1"/>
    </w:p>
    <w:p w14:paraId="12E12C8A" w14:textId="6F318C09" w:rsidR="003837E9" w:rsidRDefault="000B7947" w:rsidP="00CF4EC6">
      <w:pPr>
        <w:pStyle w:val="KeinLeerraum"/>
        <w:ind w:left="454"/>
      </w:pPr>
      <w:r w:rsidRPr="000B7947">
        <w:rPr>
          <w:noProof/>
        </w:rPr>
        <w:drawing>
          <wp:inline distT="0" distB="0" distL="0" distR="0" wp14:anchorId="5AD62429" wp14:editId="64363280">
            <wp:extent cx="3133725" cy="2124075"/>
            <wp:effectExtent l="152400" t="152400" r="371475" b="3714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2C720C95" w14:textId="77777777" w:rsidR="000B7947" w:rsidRPr="00611591" w:rsidRDefault="003837E9" w:rsidP="000B7947">
      <w:pPr>
        <w:pStyle w:val="CGHeading2"/>
        <w:rPr>
          <w:sz w:val="44"/>
          <w:szCs w:val="20"/>
        </w:rPr>
      </w:pPr>
      <w:bookmarkStart w:id="2" w:name="_Toc66790280"/>
      <w:r w:rsidRPr="00611591">
        <w:rPr>
          <w:sz w:val="32"/>
          <w:szCs w:val="14"/>
        </w:rPr>
        <w:t>Initialize your repository with a generic readme file by clicking on Initialize</w:t>
      </w:r>
      <w:bookmarkEnd w:id="2"/>
    </w:p>
    <w:p w14:paraId="3F2245DA" w14:textId="0F921891" w:rsidR="003837E9" w:rsidRPr="003837E9" w:rsidRDefault="002C2C92" w:rsidP="002C2C92">
      <w:pPr>
        <w:pStyle w:val="KeinLeerraum"/>
        <w:ind w:left="454"/>
      </w:pPr>
      <w:r w:rsidRPr="002C2C92">
        <w:drawing>
          <wp:inline distT="0" distB="0" distL="0" distR="0" wp14:anchorId="72C53BF4" wp14:editId="2A41C7CA">
            <wp:extent cx="4667901" cy="981212"/>
            <wp:effectExtent l="152400" t="152400" r="361315" b="3714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B7947">
        <w:br/>
      </w:r>
      <w:r w:rsidR="003837E9">
        <w:br/>
      </w:r>
    </w:p>
    <w:p w14:paraId="7009E07D" w14:textId="77777777" w:rsidR="00611591" w:rsidRPr="00611591" w:rsidRDefault="003837E9" w:rsidP="00611591">
      <w:pPr>
        <w:pStyle w:val="CGHeading2"/>
        <w:rPr>
          <w:sz w:val="32"/>
          <w:szCs w:val="14"/>
        </w:rPr>
      </w:pPr>
      <w:bookmarkStart w:id="3" w:name="_Toc66790281"/>
      <w:r w:rsidRPr="00611591">
        <w:rPr>
          <w:sz w:val="32"/>
          <w:szCs w:val="14"/>
        </w:rPr>
        <w:lastRenderedPageBreak/>
        <w:t xml:space="preserve">Add a new file </w:t>
      </w:r>
      <w:r w:rsidR="0065340A" w:rsidRPr="00611591">
        <w:rPr>
          <w:sz w:val="32"/>
          <w:szCs w:val="14"/>
        </w:rPr>
        <w:t>to your repository</w:t>
      </w:r>
      <w:bookmarkEnd w:id="3"/>
    </w:p>
    <w:p w14:paraId="7AD4F867" w14:textId="5856FD79" w:rsidR="0065340A" w:rsidRDefault="00424273" w:rsidP="00CF4EC6">
      <w:pPr>
        <w:pStyle w:val="KeinLeerraum"/>
        <w:ind w:left="454"/>
      </w:pPr>
      <w:r>
        <w:rPr>
          <w:noProof/>
        </w:rPr>
        <w:drawing>
          <wp:inline distT="0" distB="0" distL="0" distR="0" wp14:anchorId="0F3EA411" wp14:editId="4FB71BEF">
            <wp:extent cx="6021068" cy="34417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068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289C" w14:textId="77777777" w:rsidR="00611591" w:rsidRPr="00611591" w:rsidRDefault="0065340A" w:rsidP="00611591">
      <w:pPr>
        <w:pStyle w:val="CGHeading2"/>
        <w:rPr>
          <w:sz w:val="32"/>
          <w:szCs w:val="14"/>
        </w:rPr>
      </w:pPr>
      <w:bookmarkStart w:id="4" w:name="_Toc66790282"/>
      <w:r w:rsidRPr="00611591">
        <w:rPr>
          <w:sz w:val="32"/>
          <w:szCs w:val="14"/>
        </w:rPr>
        <w:t>Give it a meaningful name with the suffix .yml</w:t>
      </w:r>
      <w:bookmarkEnd w:id="4"/>
    </w:p>
    <w:p w14:paraId="11009DD1" w14:textId="79611166" w:rsidR="0065340A" w:rsidRDefault="00611591" w:rsidP="00CF4EC6">
      <w:pPr>
        <w:pStyle w:val="KeinLeerraum"/>
        <w:ind w:left="454"/>
        <w:rPr>
          <w:sz w:val="32"/>
          <w:szCs w:val="14"/>
        </w:rPr>
      </w:pPr>
      <w:r w:rsidRPr="0065340A">
        <w:rPr>
          <w:noProof/>
        </w:rPr>
        <w:drawing>
          <wp:inline distT="0" distB="0" distL="0" distR="0" wp14:anchorId="186BF68C" wp14:editId="00DE1F1C">
            <wp:extent cx="4706007" cy="2181529"/>
            <wp:effectExtent l="152400" t="152400" r="361315" b="3714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81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340A">
        <w:br/>
      </w:r>
    </w:p>
    <w:p w14:paraId="1BE57330" w14:textId="0BC6165C" w:rsidR="00A15743" w:rsidRDefault="00A15743" w:rsidP="00CF4EC6">
      <w:pPr>
        <w:pStyle w:val="KeinLeerraum"/>
        <w:ind w:left="454"/>
        <w:rPr>
          <w:sz w:val="32"/>
          <w:szCs w:val="14"/>
        </w:rPr>
      </w:pPr>
    </w:p>
    <w:p w14:paraId="49548ADC" w14:textId="4B5FEB2E" w:rsidR="00A15743" w:rsidRDefault="00A15743" w:rsidP="00CF4EC6">
      <w:pPr>
        <w:pStyle w:val="KeinLeerraum"/>
        <w:ind w:left="454"/>
        <w:rPr>
          <w:sz w:val="32"/>
          <w:szCs w:val="14"/>
        </w:rPr>
      </w:pPr>
    </w:p>
    <w:p w14:paraId="39CE305C" w14:textId="3621FB6F" w:rsidR="00A15743" w:rsidRDefault="00A15743" w:rsidP="00CF4EC6">
      <w:pPr>
        <w:pStyle w:val="KeinLeerraum"/>
        <w:ind w:left="454"/>
        <w:rPr>
          <w:sz w:val="32"/>
          <w:szCs w:val="14"/>
        </w:rPr>
      </w:pPr>
    </w:p>
    <w:p w14:paraId="50B7AC23" w14:textId="31539A40" w:rsidR="00A15743" w:rsidRDefault="00A15743" w:rsidP="00CF4EC6">
      <w:pPr>
        <w:pStyle w:val="KeinLeerraum"/>
        <w:ind w:left="454"/>
        <w:rPr>
          <w:sz w:val="32"/>
          <w:szCs w:val="14"/>
        </w:rPr>
      </w:pPr>
    </w:p>
    <w:p w14:paraId="6F51536D" w14:textId="1DFA760F" w:rsidR="00A15743" w:rsidRDefault="00A15743" w:rsidP="00CF4EC6">
      <w:pPr>
        <w:pStyle w:val="KeinLeerraum"/>
        <w:ind w:left="454"/>
        <w:rPr>
          <w:sz w:val="32"/>
          <w:szCs w:val="14"/>
        </w:rPr>
      </w:pPr>
    </w:p>
    <w:p w14:paraId="2C8FE1DC" w14:textId="77777777" w:rsidR="00A15743" w:rsidRPr="00B409F0" w:rsidRDefault="00A15743" w:rsidP="00CF4EC6">
      <w:pPr>
        <w:pStyle w:val="KeinLeerraum"/>
        <w:ind w:left="454"/>
        <w:rPr>
          <w:sz w:val="32"/>
          <w:szCs w:val="14"/>
        </w:rPr>
      </w:pPr>
    </w:p>
    <w:p w14:paraId="584BB95C" w14:textId="24C87ACF" w:rsidR="0093527B" w:rsidRDefault="0065340A" w:rsidP="00B409F0">
      <w:pPr>
        <w:pStyle w:val="CGHeading2"/>
      </w:pPr>
      <w:bookmarkStart w:id="5" w:name="_Toc66790283"/>
      <w:r w:rsidRPr="2B91C160">
        <w:rPr>
          <w:sz w:val="32"/>
          <w:szCs w:val="32"/>
        </w:rPr>
        <w:lastRenderedPageBreak/>
        <w:t xml:space="preserve">Now start writing the infrastructure pipeline to deploy an </w:t>
      </w:r>
      <w:r w:rsidRPr="2B91C160">
        <w:rPr>
          <w:b/>
          <w:bCs/>
          <w:sz w:val="32"/>
          <w:szCs w:val="32"/>
        </w:rPr>
        <w:t>App Service Plan</w:t>
      </w:r>
      <w:r w:rsidRPr="2B91C160">
        <w:rPr>
          <w:sz w:val="32"/>
          <w:szCs w:val="32"/>
        </w:rPr>
        <w:t xml:space="preserve"> and a </w:t>
      </w:r>
      <w:r w:rsidRPr="2B91C160">
        <w:rPr>
          <w:b/>
          <w:bCs/>
          <w:sz w:val="32"/>
          <w:szCs w:val="32"/>
        </w:rPr>
        <w:t xml:space="preserve">WebApp </w:t>
      </w:r>
      <w:r w:rsidR="009932D5" w:rsidRPr="2B91C160">
        <w:rPr>
          <w:sz w:val="32"/>
          <w:szCs w:val="32"/>
        </w:rPr>
        <w:t>in</w:t>
      </w:r>
      <w:r w:rsidRPr="2B91C160">
        <w:rPr>
          <w:sz w:val="32"/>
          <w:szCs w:val="32"/>
        </w:rPr>
        <w:t xml:space="preserve"> Azure step by step</w:t>
      </w:r>
      <w:bookmarkEnd w:id="5"/>
      <w:r>
        <w:br/>
      </w:r>
    </w:p>
    <w:p w14:paraId="1527E347" w14:textId="144515AF" w:rsidR="0093527B" w:rsidRPr="00E348A1" w:rsidRDefault="6B00D4B3" w:rsidP="00E348A1">
      <w:pPr>
        <w:spacing w:after="200" w:line="276" w:lineRule="auto"/>
        <w:ind w:left="454"/>
        <w:jc w:val="left"/>
        <w:rPr>
          <w:i/>
          <w:iCs/>
        </w:rPr>
      </w:pPr>
      <w:r w:rsidRPr="003873A9">
        <w:rPr>
          <w:i/>
          <w:iCs/>
        </w:rPr>
        <w:t xml:space="preserve">Warning: </w:t>
      </w:r>
      <w:r w:rsidR="00C732B9" w:rsidRPr="003873A9">
        <w:rPr>
          <w:i/>
          <w:iCs/>
        </w:rPr>
        <w:t xml:space="preserve">The </w:t>
      </w:r>
      <w:r w:rsidR="00583DD0" w:rsidRPr="003873A9">
        <w:rPr>
          <w:i/>
          <w:iCs/>
        </w:rPr>
        <w:t>f</w:t>
      </w:r>
      <w:r w:rsidR="00C732B9" w:rsidRPr="003873A9">
        <w:rPr>
          <w:i/>
          <w:iCs/>
        </w:rPr>
        <w:t xml:space="preserve">ormatting </w:t>
      </w:r>
      <w:r w:rsidR="00583DD0" w:rsidRPr="003873A9">
        <w:rPr>
          <w:i/>
          <w:iCs/>
        </w:rPr>
        <w:t xml:space="preserve">of YAML (yml) files is based on spaces and tabs </w:t>
      </w:r>
      <w:r w:rsidR="00233714" w:rsidRPr="003873A9">
        <w:rPr>
          <w:i/>
          <w:iCs/>
        </w:rPr>
        <w:t>and therefor the following lines should be copied with care</w:t>
      </w:r>
      <w:r w:rsidR="00C4120F">
        <w:rPr>
          <w:i/>
          <w:iCs/>
        </w:rPr>
        <w:t>.</w:t>
      </w:r>
      <w:r w:rsidR="00E348A1">
        <w:rPr>
          <w:i/>
          <w:iCs/>
        </w:rPr>
        <w:br/>
        <w:t xml:space="preserve">It is </w:t>
      </w:r>
      <w:r w:rsidR="00AC535F">
        <w:rPr>
          <w:i/>
          <w:iCs/>
        </w:rPr>
        <w:t>advised</w:t>
      </w:r>
      <w:r w:rsidR="00E348A1">
        <w:rPr>
          <w:i/>
          <w:iCs/>
        </w:rPr>
        <w:t xml:space="preserve"> to use Visual Studio Code </w:t>
      </w:r>
      <w:r w:rsidR="000A0B00">
        <w:rPr>
          <w:i/>
          <w:iCs/>
        </w:rPr>
        <w:t xml:space="preserve">to validate the copied </w:t>
      </w:r>
      <w:r w:rsidR="00AC535F">
        <w:rPr>
          <w:i/>
          <w:iCs/>
        </w:rPr>
        <w:t>file</w:t>
      </w:r>
      <w:r w:rsidR="00C4120F">
        <w:rPr>
          <w:i/>
          <w:iCs/>
        </w:rPr>
        <w:t>.</w:t>
      </w:r>
      <w:r w:rsidR="00F96CF4">
        <w:rPr>
          <w:i/>
          <w:iCs/>
        </w:rPr>
        <w:t xml:space="preserve"> </w:t>
      </w:r>
      <w:r w:rsidR="008C026F">
        <w:t xml:space="preserve"> </w:t>
      </w:r>
    </w:p>
    <w:p w14:paraId="1B321100" w14:textId="30D2070A" w:rsidR="00DA2CA1" w:rsidRDefault="0093527B" w:rsidP="73FA6E0C">
      <w:pPr>
        <w:spacing w:after="200" w:line="276" w:lineRule="auto"/>
        <w:ind w:left="454"/>
        <w:jc w:val="left"/>
      </w:pPr>
      <w:r>
        <w:t>Starting with making the variable group available to the pipeline. From now on we can reference any variable that is held in the variable group under libraries</w:t>
      </w:r>
      <w:r w:rsidR="00312DA1">
        <w:t xml:space="preserve"> (described under 2)</w:t>
      </w:r>
      <w:r w:rsidR="009932D5">
        <w:t>:</w:t>
      </w:r>
    </w:p>
    <w:p w14:paraId="396AAADE" w14:textId="7B631950" w:rsidR="00DA2CA1" w:rsidRPr="001C0513" w:rsidRDefault="0AB4D5DE" w:rsidP="00A55CF8">
      <w:pPr>
        <w:pStyle w:val="YAML"/>
      </w:pPr>
      <w:r w:rsidRPr="001C0513">
        <w:t>variables:</w:t>
      </w:r>
      <w:r w:rsidR="0065340A" w:rsidRPr="001C0513">
        <w:br/>
      </w:r>
      <w:r w:rsidRPr="001C0513">
        <w:t xml:space="preserve">- group: </w:t>
      </w:r>
      <w:proofErr w:type="spellStart"/>
      <w:r w:rsidRPr="001C0513">
        <w:t>infravars</w:t>
      </w:r>
      <w:proofErr w:type="spellEnd"/>
    </w:p>
    <w:p w14:paraId="1FBC58AA" w14:textId="1338ED9C" w:rsidR="00DA2CA1" w:rsidRDefault="0065340A" w:rsidP="73FA6E0C">
      <w:pPr>
        <w:spacing w:after="200" w:line="276" w:lineRule="auto"/>
        <w:ind w:left="454"/>
        <w:jc w:val="left"/>
      </w:pPr>
      <w:r>
        <w:br/>
      </w:r>
      <w:r w:rsidR="00B409F0">
        <w:t>Next,</w:t>
      </w:r>
      <w:r>
        <w:t xml:space="preserve"> we need to set a trigger which will run the pipeline after every commit on this repository:</w:t>
      </w:r>
      <w:r>
        <w:br/>
      </w:r>
      <w:r w:rsidR="009932D5">
        <w:t>(we set it to none to avoid unwanted pipeline runs)</w:t>
      </w:r>
      <w:r>
        <w:br/>
      </w:r>
      <w:r>
        <w:br/>
      </w:r>
      <w:r w:rsidR="72D6A761" w:rsidRPr="001C0513">
        <w:rPr>
          <w:rStyle w:val="YAMLChar"/>
          <w:sz w:val="22"/>
        </w:rPr>
        <w:t>trigger: none</w:t>
      </w:r>
      <w:r>
        <w:br/>
      </w:r>
      <w:r>
        <w:br/>
        <w:t>Then we need to set an operating system in which our pipeline will run:</w:t>
      </w:r>
    </w:p>
    <w:p w14:paraId="56B694AB" w14:textId="4A67910A" w:rsidR="00DA2CA1" w:rsidRDefault="2827FB86" w:rsidP="73FA6E0C">
      <w:pPr>
        <w:spacing w:after="200" w:line="276" w:lineRule="auto"/>
        <w:ind w:left="454"/>
        <w:jc w:val="left"/>
      </w:pPr>
      <w:r w:rsidRPr="001C0513">
        <w:rPr>
          <w:rStyle w:val="YAMLChar"/>
          <w:sz w:val="22"/>
        </w:rPr>
        <w:t>pool:</w:t>
      </w:r>
      <w:r w:rsidR="0065340A" w:rsidRPr="001C0513">
        <w:rPr>
          <w:rStyle w:val="YAMLChar"/>
          <w:sz w:val="22"/>
        </w:rPr>
        <w:br/>
      </w:r>
      <w:r w:rsidRPr="001C0513">
        <w:rPr>
          <w:rStyle w:val="YAMLChar"/>
          <w:sz w:val="22"/>
        </w:rPr>
        <w:t xml:space="preserve">  </w:t>
      </w:r>
      <w:proofErr w:type="spellStart"/>
      <w:r w:rsidRPr="001C0513">
        <w:rPr>
          <w:rStyle w:val="YAMLChar"/>
          <w:sz w:val="22"/>
        </w:rPr>
        <w:t>vmImage</w:t>
      </w:r>
      <w:proofErr w:type="spellEnd"/>
      <w:r w:rsidRPr="001C0513">
        <w:rPr>
          <w:rStyle w:val="YAMLChar"/>
          <w:sz w:val="22"/>
        </w:rPr>
        <w:t>: ubuntu-latest</w:t>
      </w:r>
      <w:r w:rsidR="0065340A">
        <w:br/>
      </w:r>
      <w:r w:rsidR="0065340A">
        <w:br/>
      </w:r>
      <w:r w:rsidR="00DA2CA1">
        <w:t xml:space="preserve">After that we define the smallest building block of a pipeline which is called </w:t>
      </w:r>
      <w:r w:rsidR="00DA2CA1" w:rsidRPr="73FA6E0C">
        <w:rPr>
          <w:b/>
          <w:bCs/>
        </w:rPr>
        <w:t>step</w:t>
      </w:r>
      <w:r w:rsidR="00DA2CA1">
        <w:t xml:space="preserve"> and</w:t>
      </w:r>
    </w:p>
    <w:p w14:paraId="03682638" w14:textId="22CC3892" w:rsidR="00DA2CA1" w:rsidRDefault="00DA2CA1" w:rsidP="00B409F0">
      <w:pPr>
        <w:shd w:val="clear" w:color="auto" w:fill="FFFFFE"/>
        <w:spacing w:after="0" w:line="240" w:lineRule="atLeast"/>
        <w:ind w:left="454"/>
        <w:jc w:val="left"/>
      </w:pPr>
      <w:r w:rsidRPr="00DA2CA1">
        <w:t xml:space="preserve">can be a task or </w:t>
      </w:r>
      <w:r w:rsidR="008D4EC6">
        <w:t xml:space="preserve">a </w:t>
      </w:r>
      <w:r w:rsidRPr="00DA2CA1">
        <w:t>script</w:t>
      </w:r>
      <w:r w:rsidR="008D4EC6">
        <w:t>.</w:t>
      </w:r>
    </w:p>
    <w:p w14:paraId="55FAC81F" w14:textId="277DF870" w:rsidR="00DA2CA1" w:rsidRDefault="00DA2CA1" w:rsidP="00B409F0">
      <w:pPr>
        <w:shd w:val="clear" w:color="auto" w:fill="FFFFFE"/>
        <w:spacing w:after="0" w:line="240" w:lineRule="atLeast"/>
        <w:ind w:left="-266"/>
        <w:jc w:val="left"/>
        <w:rPr>
          <w:rFonts w:ascii="Consolas" w:eastAsia="Times New Roman" w:hAnsi="Consolas"/>
          <w:color w:val="000000"/>
          <w:szCs w:val="20"/>
          <w:lang w:eastAsia="de-DE"/>
        </w:rPr>
      </w:pPr>
    </w:p>
    <w:p w14:paraId="0CFCA6F8" w14:textId="1A75FAC7" w:rsidR="008D4EC6" w:rsidRDefault="008D4EC6" w:rsidP="73FA6E0C">
      <w:pPr>
        <w:shd w:val="clear" w:color="auto" w:fill="FFFFFE"/>
        <w:spacing w:after="0" w:line="240" w:lineRule="atLeast"/>
        <w:ind w:left="454"/>
        <w:jc w:val="left"/>
      </w:pPr>
      <w:r>
        <w:t>This Task that we want to use is a special Azure CLI task that will execute our commands like would do it on the Azure Portal in the cloud shell</w:t>
      </w:r>
      <w:r w:rsidR="001E43E7">
        <w:t>:</w:t>
      </w:r>
    </w:p>
    <w:p w14:paraId="68910670" w14:textId="3E5914D5" w:rsidR="73FA6E0C" w:rsidRDefault="73FA6E0C" w:rsidP="73FA6E0C">
      <w:pPr>
        <w:shd w:val="clear" w:color="auto" w:fill="FFFFFE"/>
        <w:spacing w:after="0" w:line="240" w:lineRule="atLeast"/>
        <w:ind w:left="454"/>
        <w:jc w:val="left"/>
      </w:pPr>
    </w:p>
    <w:p w14:paraId="4BD49B25" w14:textId="00FDA998" w:rsidR="39FD2806" w:rsidRPr="001C0513" w:rsidRDefault="39FD2806" w:rsidP="00A55CF8">
      <w:pPr>
        <w:pStyle w:val="YAML"/>
      </w:pPr>
      <w:r w:rsidRPr="001C0513">
        <w:t>steps:</w:t>
      </w:r>
    </w:p>
    <w:p w14:paraId="6070F7D3" w14:textId="1CA38389" w:rsidR="39FD2806" w:rsidRPr="001C0513" w:rsidRDefault="39FD2806" w:rsidP="00A55CF8">
      <w:pPr>
        <w:pStyle w:val="YAML"/>
      </w:pPr>
      <w:r w:rsidRPr="001C0513">
        <w:t>- task: AzureCLI@2</w:t>
      </w:r>
    </w:p>
    <w:p w14:paraId="2C89A151" w14:textId="1453F22D" w:rsidR="39FD2806" w:rsidRPr="001C0513" w:rsidRDefault="39FD2806" w:rsidP="00A55CF8">
      <w:pPr>
        <w:pStyle w:val="YAML"/>
      </w:pPr>
      <w:r w:rsidRPr="001C0513">
        <w:t xml:space="preserve">  inputs:</w:t>
      </w:r>
    </w:p>
    <w:p w14:paraId="1027FE3A" w14:textId="2949C144" w:rsidR="39FD2806" w:rsidRPr="001C0513" w:rsidRDefault="39FD2806" w:rsidP="00A55CF8">
      <w:pPr>
        <w:pStyle w:val="YAML"/>
      </w:pPr>
      <w:r w:rsidRPr="001C0513">
        <w:t xml:space="preserve">    </w:t>
      </w:r>
      <w:proofErr w:type="spellStart"/>
      <w:r w:rsidRPr="001C0513">
        <w:t>azureSubscription</w:t>
      </w:r>
      <w:proofErr w:type="spellEnd"/>
      <w:r w:rsidRPr="001C0513">
        <w:t>: '$(so)'</w:t>
      </w:r>
    </w:p>
    <w:p w14:paraId="695090FF" w14:textId="0976973C" w:rsidR="39FD2806" w:rsidRPr="001C0513" w:rsidRDefault="39FD2806" w:rsidP="00A55CF8">
      <w:pPr>
        <w:pStyle w:val="YAML"/>
      </w:pPr>
      <w:r w:rsidRPr="001C0513">
        <w:t xml:space="preserve">    </w:t>
      </w:r>
      <w:proofErr w:type="spellStart"/>
      <w:r w:rsidRPr="001C0513">
        <w:t>scriptType</w:t>
      </w:r>
      <w:proofErr w:type="spellEnd"/>
      <w:r w:rsidRPr="001C0513">
        <w:t>: 'bash'</w:t>
      </w:r>
    </w:p>
    <w:p w14:paraId="26536068" w14:textId="4A8F2BD9" w:rsidR="39FD2806" w:rsidRPr="001C0513" w:rsidRDefault="39FD2806" w:rsidP="00A55CF8">
      <w:pPr>
        <w:pStyle w:val="YAML"/>
      </w:pPr>
      <w:r w:rsidRPr="001C0513">
        <w:t xml:space="preserve">    </w:t>
      </w:r>
      <w:proofErr w:type="spellStart"/>
      <w:r w:rsidRPr="001C0513">
        <w:t>scriptLocation</w:t>
      </w:r>
      <w:proofErr w:type="spellEnd"/>
      <w:r w:rsidRPr="001C0513">
        <w:t>: '</w:t>
      </w:r>
      <w:proofErr w:type="spellStart"/>
      <w:r w:rsidRPr="001C0513">
        <w:t>inlineScript</w:t>
      </w:r>
      <w:proofErr w:type="spellEnd"/>
      <w:r w:rsidRPr="001C0513">
        <w:t>'</w:t>
      </w:r>
    </w:p>
    <w:p w14:paraId="5E9F5848" w14:textId="63C48C15" w:rsidR="39FD2806" w:rsidRPr="001C0513" w:rsidRDefault="39FD2806" w:rsidP="00A55CF8">
      <w:pPr>
        <w:pStyle w:val="YAML"/>
      </w:pPr>
      <w:r w:rsidRPr="001C0513">
        <w:t xml:space="preserve">    </w:t>
      </w:r>
      <w:proofErr w:type="spellStart"/>
      <w:r w:rsidRPr="001C0513">
        <w:t>inlineScript</w:t>
      </w:r>
      <w:proofErr w:type="spellEnd"/>
      <w:r w:rsidRPr="001C0513">
        <w:t>: |</w:t>
      </w:r>
    </w:p>
    <w:p w14:paraId="5167BFD2" w14:textId="6B4B17FD" w:rsidR="39FD2806" w:rsidRPr="001C0513" w:rsidRDefault="39FD2806" w:rsidP="00A55CF8">
      <w:pPr>
        <w:pStyle w:val="YAML"/>
      </w:pPr>
      <w:r w:rsidRPr="001C0513">
        <w:t xml:space="preserve">      </w:t>
      </w:r>
      <w:proofErr w:type="spellStart"/>
      <w:r w:rsidRPr="001C0513">
        <w:t>az</w:t>
      </w:r>
      <w:proofErr w:type="spellEnd"/>
      <w:r w:rsidRPr="001C0513">
        <w:t xml:space="preserve"> </w:t>
      </w:r>
      <w:proofErr w:type="spellStart"/>
      <w:r w:rsidRPr="001C0513">
        <w:t>appservice</w:t>
      </w:r>
      <w:proofErr w:type="spellEnd"/>
      <w:r w:rsidRPr="001C0513">
        <w:t xml:space="preserve"> plan create -g $(</w:t>
      </w:r>
      <w:proofErr w:type="spellStart"/>
      <w:r w:rsidRPr="001C0513">
        <w:t>rg</w:t>
      </w:r>
      <w:proofErr w:type="spellEnd"/>
      <w:r w:rsidRPr="001C0513">
        <w:t>) -n $(asp) --is-</w:t>
      </w:r>
      <w:proofErr w:type="spellStart"/>
      <w:r w:rsidRPr="001C0513">
        <w:t>linux</w:t>
      </w:r>
      <w:proofErr w:type="spellEnd"/>
      <w:r w:rsidRPr="001C0513">
        <w:t xml:space="preserve"> --number-of-workers 1 --</w:t>
      </w:r>
      <w:proofErr w:type="spellStart"/>
      <w:r w:rsidRPr="001C0513">
        <w:t>sku</w:t>
      </w:r>
      <w:proofErr w:type="spellEnd"/>
      <w:r w:rsidRPr="001C0513">
        <w:t xml:space="preserve"> B1</w:t>
      </w:r>
    </w:p>
    <w:p w14:paraId="084B7D06" w14:textId="7A1B716B" w:rsidR="39FD2806" w:rsidRPr="001C0513" w:rsidRDefault="39FD2806" w:rsidP="00A55CF8">
      <w:pPr>
        <w:pStyle w:val="YAML"/>
      </w:pPr>
      <w:r w:rsidRPr="001C0513">
        <w:t xml:space="preserve">      </w:t>
      </w:r>
      <w:proofErr w:type="spellStart"/>
      <w:r w:rsidRPr="001C0513">
        <w:t>az</w:t>
      </w:r>
      <w:proofErr w:type="spellEnd"/>
      <w:r w:rsidRPr="001C0513">
        <w:t xml:space="preserve"> webapp create -g $(</w:t>
      </w:r>
      <w:proofErr w:type="spellStart"/>
      <w:r w:rsidRPr="001C0513">
        <w:t>rg</w:t>
      </w:r>
      <w:proofErr w:type="spellEnd"/>
      <w:r w:rsidRPr="001C0513">
        <w:t>) -p $(asp) -n $(</w:t>
      </w:r>
      <w:proofErr w:type="spellStart"/>
      <w:r w:rsidRPr="001C0513">
        <w:t>wa</w:t>
      </w:r>
      <w:proofErr w:type="spellEnd"/>
      <w:r w:rsidRPr="001C0513">
        <w:t>) --runtime "node|10.14"</w:t>
      </w:r>
    </w:p>
    <w:p w14:paraId="114380BA" w14:textId="77777777" w:rsidR="00DA2CA1" w:rsidRPr="0065340A" w:rsidRDefault="00DA2CA1" w:rsidP="00B409F0">
      <w:pPr>
        <w:shd w:val="clear" w:color="auto" w:fill="FFFFFE"/>
        <w:spacing w:after="0" w:line="240" w:lineRule="atLeast"/>
        <w:ind w:left="454"/>
        <w:jc w:val="left"/>
        <w:rPr>
          <w:rFonts w:ascii="Consolas" w:eastAsia="Times New Roman" w:hAnsi="Consolas"/>
          <w:color w:val="000000"/>
          <w:szCs w:val="20"/>
          <w:lang w:eastAsia="de-DE"/>
        </w:rPr>
      </w:pPr>
    </w:p>
    <w:p w14:paraId="0093FD15" w14:textId="33F3CF61" w:rsidR="0065340A" w:rsidRDefault="00543837" w:rsidP="00B409F0">
      <w:pPr>
        <w:spacing w:after="200" w:line="276" w:lineRule="auto"/>
        <w:ind w:left="454"/>
        <w:jc w:val="left"/>
      </w:pPr>
      <w:r>
        <w:t>If you want to learn more about the concept of a pipeline you can do it here:</w:t>
      </w:r>
      <w:r w:rsidR="0093527B">
        <w:br/>
      </w:r>
      <w:r>
        <w:br/>
      </w:r>
      <w:r w:rsidRPr="00543837">
        <w:t>https://docs.microsoft.com/de-de/azure/devops/pipelines/get-started/key-pipelines-concepts?view=azure-devops</w:t>
      </w:r>
      <w:r w:rsidR="0065340A">
        <w:br/>
      </w:r>
      <w:r w:rsidR="0065340A">
        <w:br/>
      </w:r>
    </w:p>
    <w:p w14:paraId="5A4B36C8" w14:textId="77777777" w:rsidR="00312DA1" w:rsidRDefault="00312DA1" w:rsidP="00543837">
      <w:pPr>
        <w:spacing w:after="200" w:line="276" w:lineRule="auto"/>
        <w:ind w:left="720"/>
        <w:jc w:val="left"/>
      </w:pPr>
    </w:p>
    <w:p w14:paraId="7C35F80E" w14:textId="333945AA" w:rsidR="00312DA1" w:rsidRPr="00312DA1" w:rsidRDefault="00312DA1" w:rsidP="00CF4EC6">
      <w:pPr>
        <w:pStyle w:val="CGHeading1"/>
      </w:pPr>
      <w:bookmarkStart w:id="6" w:name="_Toc66790284"/>
      <w:r w:rsidRPr="00312DA1">
        <w:lastRenderedPageBreak/>
        <w:t>Set</w:t>
      </w:r>
      <w:r w:rsidR="00FC3166">
        <w:t xml:space="preserve"> </w:t>
      </w:r>
      <w:r w:rsidRPr="00312DA1">
        <w:t>up the variable group</w:t>
      </w:r>
      <w:bookmarkEnd w:id="6"/>
    </w:p>
    <w:p w14:paraId="461CEEB6" w14:textId="77777777" w:rsidR="00312DA1" w:rsidRPr="00A15743" w:rsidRDefault="00312DA1" w:rsidP="00A15743">
      <w:pPr>
        <w:spacing w:after="200" w:line="276" w:lineRule="auto"/>
        <w:jc w:val="left"/>
        <w:rPr>
          <w:sz w:val="36"/>
          <w:szCs w:val="36"/>
        </w:rPr>
      </w:pPr>
    </w:p>
    <w:p w14:paraId="15433292" w14:textId="77777777" w:rsidR="00CF4EC6" w:rsidRPr="00CF4EC6" w:rsidRDefault="00312DA1" w:rsidP="00CF4EC6">
      <w:pPr>
        <w:pStyle w:val="CGHeading2"/>
      </w:pPr>
      <w:bookmarkStart w:id="7" w:name="_Toc66790285"/>
      <w:r w:rsidRPr="00CF4EC6">
        <w:rPr>
          <w:sz w:val="32"/>
          <w:szCs w:val="14"/>
        </w:rPr>
        <w:t>Navigate to Libraries</w:t>
      </w:r>
      <w:bookmarkEnd w:id="7"/>
    </w:p>
    <w:p w14:paraId="257478D7" w14:textId="4DF7C003" w:rsidR="00194FDE" w:rsidRDefault="00CF4EC6" w:rsidP="00CF4EC6">
      <w:pPr>
        <w:pStyle w:val="KeinLeerraum"/>
        <w:ind w:left="454"/>
      </w:pPr>
      <w:r w:rsidRPr="00194FDE">
        <w:rPr>
          <w:noProof/>
        </w:rPr>
        <w:drawing>
          <wp:inline distT="0" distB="0" distL="0" distR="0" wp14:anchorId="348E1D0A" wp14:editId="4AFCDC54">
            <wp:extent cx="2619741" cy="2333951"/>
            <wp:effectExtent l="152400" t="152400" r="371475" b="3714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33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12DA1">
        <w:br/>
      </w:r>
    </w:p>
    <w:p w14:paraId="1E5E5FD8" w14:textId="77777777" w:rsidR="00CF4EC6" w:rsidRPr="00CF4EC6" w:rsidRDefault="00312DA1" w:rsidP="00CF4EC6">
      <w:pPr>
        <w:pStyle w:val="CGHeading2"/>
      </w:pPr>
      <w:bookmarkStart w:id="8" w:name="_Toc66790286"/>
      <w:r w:rsidRPr="00CF4EC6">
        <w:rPr>
          <w:sz w:val="32"/>
          <w:szCs w:val="14"/>
        </w:rPr>
        <w:t>Click on Variable group</w:t>
      </w:r>
      <w:bookmarkEnd w:id="8"/>
    </w:p>
    <w:p w14:paraId="3C645E15" w14:textId="258FA85A" w:rsidR="00312DA1" w:rsidRDefault="00CF4EC6" w:rsidP="00CF4EC6">
      <w:pPr>
        <w:pStyle w:val="KeinLeerraum"/>
        <w:ind w:left="454"/>
      </w:pPr>
      <w:r>
        <w:rPr>
          <w:noProof/>
        </w:rPr>
        <w:drawing>
          <wp:inline distT="0" distB="0" distL="0" distR="0" wp14:anchorId="133A5818" wp14:editId="61D4D80B">
            <wp:extent cx="1895238" cy="96190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7DCD5C" w14:textId="2287231C" w:rsidR="00A15743" w:rsidRDefault="00312DA1" w:rsidP="00A15743">
      <w:pPr>
        <w:pStyle w:val="CGHeading2"/>
        <w:rPr>
          <w:sz w:val="32"/>
          <w:szCs w:val="14"/>
        </w:rPr>
      </w:pPr>
      <w:bookmarkStart w:id="9" w:name="_Toc66790287"/>
      <w:r w:rsidRPr="00A15743">
        <w:rPr>
          <w:sz w:val="32"/>
          <w:szCs w:val="14"/>
        </w:rPr>
        <w:lastRenderedPageBreak/>
        <w:t xml:space="preserve">Name it </w:t>
      </w:r>
      <w:proofErr w:type="spellStart"/>
      <w:r w:rsidRPr="00A15743">
        <w:rPr>
          <w:b/>
          <w:bCs/>
          <w:sz w:val="32"/>
          <w:szCs w:val="14"/>
        </w:rPr>
        <w:t>infravars</w:t>
      </w:r>
      <w:proofErr w:type="spellEnd"/>
      <w:r w:rsidRPr="00A15743">
        <w:rPr>
          <w:b/>
          <w:bCs/>
          <w:sz w:val="32"/>
          <w:szCs w:val="14"/>
        </w:rPr>
        <w:t xml:space="preserve"> </w:t>
      </w:r>
      <w:r w:rsidRPr="00A15743">
        <w:rPr>
          <w:sz w:val="32"/>
          <w:szCs w:val="14"/>
        </w:rPr>
        <w:t>and define the variables that you want to use at the pipeline</w:t>
      </w:r>
      <w:bookmarkEnd w:id="9"/>
    </w:p>
    <w:p w14:paraId="2F325051" w14:textId="6F73DF61" w:rsidR="002C2C92" w:rsidRDefault="00130A14" w:rsidP="00005E4A">
      <w:pPr>
        <w:pStyle w:val="KeinLeerraum"/>
        <w:ind w:left="454"/>
      </w:pPr>
      <w:r>
        <w:rPr>
          <w:noProof/>
        </w:rPr>
        <w:drawing>
          <wp:inline distT="0" distB="0" distL="0" distR="0" wp14:anchorId="08D62DD3" wp14:editId="19C756BB">
            <wp:extent cx="5067300" cy="5819775"/>
            <wp:effectExtent l="152400" t="152400" r="361950" b="3714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C2C92">
        <w:br/>
      </w:r>
    </w:p>
    <w:p w14:paraId="41F63A9F" w14:textId="5F6566A0" w:rsidR="002C2C92" w:rsidRDefault="002C2C92" w:rsidP="00A15743">
      <w:pPr>
        <w:pStyle w:val="KeinLeerraum"/>
        <w:ind w:left="720"/>
        <w:jc w:val="left"/>
      </w:pPr>
      <w:r>
        <w:t xml:space="preserve">We </w:t>
      </w:r>
      <w:r w:rsidR="00712E5D">
        <w:t xml:space="preserve">all </w:t>
      </w:r>
      <w:r>
        <w:t xml:space="preserve">are </w:t>
      </w:r>
      <w:r w:rsidR="0032093F">
        <w:t>use</w:t>
      </w:r>
      <w:r w:rsidR="00712E5D">
        <w:t xml:space="preserve"> the</w:t>
      </w:r>
      <w:r>
        <w:t xml:space="preserve"> same </w:t>
      </w:r>
      <w:r w:rsidRPr="00712E5D">
        <w:rPr>
          <w:color w:val="12ABDB" w:themeColor="accent2"/>
        </w:rPr>
        <w:t xml:space="preserve">Subscription </w:t>
      </w:r>
      <w:r>
        <w:t xml:space="preserve">and same </w:t>
      </w:r>
      <w:r w:rsidRPr="00712E5D">
        <w:rPr>
          <w:color w:val="12ABDB" w:themeColor="accent2"/>
        </w:rPr>
        <w:t>Resource Group</w:t>
      </w:r>
      <w:r w:rsidRPr="00712E5D">
        <w:rPr>
          <w:color w:val="12ABDB" w:themeColor="accent2"/>
        </w:rPr>
        <w:t xml:space="preserve"> </w:t>
      </w:r>
      <w:r>
        <w:t>but</w:t>
      </w:r>
    </w:p>
    <w:p w14:paraId="084831E9" w14:textId="6934B7B9" w:rsidR="00312DA1" w:rsidRDefault="00712E5D" w:rsidP="00A15743">
      <w:pPr>
        <w:pStyle w:val="KeinLeerraum"/>
        <w:ind w:left="720"/>
        <w:jc w:val="left"/>
      </w:pPr>
      <w:r>
        <w:t xml:space="preserve">everybody uses his own </w:t>
      </w:r>
      <w:r w:rsidRPr="00712E5D">
        <w:rPr>
          <w:color w:val="12ABDB" w:themeColor="accent2"/>
        </w:rPr>
        <w:t>App Service Plan</w:t>
      </w:r>
      <w:r>
        <w:t xml:space="preserve"> and his own </w:t>
      </w:r>
      <w:r w:rsidR="0032093F" w:rsidRPr="00712E5D">
        <w:rPr>
          <w:color w:val="12ABDB" w:themeColor="accent2"/>
        </w:rPr>
        <w:t>Webapp</w:t>
      </w:r>
      <w:r>
        <w:t>.</w:t>
      </w:r>
      <w:r w:rsidR="00312DA1" w:rsidRPr="002C2C92">
        <w:br/>
      </w:r>
    </w:p>
    <w:p w14:paraId="775A627A" w14:textId="77777777" w:rsidR="0032093F" w:rsidRDefault="00712E5D" w:rsidP="00A15743">
      <w:pPr>
        <w:pStyle w:val="KeinLeerraum"/>
        <w:ind w:left="720"/>
        <w:jc w:val="left"/>
      </w:pPr>
      <w:r>
        <w:t xml:space="preserve">Therefore, pick unique names e.g. robsplan21 or robswebapp21 for your </w:t>
      </w:r>
      <w:r w:rsidR="0032093F" w:rsidRPr="00712E5D">
        <w:rPr>
          <w:color w:val="12ABDB" w:themeColor="accent2"/>
        </w:rPr>
        <w:t>App Service Plan</w:t>
      </w:r>
      <w:r w:rsidR="0032093F">
        <w:t xml:space="preserve"> </w:t>
      </w:r>
    </w:p>
    <w:p w14:paraId="25FB1D66" w14:textId="77777777" w:rsidR="0032093F" w:rsidRDefault="0032093F" w:rsidP="00A15743">
      <w:pPr>
        <w:pStyle w:val="KeinLeerraum"/>
        <w:ind w:left="720"/>
        <w:jc w:val="left"/>
      </w:pPr>
      <w:r>
        <w:t xml:space="preserve">and </w:t>
      </w:r>
      <w:r w:rsidRPr="00712E5D">
        <w:rPr>
          <w:color w:val="12ABDB" w:themeColor="accent2"/>
        </w:rPr>
        <w:t>Webapp</w:t>
      </w:r>
      <w:r>
        <w:t xml:space="preserve"> </w:t>
      </w:r>
      <w:r w:rsidR="00712E5D">
        <w:t>variables.</w:t>
      </w:r>
      <w:r w:rsidR="00712E5D">
        <w:br/>
      </w:r>
    </w:p>
    <w:p w14:paraId="5759CAD1" w14:textId="6180D1BD" w:rsidR="00712E5D" w:rsidRDefault="00712E5D" w:rsidP="00A15743">
      <w:pPr>
        <w:pStyle w:val="KeinLeerraum"/>
        <w:ind w:left="720"/>
        <w:jc w:val="left"/>
      </w:pPr>
      <w:r>
        <w:t xml:space="preserve">Use for </w:t>
      </w:r>
      <w:r>
        <w:t>Resource Group</w:t>
      </w:r>
      <w:r w:rsidR="00130A14">
        <w:t xml:space="preserve"> (</w:t>
      </w:r>
      <w:proofErr w:type="spellStart"/>
      <w:r w:rsidR="00130A14">
        <w:t>rg</w:t>
      </w:r>
      <w:proofErr w:type="spellEnd"/>
      <w:r w:rsidR="00130A14">
        <w:t>)</w:t>
      </w:r>
      <w:r>
        <w:t xml:space="preserve"> </w:t>
      </w:r>
      <w:proofErr w:type="spellStart"/>
      <w:r w:rsidRPr="00712E5D">
        <w:rPr>
          <w:b/>
          <w:bCs/>
          <w:color w:val="FF0000"/>
        </w:rPr>
        <w:t>ws-devops</w:t>
      </w:r>
      <w:proofErr w:type="spellEnd"/>
      <w:r w:rsidR="00130A14" w:rsidRPr="00130A14">
        <w:t>.</w:t>
      </w:r>
    </w:p>
    <w:p w14:paraId="2013B48A" w14:textId="77777777" w:rsidR="00712E5D" w:rsidRDefault="00712E5D" w:rsidP="00A15743">
      <w:pPr>
        <w:pStyle w:val="KeinLeerraum"/>
        <w:ind w:left="720"/>
        <w:jc w:val="left"/>
      </w:pPr>
    </w:p>
    <w:p w14:paraId="27C9A535" w14:textId="758FE726" w:rsidR="00130A14" w:rsidRDefault="000340B4" w:rsidP="00A15743">
      <w:pPr>
        <w:pStyle w:val="KeinLeerraum"/>
        <w:ind w:left="720"/>
        <w:jc w:val="left"/>
      </w:pPr>
      <w:r>
        <w:t>a</w:t>
      </w:r>
      <w:r w:rsidR="00312DA1">
        <w:t xml:space="preserve">sp = App Service Plan </w:t>
      </w:r>
      <w:r w:rsidR="00312DA1" w:rsidRPr="006E5A84">
        <w:rPr>
          <w:color w:val="FF0000"/>
        </w:rPr>
        <w:t xml:space="preserve">must be </w:t>
      </w:r>
      <w:r w:rsidRPr="006E5A84">
        <w:rPr>
          <w:color w:val="FF0000"/>
        </w:rPr>
        <w:t>unique in each resource group</w:t>
      </w:r>
      <w:r w:rsidR="001C6091">
        <w:rPr>
          <w:color w:val="FF0000"/>
        </w:rPr>
        <w:t xml:space="preserve"> </w:t>
      </w:r>
      <w:r w:rsidR="001C6091" w:rsidRPr="001C6091">
        <w:t>(your own)</w:t>
      </w:r>
      <w:r>
        <w:br/>
      </w:r>
      <w:proofErr w:type="spellStart"/>
      <w:r>
        <w:t>rg</w:t>
      </w:r>
      <w:proofErr w:type="spellEnd"/>
      <w:r>
        <w:t xml:space="preserve">   = Resource Group </w:t>
      </w:r>
      <w:r w:rsidRPr="006E5A84">
        <w:rPr>
          <w:color w:val="FF0000"/>
        </w:rPr>
        <w:t>must be unique in each subscription</w:t>
      </w:r>
      <w:r w:rsidR="00712E5D">
        <w:rPr>
          <w:color w:val="FF0000"/>
        </w:rPr>
        <w:t xml:space="preserve"> </w:t>
      </w:r>
      <w:r w:rsidR="00712E5D" w:rsidRPr="001C6091">
        <w:rPr>
          <w:b/>
          <w:bCs/>
        </w:rPr>
        <w:t>(</w:t>
      </w:r>
      <w:r w:rsidR="00712E5D" w:rsidRPr="001C6091">
        <w:t xml:space="preserve">use </w:t>
      </w:r>
      <w:proofErr w:type="spellStart"/>
      <w:r w:rsidR="00712E5D" w:rsidRPr="001C6091">
        <w:rPr>
          <w:b/>
          <w:bCs/>
        </w:rPr>
        <w:t>ws-devops</w:t>
      </w:r>
      <w:proofErr w:type="spellEnd"/>
      <w:r w:rsidR="00712E5D" w:rsidRPr="001C6091">
        <w:rPr>
          <w:b/>
          <w:bCs/>
        </w:rPr>
        <w:t>)</w:t>
      </w:r>
      <w:r>
        <w:br/>
        <w:t xml:space="preserve">so   = Service Connection Name </w:t>
      </w:r>
      <w:r w:rsidR="00130A14">
        <w:t xml:space="preserve">which you have set in your project (Settings -&gt; </w:t>
      </w:r>
      <w:r w:rsidR="00130A14" w:rsidRPr="00130A14">
        <w:t>Service connections</w:t>
      </w:r>
      <w:r w:rsidR="00130A14">
        <w:t>)</w:t>
      </w:r>
    </w:p>
    <w:p w14:paraId="460D72D8" w14:textId="0ED27DCE" w:rsidR="00194FDE" w:rsidRDefault="00133AB4" w:rsidP="00A15743">
      <w:pPr>
        <w:pStyle w:val="KeinLeerraum"/>
        <w:ind w:left="720"/>
        <w:jc w:val="left"/>
        <w:rPr>
          <w:color w:val="FF0000"/>
        </w:rPr>
      </w:pPr>
      <w:proofErr w:type="spellStart"/>
      <w:proofErr w:type="gramStart"/>
      <w:r>
        <w:t>wa</w:t>
      </w:r>
      <w:proofErr w:type="spellEnd"/>
      <w:r>
        <w:t xml:space="preserve">  =</w:t>
      </w:r>
      <w:proofErr w:type="gramEnd"/>
      <w:r w:rsidR="000340B4">
        <w:t xml:space="preserve"> Web</w:t>
      </w:r>
      <w:r w:rsidR="00CB2995">
        <w:t>a</w:t>
      </w:r>
      <w:r w:rsidR="000340B4">
        <w:t xml:space="preserve">pp </w:t>
      </w:r>
      <w:r w:rsidR="000340B4" w:rsidRPr="006E5A84">
        <w:rPr>
          <w:color w:val="FF0000"/>
        </w:rPr>
        <w:t xml:space="preserve">must be unique </w:t>
      </w:r>
      <w:r w:rsidR="006E5A84" w:rsidRPr="006E5A84">
        <w:rPr>
          <w:color w:val="FF0000"/>
        </w:rPr>
        <w:t>worldwide</w:t>
      </w:r>
      <w:r w:rsidR="001C6091">
        <w:rPr>
          <w:color w:val="FF0000"/>
        </w:rPr>
        <w:t xml:space="preserve"> </w:t>
      </w:r>
      <w:r w:rsidR="001C6091" w:rsidRPr="001C6091">
        <w:t>(your own)</w:t>
      </w:r>
    </w:p>
    <w:p w14:paraId="13584F3E" w14:textId="77777777" w:rsidR="00C10949" w:rsidRDefault="00C10949" w:rsidP="00A15743">
      <w:pPr>
        <w:pStyle w:val="KeinLeerraum"/>
        <w:ind w:left="720"/>
        <w:jc w:val="left"/>
      </w:pPr>
    </w:p>
    <w:p w14:paraId="5B040C5B" w14:textId="70BB6845" w:rsidR="00194FDE" w:rsidRDefault="002B756D" w:rsidP="00A15743">
      <w:pPr>
        <w:pStyle w:val="KeinLeerraum"/>
        <w:ind w:left="720"/>
        <w:jc w:val="left"/>
      </w:pPr>
      <w:r>
        <w:t>Of course,</w:t>
      </w:r>
      <w:r w:rsidR="000340B4">
        <w:t xml:space="preserve"> you can use your own variables names, they </w:t>
      </w:r>
      <w:r w:rsidR="006E5A84">
        <w:t>must</w:t>
      </w:r>
      <w:r w:rsidR="000340B4">
        <w:t xml:space="preserve"> correspond with your pipeline.</w:t>
      </w:r>
    </w:p>
    <w:p w14:paraId="51917B3A" w14:textId="7EC50A02" w:rsidR="002B756D" w:rsidRDefault="002B756D" w:rsidP="00543837">
      <w:pPr>
        <w:spacing w:after="200" w:line="276" w:lineRule="auto"/>
        <w:ind w:left="720"/>
        <w:jc w:val="left"/>
      </w:pPr>
    </w:p>
    <w:p w14:paraId="1B0F6267" w14:textId="383ED89E" w:rsidR="00271C9B" w:rsidRDefault="00271C9B" w:rsidP="001E43E7">
      <w:pPr>
        <w:spacing w:after="200" w:line="276" w:lineRule="auto"/>
        <w:jc w:val="left"/>
      </w:pPr>
    </w:p>
    <w:p w14:paraId="2E9BB465" w14:textId="77777777" w:rsidR="00271C9B" w:rsidRDefault="00271C9B" w:rsidP="001E43E7">
      <w:pPr>
        <w:spacing w:after="200" w:line="276" w:lineRule="auto"/>
        <w:jc w:val="left"/>
      </w:pPr>
    </w:p>
    <w:p w14:paraId="0EED4918" w14:textId="37325E61" w:rsidR="00194FDE" w:rsidRPr="002B756D" w:rsidRDefault="002B756D" w:rsidP="00A15743">
      <w:pPr>
        <w:pStyle w:val="CGHeading1"/>
      </w:pPr>
      <w:bookmarkStart w:id="10" w:name="_Toc66790288"/>
      <w:r w:rsidRPr="002B756D">
        <w:lastRenderedPageBreak/>
        <w:t>Set</w:t>
      </w:r>
      <w:r w:rsidR="00FC3166">
        <w:t xml:space="preserve"> </w:t>
      </w:r>
      <w:r w:rsidRPr="002B756D">
        <w:t>up and run the pipeline</w:t>
      </w:r>
      <w:bookmarkEnd w:id="10"/>
      <w:r w:rsidR="00E2573B">
        <w:br/>
      </w:r>
    </w:p>
    <w:p w14:paraId="79611AE1" w14:textId="77777777" w:rsidR="00A15743" w:rsidRDefault="00E27EF2" w:rsidP="00A15743">
      <w:pPr>
        <w:pStyle w:val="CGHeading2"/>
      </w:pPr>
      <w:bookmarkStart w:id="11" w:name="_Toc66790289"/>
      <w:r w:rsidRPr="00A15743">
        <w:rPr>
          <w:sz w:val="32"/>
          <w:szCs w:val="14"/>
        </w:rPr>
        <w:t xml:space="preserve">Now it is time for some rocket science, therefore click on the </w:t>
      </w:r>
      <w:r w:rsidR="00271C9B" w:rsidRPr="00A15743">
        <w:rPr>
          <w:sz w:val="32"/>
          <w:szCs w:val="14"/>
        </w:rPr>
        <w:t>rocket and reference it to your pipeline</w:t>
      </w:r>
      <w:bookmarkEnd w:id="11"/>
    </w:p>
    <w:p w14:paraId="7A740C61" w14:textId="1D511D21" w:rsidR="002B756D" w:rsidRDefault="00A15743" w:rsidP="00A15743">
      <w:pPr>
        <w:pStyle w:val="KeinLeerraum"/>
        <w:ind w:left="454"/>
      </w:pPr>
      <w:r w:rsidRPr="00271C9B">
        <w:rPr>
          <w:noProof/>
        </w:rPr>
        <w:drawing>
          <wp:inline distT="0" distB="0" distL="0" distR="0" wp14:anchorId="4BD74A56" wp14:editId="585F7782">
            <wp:extent cx="6513000" cy="3013494"/>
            <wp:effectExtent l="152400" t="152400" r="364490" b="3587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4636" cy="3051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71C9B">
        <w:br/>
      </w:r>
    </w:p>
    <w:p w14:paraId="05576EA1" w14:textId="694AE8A2" w:rsidR="00A15743" w:rsidRPr="00A15743" w:rsidRDefault="0012167D" w:rsidP="00A15743">
      <w:pPr>
        <w:pStyle w:val="CGHeading2"/>
      </w:pPr>
      <w:bookmarkStart w:id="12" w:name="_Toc66790290"/>
      <w:r w:rsidRPr="00A15743">
        <w:rPr>
          <w:sz w:val="32"/>
          <w:szCs w:val="14"/>
        </w:rPr>
        <w:lastRenderedPageBreak/>
        <w:t>After all you can admire your work and launch the pipeline by clicking on RUN (</w:t>
      </w:r>
      <w:r w:rsidR="00A15743" w:rsidRPr="00A15743">
        <w:rPr>
          <w:sz w:val="32"/>
          <w:szCs w:val="14"/>
        </w:rPr>
        <w:t xml:space="preserve">upper </w:t>
      </w:r>
      <w:r w:rsidRPr="00A15743">
        <w:rPr>
          <w:sz w:val="32"/>
          <w:szCs w:val="14"/>
        </w:rPr>
        <w:t>right corner)</w:t>
      </w:r>
      <w:bookmarkEnd w:id="12"/>
    </w:p>
    <w:p w14:paraId="3AB903A6" w14:textId="063BBF2E" w:rsidR="00825670" w:rsidRDefault="00A15743" w:rsidP="00A15743">
      <w:pPr>
        <w:pStyle w:val="KeinLeerraum"/>
        <w:ind w:left="454"/>
      </w:pPr>
      <w:r w:rsidRPr="00F53BD7">
        <w:rPr>
          <w:noProof/>
        </w:rPr>
        <w:drawing>
          <wp:inline distT="0" distB="0" distL="0" distR="0" wp14:anchorId="3D21ED07" wp14:editId="598EEA8D">
            <wp:extent cx="6345772" cy="5629838"/>
            <wp:effectExtent l="152400" t="152400" r="360045" b="3714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1256" cy="564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5670">
        <w:br/>
      </w:r>
      <w:r w:rsidR="0012167D">
        <w:br/>
      </w:r>
    </w:p>
    <w:p w14:paraId="6DBAB1A7" w14:textId="77777777" w:rsidR="00A15743" w:rsidRPr="00A15743" w:rsidRDefault="00825670" w:rsidP="00A15743">
      <w:pPr>
        <w:pStyle w:val="CGHeading2"/>
        <w:rPr>
          <w:sz w:val="32"/>
          <w:szCs w:val="14"/>
        </w:rPr>
      </w:pPr>
      <w:bookmarkStart w:id="13" w:name="_Toc66790291"/>
      <w:r w:rsidRPr="00A15743">
        <w:rPr>
          <w:sz w:val="32"/>
          <w:szCs w:val="14"/>
        </w:rPr>
        <w:t>Now you can watch your pipeline running by clicking on the Job</w:t>
      </w:r>
      <w:bookmarkEnd w:id="13"/>
    </w:p>
    <w:p w14:paraId="69D7E88F" w14:textId="0D06BF5D" w:rsidR="00F53BD7" w:rsidRDefault="00A15743" w:rsidP="00A15743">
      <w:pPr>
        <w:pStyle w:val="KeinLeerraum"/>
        <w:ind w:left="454"/>
      </w:pPr>
      <w:r>
        <w:rPr>
          <w:noProof/>
        </w:rPr>
        <w:drawing>
          <wp:inline distT="0" distB="0" distL="0" distR="0" wp14:anchorId="251F26A0" wp14:editId="3719851E">
            <wp:extent cx="1371429" cy="1371429"/>
            <wp:effectExtent l="152400" t="152400" r="362585" b="3625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1371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A6B7F" w14:textId="77777777" w:rsidR="00A15743" w:rsidRPr="00A15743" w:rsidRDefault="00F53BD7" w:rsidP="00A15743">
      <w:pPr>
        <w:pStyle w:val="CGHeading2"/>
      </w:pPr>
      <w:bookmarkStart w:id="14" w:name="_Toc66790292"/>
      <w:r w:rsidRPr="00A15743">
        <w:rPr>
          <w:sz w:val="32"/>
          <w:szCs w:val="14"/>
        </w:rPr>
        <w:lastRenderedPageBreak/>
        <w:t xml:space="preserve">After the pipeline has run you should see </w:t>
      </w:r>
      <w:r w:rsidR="00E7225B" w:rsidRPr="00A15743">
        <w:rPr>
          <w:sz w:val="32"/>
          <w:szCs w:val="14"/>
        </w:rPr>
        <w:t>only green lights</w:t>
      </w:r>
      <w:bookmarkEnd w:id="14"/>
    </w:p>
    <w:p w14:paraId="14925B80" w14:textId="125AD62F" w:rsidR="00E7225B" w:rsidRDefault="00A15743" w:rsidP="00A15743">
      <w:pPr>
        <w:pStyle w:val="KeinLeerraum"/>
        <w:ind w:left="454"/>
      </w:pPr>
      <w:r w:rsidRPr="00E7225B">
        <w:rPr>
          <w:noProof/>
        </w:rPr>
        <w:drawing>
          <wp:inline distT="0" distB="0" distL="0" distR="0" wp14:anchorId="41D7840B" wp14:editId="03F171F7">
            <wp:extent cx="3458058" cy="3229426"/>
            <wp:effectExtent l="152400" t="152400" r="371475" b="37147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29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7225B">
        <w:br/>
      </w:r>
      <w:r w:rsidR="00825670">
        <w:br/>
      </w:r>
    </w:p>
    <w:p w14:paraId="7779A55E" w14:textId="622FC788" w:rsidR="00A15743" w:rsidRDefault="00E7225B" w:rsidP="00A15743">
      <w:pPr>
        <w:pStyle w:val="CGHeading2"/>
        <w:rPr>
          <w:sz w:val="32"/>
          <w:szCs w:val="14"/>
        </w:rPr>
      </w:pPr>
      <w:bookmarkStart w:id="15" w:name="_Toc66790293"/>
      <w:r w:rsidRPr="00A15743">
        <w:rPr>
          <w:sz w:val="32"/>
          <w:szCs w:val="14"/>
        </w:rPr>
        <w:t>Check your WebApp is online</w:t>
      </w:r>
      <w:bookmarkEnd w:id="15"/>
      <w:r w:rsidR="00D84680">
        <w:rPr>
          <w:sz w:val="32"/>
          <w:szCs w:val="14"/>
        </w:rPr>
        <w:t xml:space="preserve"> after approx. 5 minutes</w:t>
      </w:r>
    </w:p>
    <w:p w14:paraId="1B0FE436" w14:textId="4E0DF63C" w:rsidR="00E7225B" w:rsidRDefault="00A1096D" w:rsidP="00A15743">
      <w:pPr>
        <w:pStyle w:val="KeinLeerraum"/>
        <w:ind w:left="1440"/>
      </w:pPr>
      <w:hyperlink w:history="1">
        <w:r w:rsidR="00A15743" w:rsidRPr="008639A0">
          <w:rPr>
            <w:rStyle w:val="Hyperlink"/>
          </w:rPr>
          <w:t>https://&lt;yourWebAppName&gt;.azurewebsites.net/</w:t>
        </w:r>
      </w:hyperlink>
    </w:p>
    <w:p w14:paraId="031F8208" w14:textId="6B08027E" w:rsidR="00A15743" w:rsidRDefault="00A15743" w:rsidP="00A15743">
      <w:pPr>
        <w:pStyle w:val="KeinLeerraum"/>
        <w:ind w:left="1440"/>
      </w:pPr>
    </w:p>
    <w:p w14:paraId="2D54923D" w14:textId="5C4FA52D" w:rsidR="00A15743" w:rsidRDefault="00D84680" w:rsidP="00A15743">
      <w:pPr>
        <w:pStyle w:val="KeinLeerraum"/>
        <w:ind w:left="1440"/>
      </w:pPr>
      <w:r>
        <w:t>You should see a “</w:t>
      </w:r>
      <w:r w:rsidRPr="00D84680">
        <w:t>Hey, Node developers</w:t>
      </w:r>
      <w:r>
        <w:t>” welcome screen.</w:t>
      </w:r>
    </w:p>
    <w:p w14:paraId="2631B040" w14:textId="5B434703" w:rsidR="00A15743" w:rsidRDefault="00A15743" w:rsidP="00A15743">
      <w:pPr>
        <w:pStyle w:val="KeinLeerraum"/>
        <w:ind w:left="1440"/>
      </w:pPr>
    </w:p>
    <w:p w14:paraId="3F082E08" w14:textId="37DAD0FC" w:rsidR="00A15743" w:rsidRDefault="00A15743" w:rsidP="00A15743">
      <w:pPr>
        <w:pStyle w:val="KeinLeerraum"/>
        <w:ind w:left="1440"/>
      </w:pPr>
    </w:p>
    <w:p w14:paraId="6090127C" w14:textId="12220F11" w:rsidR="00A15743" w:rsidRDefault="00A15743" w:rsidP="00A15743">
      <w:pPr>
        <w:pStyle w:val="KeinLeerraum"/>
        <w:ind w:left="1440"/>
      </w:pPr>
    </w:p>
    <w:p w14:paraId="3FA8C7DB" w14:textId="4907FDBE" w:rsidR="00A15743" w:rsidRDefault="00A15743" w:rsidP="00A15743">
      <w:pPr>
        <w:pStyle w:val="KeinLeerraum"/>
        <w:ind w:left="1440"/>
      </w:pPr>
    </w:p>
    <w:p w14:paraId="1D1D6F77" w14:textId="77777777" w:rsidR="00A15743" w:rsidRPr="00A15743" w:rsidRDefault="00A15743" w:rsidP="00A15743">
      <w:pPr>
        <w:pStyle w:val="KeinLeerraum"/>
        <w:ind w:left="1440"/>
      </w:pPr>
    </w:p>
    <w:p w14:paraId="6AF3F7FB" w14:textId="3E60AD80" w:rsidR="00825670" w:rsidRPr="00E7225B" w:rsidRDefault="00E7225B" w:rsidP="00A15743">
      <w:pPr>
        <w:pStyle w:val="CGTableHead"/>
        <w:rPr>
          <w:bCs/>
        </w:rPr>
      </w:pPr>
      <w:r w:rsidRPr="00A15743">
        <w:rPr>
          <w:bCs/>
          <w:sz w:val="28"/>
          <w:szCs w:val="32"/>
        </w:rPr>
        <w:t xml:space="preserve">Congratulations, </w:t>
      </w:r>
      <w:r w:rsidRPr="00A15743">
        <w:rPr>
          <w:sz w:val="28"/>
          <w:szCs w:val="32"/>
        </w:rPr>
        <w:t xml:space="preserve">you have deployed your first WebApp infrastructure. </w:t>
      </w:r>
      <w:r w:rsidR="00DB54AF" w:rsidRPr="00A15743">
        <w:rPr>
          <w:sz w:val="28"/>
          <w:szCs w:val="32"/>
        </w:rPr>
        <w:br/>
      </w:r>
      <w:r w:rsidRPr="00A15743">
        <w:rPr>
          <w:sz w:val="28"/>
          <w:szCs w:val="32"/>
        </w:rPr>
        <w:t>Now</w:t>
      </w:r>
      <w:r w:rsidR="00564A84">
        <w:rPr>
          <w:sz w:val="28"/>
          <w:szCs w:val="32"/>
        </w:rPr>
        <w:t>,</w:t>
      </w:r>
      <w:r w:rsidRPr="00A15743">
        <w:rPr>
          <w:sz w:val="28"/>
          <w:szCs w:val="32"/>
        </w:rPr>
        <w:t xml:space="preserve"> you can go ahead an</w:t>
      </w:r>
      <w:r w:rsidR="000F7ABF" w:rsidRPr="00A15743">
        <w:rPr>
          <w:sz w:val="28"/>
          <w:szCs w:val="32"/>
        </w:rPr>
        <w:t>d</w:t>
      </w:r>
      <w:r w:rsidRPr="00A15743">
        <w:rPr>
          <w:sz w:val="28"/>
          <w:szCs w:val="32"/>
        </w:rPr>
        <w:t xml:space="preserve"> deploy some code to your WebApp.</w:t>
      </w:r>
      <w:r w:rsidRPr="005F6C5A">
        <w:br/>
      </w:r>
      <w:r w:rsidRPr="00E7225B">
        <w:rPr>
          <w:bCs/>
        </w:rPr>
        <w:br/>
        <w:t xml:space="preserve"> </w:t>
      </w:r>
    </w:p>
    <w:p w14:paraId="16F0D382" w14:textId="77777777" w:rsidR="0065340A" w:rsidRDefault="0065340A" w:rsidP="0065340A">
      <w:pPr>
        <w:spacing w:after="200" w:line="276" w:lineRule="auto"/>
        <w:jc w:val="left"/>
      </w:pPr>
    </w:p>
    <w:sectPr w:rsidR="0065340A" w:rsidSect="000B7947">
      <w:pgSz w:w="11909" w:h="16834" w:code="9"/>
      <w:pgMar w:top="426" w:right="143" w:bottom="426" w:left="567" w:header="85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52D18" w14:textId="77777777" w:rsidR="00A1096D" w:rsidRDefault="00A1096D" w:rsidP="00BE14E2">
      <w:r>
        <w:separator/>
      </w:r>
    </w:p>
  </w:endnote>
  <w:endnote w:type="continuationSeparator" w:id="0">
    <w:p w14:paraId="4FC87E4B" w14:textId="77777777" w:rsidR="00A1096D" w:rsidRDefault="00A1096D" w:rsidP="00BE14E2">
      <w:r>
        <w:continuationSeparator/>
      </w:r>
    </w:p>
  </w:endnote>
  <w:endnote w:type="continuationNotice" w:id="1">
    <w:p w14:paraId="2FCB5C43" w14:textId="77777777" w:rsidR="00A1096D" w:rsidRDefault="00A10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5D084" w14:textId="77777777" w:rsidR="00A1096D" w:rsidRDefault="00A1096D" w:rsidP="00BE14E2">
      <w:r>
        <w:separator/>
      </w:r>
    </w:p>
  </w:footnote>
  <w:footnote w:type="continuationSeparator" w:id="0">
    <w:p w14:paraId="3D217324" w14:textId="77777777" w:rsidR="00A1096D" w:rsidRDefault="00A1096D" w:rsidP="00BE14E2">
      <w:r>
        <w:continuationSeparator/>
      </w:r>
    </w:p>
  </w:footnote>
  <w:footnote w:type="continuationNotice" w:id="1">
    <w:p w14:paraId="222F3111" w14:textId="77777777" w:rsidR="00A1096D" w:rsidRDefault="00A109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E53CD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04FEE9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1341"/>
    <w:multiLevelType w:val="hybridMultilevel"/>
    <w:tmpl w:val="48125948"/>
    <w:lvl w:ilvl="0" w:tplc="3F62EE8E">
      <w:start w:val="1"/>
      <w:numFmt w:val="decimal"/>
      <w:pStyle w:val="CG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61777"/>
    <w:multiLevelType w:val="hybridMultilevel"/>
    <w:tmpl w:val="2AFE9AEE"/>
    <w:lvl w:ilvl="0" w:tplc="81F41764">
      <w:start w:val="1"/>
      <w:numFmt w:val="bullet"/>
      <w:pStyle w:val="CGBullet2"/>
      <w:lvlText w:val="•"/>
      <w:lvlJc w:val="left"/>
      <w:pPr>
        <w:ind w:left="786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03748AB"/>
    <w:multiLevelType w:val="hybridMultilevel"/>
    <w:tmpl w:val="4F085D1C"/>
    <w:lvl w:ilvl="0" w:tplc="575A9D5E">
      <w:start w:val="1"/>
      <w:numFmt w:val="bullet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C25A0"/>
    <w:multiLevelType w:val="hybridMultilevel"/>
    <w:tmpl w:val="5644CDF0"/>
    <w:lvl w:ilvl="0" w:tplc="6C28A512">
      <w:start w:val="1"/>
      <w:numFmt w:val="decimal"/>
      <w:lvlText w:val="%1."/>
      <w:lvlJc w:val="left"/>
      <w:pPr>
        <w:ind w:left="720" w:hanging="360"/>
      </w:pPr>
      <w:rPr>
        <w:rFonts w:ascii="Verdana" w:eastAsia="Arial" w:hAnsi="Verdana" w:cs="Times New Roman"/>
      </w:rPr>
    </w:lvl>
    <w:lvl w:ilvl="1" w:tplc="0FEC1024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0D75"/>
    <w:multiLevelType w:val="hybridMultilevel"/>
    <w:tmpl w:val="956CE140"/>
    <w:lvl w:ilvl="0" w:tplc="67AED5AA">
      <w:start w:val="1"/>
      <w:numFmt w:val="bullet"/>
      <w:pStyle w:val="CG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7BD7"/>
    <w:multiLevelType w:val="hybridMultilevel"/>
    <w:tmpl w:val="768E9F04"/>
    <w:lvl w:ilvl="0" w:tplc="4920BBF4">
      <w:start w:val="1"/>
      <w:numFmt w:val="lowerLetter"/>
      <w:pStyle w:val="CGNumbering3"/>
      <w:lvlText w:val="%1."/>
      <w:lvlJc w:val="left"/>
      <w:pPr>
        <w:ind w:left="928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10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30543"/>
    <w:multiLevelType w:val="hybridMultilevel"/>
    <w:tmpl w:val="86F02B58"/>
    <w:lvl w:ilvl="0" w:tplc="9EBC0C96">
      <w:start w:val="1"/>
      <w:numFmt w:val="bullet"/>
      <w:pStyle w:val="CG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F4939"/>
    <w:multiLevelType w:val="hybridMultilevel"/>
    <w:tmpl w:val="6318F93C"/>
    <w:lvl w:ilvl="0" w:tplc="D3108D6C">
      <w:start w:val="1"/>
      <w:numFmt w:val="lowerRoman"/>
      <w:pStyle w:val="CG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151D8"/>
    <w:multiLevelType w:val="multilevel"/>
    <w:tmpl w:val="E9D4092A"/>
    <w:lvl w:ilvl="0">
      <w:start w:val="1"/>
      <w:numFmt w:val="decimal"/>
      <w:pStyle w:val="CGHeading1"/>
      <w:lvlText w:val="%1."/>
      <w:lvlJc w:val="left"/>
      <w:pPr>
        <w:ind w:left="360" w:hanging="360"/>
      </w:pPr>
      <w:rPr>
        <w:rFonts w:hint="default"/>
        <w:color w:val="0070AD" w:themeColor="accent1"/>
        <w:spacing w:val="0"/>
        <w:sz w:val="44"/>
        <w:szCs w:val="52"/>
      </w:rPr>
    </w:lvl>
    <w:lvl w:ilvl="1">
      <w:start w:val="1"/>
      <w:numFmt w:val="decimal"/>
      <w:pStyle w:val="CGHeading2"/>
      <w:lvlText w:val="%1.%2."/>
      <w:lvlJc w:val="left"/>
      <w:pPr>
        <w:ind w:left="1000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AD" w:themeColor="accent1"/>
        <w:spacing w:val="0"/>
        <w:kern w:val="0"/>
        <w:position w:val="0"/>
        <w:sz w:val="32"/>
        <w:szCs w:val="1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G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9"/>
  </w:num>
  <w:num w:numId="4">
    <w:abstractNumId w:val="22"/>
  </w:num>
  <w:num w:numId="5">
    <w:abstractNumId w:val="20"/>
  </w:num>
  <w:num w:numId="6">
    <w:abstractNumId w:val="17"/>
  </w:num>
  <w:num w:numId="7">
    <w:abstractNumId w:val="13"/>
  </w:num>
  <w:num w:numId="8">
    <w:abstractNumId w:val="18"/>
  </w:num>
  <w:num w:numId="9">
    <w:abstractNumId w:val="2"/>
  </w:num>
  <w:num w:numId="10">
    <w:abstractNumId w:val="11"/>
  </w:num>
  <w:num w:numId="11">
    <w:abstractNumId w:val="4"/>
  </w:num>
  <w:num w:numId="12">
    <w:abstractNumId w:val="19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1"/>
  </w:num>
  <w:num w:numId="15">
    <w:abstractNumId w:val="7"/>
  </w:num>
  <w:num w:numId="16">
    <w:abstractNumId w:val="4"/>
    <w:lvlOverride w:ilvl="0">
      <w:startOverride w:val="1"/>
    </w:lvlOverride>
  </w:num>
  <w:num w:numId="17">
    <w:abstractNumId w:val="15"/>
  </w:num>
  <w:num w:numId="18">
    <w:abstractNumId w:val="3"/>
  </w:num>
  <w:num w:numId="19">
    <w:abstractNumId w:val="9"/>
  </w:num>
  <w:num w:numId="20">
    <w:abstractNumId w:val="12"/>
  </w:num>
  <w:num w:numId="21">
    <w:abstractNumId w:val="10"/>
  </w:num>
  <w:num w:numId="22">
    <w:abstractNumId w:val="14"/>
  </w:num>
  <w:num w:numId="23">
    <w:abstractNumId w:val="16"/>
  </w:num>
  <w:num w:numId="24">
    <w:abstractNumId w:val="5"/>
  </w:num>
  <w:num w:numId="25">
    <w:abstractNumId w:val="7"/>
  </w:num>
  <w:num w:numId="26">
    <w:abstractNumId w:val="4"/>
  </w:num>
  <w:num w:numId="27">
    <w:abstractNumId w:val="15"/>
  </w:num>
  <w:num w:numId="28">
    <w:abstractNumId w:val="23"/>
  </w:num>
  <w:num w:numId="29">
    <w:abstractNumId w:val="23"/>
  </w:num>
  <w:num w:numId="30">
    <w:abstractNumId w:val="23"/>
  </w:num>
  <w:num w:numId="31">
    <w:abstractNumId w:val="3"/>
  </w:num>
  <w:num w:numId="32">
    <w:abstractNumId w:val="20"/>
  </w:num>
  <w:num w:numId="33">
    <w:abstractNumId w:val="9"/>
  </w:num>
  <w:num w:numId="34">
    <w:abstractNumId w:val="7"/>
  </w:num>
  <w:num w:numId="35">
    <w:abstractNumId w:val="4"/>
  </w:num>
  <w:num w:numId="36">
    <w:abstractNumId w:val="15"/>
  </w:num>
  <w:num w:numId="37">
    <w:abstractNumId w:val="23"/>
  </w:num>
  <w:num w:numId="38">
    <w:abstractNumId w:val="23"/>
  </w:num>
  <w:num w:numId="39">
    <w:abstractNumId w:val="23"/>
  </w:num>
  <w:num w:numId="40">
    <w:abstractNumId w:val="1"/>
  </w:num>
  <w:num w:numId="41">
    <w:abstractNumId w:val="0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E9"/>
    <w:rsid w:val="000020DF"/>
    <w:rsid w:val="00005E4A"/>
    <w:rsid w:val="00012219"/>
    <w:rsid w:val="00017244"/>
    <w:rsid w:val="00031286"/>
    <w:rsid w:val="000340B4"/>
    <w:rsid w:val="00046B11"/>
    <w:rsid w:val="00050738"/>
    <w:rsid w:val="0005253D"/>
    <w:rsid w:val="00055870"/>
    <w:rsid w:val="0006550B"/>
    <w:rsid w:val="00072003"/>
    <w:rsid w:val="00073B48"/>
    <w:rsid w:val="00073F32"/>
    <w:rsid w:val="00074237"/>
    <w:rsid w:val="00083D3C"/>
    <w:rsid w:val="000842CC"/>
    <w:rsid w:val="00085BD6"/>
    <w:rsid w:val="000A03F7"/>
    <w:rsid w:val="000A0B00"/>
    <w:rsid w:val="000B6336"/>
    <w:rsid w:val="000B7947"/>
    <w:rsid w:val="000C09AE"/>
    <w:rsid w:val="000C1BB9"/>
    <w:rsid w:val="000C299C"/>
    <w:rsid w:val="000C3F35"/>
    <w:rsid w:val="000C64AD"/>
    <w:rsid w:val="000C6DA8"/>
    <w:rsid w:val="000C74B3"/>
    <w:rsid w:val="000D1003"/>
    <w:rsid w:val="000D3268"/>
    <w:rsid w:val="000E003F"/>
    <w:rsid w:val="000E1239"/>
    <w:rsid w:val="000E3A89"/>
    <w:rsid w:val="000E4C3F"/>
    <w:rsid w:val="000F0EF1"/>
    <w:rsid w:val="000F369A"/>
    <w:rsid w:val="000F3823"/>
    <w:rsid w:val="000F785B"/>
    <w:rsid w:val="000F7ABF"/>
    <w:rsid w:val="0011295B"/>
    <w:rsid w:val="0012167D"/>
    <w:rsid w:val="001233CE"/>
    <w:rsid w:val="00130A14"/>
    <w:rsid w:val="00133AB4"/>
    <w:rsid w:val="00135842"/>
    <w:rsid w:val="001429F0"/>
    <w:rsid w:val="00145482"/>
    <w:rsid w:val="00150A36"/>
    <w:rsid w:val="00150AA3"/>
    <w:rsid w:val="0015213C"/>
    <w:rsid w:val="0015367C"/>
    <w:rsid w:val="0015516F"/>
    <w:rsid w:val="001554E0"/>
    <w:rsid w:val="0017057C"/>
    <w:rsid w:val="001829D2"/>
    <w:rsid w:val="001924C2"/>
    <w:rsid w:val="00194FDE"/>
    <w:rsid w:val="001C0513"/>
    <w:rsid w:val="001C2C09"/>
    <w:rsid w:val="001C6091"/>
    <w:rsid w:val="001D14DC"/>
    <w:rsid w:val="001E43E7"/>
    <w:rsid w:val="001E6D32"/>
    <w:rsid w:val="00201CDD"/>
    <w:rsid w:val="00220D13"/>
    <w:rsid w:val="00231551"/>
    <w:rsid w:val="00233714"/>
    <w:rsid w:val="002426D4"/>
    <w:rsid w:val="00244551"/>
    <w:rsid w:val="00251DBB"/>
    <w:rsid w:val="00255537"/>
    <w:rsid w:val="00262513"/>
    <w:rsid w:val="00265C7B"/>
    <w:rsid w:val="00265C9E"/>
    <w:rsid w:val="0027139C"/>
    <w:rsid w:val="00271C9B"/>
    <w:rsid w:val="00287A1A"/>
    <w:rsid w:val="00292562"/>
    <w:rsid w:val="00296319"/>
    <w:rsid w:val="00296F29"/>
    <w:rsid w:val="002A0155"/>
    <w:rsid w:val="002B756D"/>
    <w:rsid w:val="002C0C00"/>
    <w:rsid w:val="002C2C92"/>
    <w:rsid w:val="002C3364"/>
    <w:rsid w:val="002D52A8"/>
    <w:rsid w:val="002E24D0"/>
    <w:rsid w:val="002E4A4A"/>
    <w:rsid w:val="002F080E"/>
    <w:rsid w:val="002F58FD"/>
    <w:rsid w:val="002F617D"/>
    <w:rsid w:val="0030100A"/>
    <w:rsid w:val="003014F1"/>
    <w:rsid w:val="00302489"/>
    <w:rsid w:val="0030408A"/>
    <w:rsid w:val="0031243D"/>
    <w:rsid w:val="00312DA1"/>
    <w:rsid w:val="0032093F"/>
    <w:rsid w:val="00341798"/>
    <w:rsid w:val="00346337"/>
    <w:rsid w:val="00375C02"/>
    <w:rsid w:val="00381CD0"/>
    <w:rsid w:val="003837E9"/>
    <w:rsid w:val="003873A9"/>
    <w:rsid w:val="003926E0"/>
    <w:rsid w:val="003A3CDD"/>
    <w:rsid w:val="003A6D45"/>
    <w:rsid w:val="003A729C"/>
    <w:rsid w:val="003B3546"/>
    <w:rsid w:val="003B6256"/>
    <w:rsid w:val="003C4339"/>
    <w:rsid w:val="003C6E17"/>
    <w:rsid w:val="003E5991"/>
    <w:rsid w:val="003F2560"/>
    <w:rsid w:val="003F728C"/>
    <w:rsid w:val="00416349"/>
    <w:rsid w:val="00422791"/>
    <w:rsid w:val="00424273"/>
    <w:rsid w:val="0043163A"/>
    <w:rsid w:val="004447B1"/>
    <w:rsid w:val="0044658E"/>
    <w:rsid w:val="00452928"/>
    <w:rsid w:val="00454107"/>
    <w:rsid w:val="00461BE2"/>
    <w:rsid w:val="004A56A9"/>
    <w:rsid w:val="004B06A6"/>
    <w:rsid w:val="004B31CE"/>
    <w:rsid w:val="004C6C76"/>
    <w:rsid w:val="004C7AF4"/>
    <w:rsid w:val="004D053B"/>
    <w:rsid w:val="004D1FFE"/>
    <w:rsid w:val="004F0A62"/>
    <w:rsid w:val="004F5EC0"/>
    <w:rsid w:val="004F6F5D"/>
    <w:rsid w:val="00505485"/>
    <w:rsid w:val="00510ED1"/>
    <w:rsid w:val="005153F5"/>
    <w:rsid w:val="00525629"/>
    <w:rsid w:val="00536CC4"/>
    <w:rsid w:val="00542D9E"/>
    <w:rsid w:val="00543837"/>
    <w:rsid w:val="00546104"/>
    <w:rsid w:val="00564A84"/>
    <w:rsid w:val="00583DD0"/>
    <w:rsid w:val="005863C0"/>
    <w:rsid w:val="00587A39"/>
    <w:rsid w:val="00591D5D"/>
    <w:rsid w:val="005A0DB4"/>
    <w:rsid w:val="005A648A"/>
    <w:rsid w:val="005B1309"/>
    <w:rsid w:val="005C04D7"/>
    <w:rsid w:val="005C3455"/>
    <w:rsid w:val="005C6022"/>
    <w:rsid w:val="005D782C"/>
    <w:rsid w:val="005E1865"/>
    <w:rsid w:val="005E57BA"/>
    <w:rsid w:val="005F6C5A"/>
    <w:rsid w:val="00603802"/>
    <w:rsid w:val="00610C68"/>
    <w:rsid w:val="00611591"/>
    <w:rsid w:val="00625CE4"/>
    <w:rsid w:val="00633C7E"/>
    <w:rsid w:val="006343AE"/>
    <w:rsid w:val="0063483B"/>
    <w:rsid w:val="006352F9"/>
    <w:rsid w:val="00635DF1"/>
    <w:rsid w:val="0064629C"/>
    <w:rsid w:val="00646478"/>
    <w:rsid w:val="00646D7C"/>
    <w:rsid w:val="00650BDE"/>
    <w:rsid w:val="0065340A"/>
    <w:rsid w:val="00657157"/>
    <w:rsid w:val="00657927"/>
    <w:rsid w:val="0068197E"/>
    <w:rsid w:val="00684709"/>
    <w:rsid w:val="006851A6"/>
    <w:rsid w:val="00686E2F"/>
    <w:rsid w:val="006A570C"/>
    <w:rsid w:val="006B470F"/>
    <w:rsid w:val="006B5266"/>
    <w:rsid w:val="006D792F"/>
    <w:rsid w:val="006E5A84"/>
    <w:rsid w:val="006F78CE"/>
    <w:rsid w:val="00707FAE"/>
    <w:rsid w:val="00712E5D"/>
    <w:rsid w:val="00714A1F"/>
    <w:rsid w:val="00715095"/>
    <w:rsid w:val="00716D5C"/>
    <w:rsid w:val="00726384"/>
    <w:rsid w:val="00726E3A"/>
    <w:rsid w:val="00736069"/>
    <w:rsid w:val="00736B10"/>
    <w:rsid w:val="00745424"/>
    <w:rsid w:val="007474C0"/>
    <w:rsid w:val="0075357F"/>
    <w:rsid w:val="007917F8"/>
    <w:rsid w:val="007927EC"/>
    <w:rsid w:val="00794ED3"/>
    <w:rsid w:val="007953DE"/>
    <w:rsid w:val="007A4041"/>
    <w:rsid w:val="007A5E24"/>
    <w:rsid w:val="007A77DB"/>
    <w:rsid w:val="007B189A"/>
    <w:rsid w:val="007B2C55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F4436"/>
    <w:rsid w:val="007F47CF"/>
    <w:rsid w:val="00804D82"/>
    <w:rsid w:val="00815641"/>
    <w:rsid w:val="00816C7E"/>
    <w:rsid w:val="00825670"/>
    <w:rsid w:val="0083411B"/>
    <w:rsid w:val="00841520"/>
    <w:rsid w:val="00843C0E"/>
    <w:rsid w:val="008444F1"/>
    <w:rsid w:val="008569F1"/>
    <w:rsid w:val="00857CFF"/>
    <w:rsid w:val="00863AD0"/>
    <w:rsid w:val="0086499B"/>
    <w:rsid w:val="00867F17"/>
    <w:rsid w:val="0087023D"/>
    <w:rsid w:val="008750D5"/>
    <w:rsid w:val="008758A1"/>
    <w:rsid w:val="00881532"/>
    <w:rsid w:val="00884784"/>
    <w:rsid w:val="00893E06"/>
    <w:rsid w:val="00894BDF"/>
    <w:rsid w:val="00896CB9"/>
    <w:rsid w:val="008A04ED"/>
    <w:rsid w:val="008A07CD"/>
    <w:rsid w:val="008A7238"/>
    <w:rsid w:val="008B3F5F"/>
    <w:rsid w:val="008B54AE"/>
    <w:rsid w:val="008B5C26"/>
    <w:rsid w:val="008C026F"/>
    <w:rsid w:val="008D2AF0"/>
    <w:rsid w:val="008D4EC6"/>
    <w:rsid w:val="00903E1F"/>
    <w:rsid w:val="00916825"/>
    <w:rsid w:val="009347FA"/>
    <w:rsid w:val="0093527B"/>
    <w:rsid w:val="009427BE"/>
    <w:rsid w:val="009442A8"/>
    <w:rsid w:val="009616D9"/>
    <w:rsid w:val="009650F0"/>
    <w:rsid w:val="00970F2C"/>
    <w:rsid w:val="0097418E"/>
    <w:rsid w:val="00981433"/>
    <w:rsid w:val="00986C5C"/>
    <w:rsid w:val="0099029F"/>
    <w:rsid w:val="0099207D"/>
    <w:rsid w:val="009932D5"/>
    <w:rsid w:val="00994F17"/>
    <w:rsid w:val="009E0B92"/>
    <w:rsid w:val="009E0C6C"/>
    <w:rsid w:val="009E7E4C"/>
    <w:rsid w:val="009F582F"/>
    <w:rsid w:val="00A04E60"/>
    <w:rsid w:val="00A1096D"/>
    <w:rsid w:val="00A10D0F"/>
    <w:rsid w:val="00A15743"/>
    <w:rsid w:val="00A20283"/>
    <w:rsid w:val="00A215A0"/>
    <w:rsid w:val="00A4542A"/>
    <w:rsid w:val="00A45CEE"/>
    <w:rsid w:val="00A50941"/>
    <w:rsid w:val="00A514CB"/>
    <w:rsid w:val="00A51583"/>
    <w:rsid w:val="00A516C5"/>
    <w:rsid w:val="00A55CF8"/>
    <w:rsid w:val="00A6146D"/>
    <w:rsid w:val="00A626A8"/>
    <w:rsid w:val="00A677DA"/>
    <w:rsid w:val="00A721E1"/>
    <w:rsid w:val="00A76339"/>
    <w:rsid w:val="00A77E80"/>
    <w:rsid w:val="00A9182C"/>
    <w:rsid w:val="00A9579B"/>
    <w:rsid w:val="00AB65CC"/>
    <w:rsid w:val="00AC51CB"/>
    <w:rsid w:val="00AC535F"/>
    <w:rsid w:val="00AD0359"/>
    <w:rsid w:val="00AD193F"/>
    <w:rsid w:val="00AD3550"/>
    <w:rsid w:val="00AE406D"/>
    <w:rsid w:val="00AF6FF4"/>
    <w:rsid w:val="00AF7754"/>
    <w:rsid w:val="00B022AF"/>
    <w:rsid w:val="00B10EEB"/>
    <w:rsid w:val="00B10F5F"/>
    <w:rsid w:val="00B265C5"/>
    <w:rsid w:val="00B409F0"/>
    <w:rsid w:val="00B5302D"/>
    <w:rsid w:val="00B55CF4"/>
    <w:rsid w:val="00B57F24"/>
    <w:rsid w:val="00B70B72"/>
    <w:rsid w:val="00B755AC"/>
    <w:rsid w:val="00B81CF2"/>
    <w:rsid w:val="00B9129E"/>
    <w:rsid w:val="00B9797F"/>
    <w:rsid w:val="00BA29CB"/>
    <w:rsid w:val="00BA4364"/>
    <w:rsid w:val="00BA78DF"/>
    <w:rsid w:val="00BB71C2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4A15"/>
    <w:rsid w:val="00C05D7E"/>
    <w:rsid w:val="00C10949"/>
    <w:rsid w:val="00C26698"/>
    <w:rsid w:val="00C27CDD"/>
    <w:rsid w:val="00C30525"/>
    <w:rsid w:val="00C338E7"/>
    <w:rsid w:val="00C40CE4"/>
    <w:rsid w:val="00C411AE"/>
    <w:rsid w:val="00C4120F"/>
    <w:rsid w:val="00C46C4F"/>
    <w:rsid w:val="00C5170E"/>
    <w:rsid w:val="00C72817"/>
    <w:rsid w:val="00C732B9"/>
    <w:rsid w:val="00C75077"/>
    <w:rsid w:val="00C76944"/>
    <w:rsid w:val="00C77001"/>
    <w:rsid w:val="00C84CDF"/>
    <w:rsid w:val="00CB2995"/>
    <w:rsid w:val="00CC0F40"/>
    <w:rsid w:val="00CC34EC"/>
    <w:rsid w:val="00CC650B"/>
    <w:rsid w:val="00CC7A0D"/>
    <w:rsid w:val="00CD0D77"/>
    <w:rsid w:val="00CD39A2"/>
    <w:rsid w:val="00CD72E6"/>
    <w:rsid w:val="00CD7E84"/>
    <w:rsid w:val="00CF1967"/>
    <w:rsid w:val="00CF4EC6"/>
    <w:rsid w:val="00D06866"/>
    <w:rsid w:val="00D26F93"/>
    <w:rsid w:val="00D27B2B"/>
    <w:rsid w:val="00D3620B"/>
    <w:rsid w:val="00D47EAF"/>
    <w:rsid w:val="00D54D43"/>
    <w:rsid w:val="00D56377"/>
    <w:rsid w:val="00D6395D"/>
    <w:rsid w:val="00D83BDD"/>
    <w:rsid w:val="00D83E1D"/>
    <w:rsid w:val="00D84680"/>
    <w:rsid w:val="00D849AC"/>
    <w:rsid w:val="00D92CFB"/>
    <w:rsid w:val="00DA28E3"/>
    <w:rsid w:val="00DA2CA1"/>
    <w:rsid w:val="00DA35AA"/>
    <w:rsid w:val="00DB22FA"/>
    <w:rsid w:val="00DB54AF"/>
    <w:rsid w:val="00DC4E2B"/>
    <w:rsid w:val="00DD1C0F"/>
    <w:rsid w:val="00DD2875"/>
    <w:rsid w:val="00DE1233"/>
    <w:rsid w:val="00DE2DCB"/>
    <w:rsid w:val="00E04DA2"/>
    <w:rsid w:val="00E2573B"/>
    <w:rsid w:val="00E27EF2"/>
    <w:rsid w:val="00E30D57"/>
    <w:rsid w:val="00E348A1"/>
    <w:rsid w:val="00E35A14"/>
    <w:rsid w:val="00E35AC9"/>
    <w:rsid w:val="00E432B1"/>
    <w:rsid w:val="00E448FB"/>
    <w:rsid w:val="00E60458"/>
    <w:rsid w:val="00E64F07"/>
    <w:rsid w:val="00E67B06"/>
    <w:rsid w:val="00E7225B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EE5FEF"/>
    <w:rsid w:val="00F0281B"/>
    <w:rsid w:val="00F03CDC"/>
    <w:rsid w:val="00F07233"/>
    <w:rsid w:val="00F12171"/>
    <w:rsid w:val="00F15A1A"/>
    <w:rsid w:val="00F3018A"/>
    <w:rsid w:val="00F37160"/>
    <w:rsid w:val="00F50D62"/>
    <w:rsid w:val="00F53BD7"/>
    <w:rsid w:val="00F801CC"/>
    <w:rsid w:val="00F82FC0"/>
    <w:rsid w:val="00F843F3"/>
    <w:rsid w:val="00F87F42"/>
    <w:rsid w:val="00F96CF4"/>
    <w:rsid w:val="00F97D8C"/>
    <w:rsid w:val="00FB0CC8"/>
    <w:rsid w:val="00FB5010"/>
    <w:rsid w:val="00FC1488"/>
    <w:rsid w:val="00FC3166"/>
    <w:rsid w:val="00FC71D8"/>
    <w:rsid w:val="00FD103C"/>
    <w:rsid w:val="00FD5115"/>
    <w:rsid w:val="00FE4F4D"/>
    <w:rsid w:val="0AB4D5DE"/>
    <w:rsid w:val="1471B556"/>
    <w:rsid w:val="16D12FE8"/>
    <w:rsid w:val="2827FB86"/>
    <w:rsid w:val="2B91C160"/>
    <w:rsid w:val="2BDEEDBE"/>
    <w:rsid w:val="39FD2806"/>
    <w:rsid w:val="4D0D5C84"/>
    <w:rsid w:val="4EA92CE5"/>
    <w:rsid w:val="50E5C710"/>
    <w:rsid w:val="576439BE"/>
    <w:rsid w:val="5AD07155"/>
    <w:rsid w:val="645E2B3E"/>
    <w:rsid w:val="6B00D4B3"/>
    <w:rsid w:val="72D6A761"/>
    <w:rsid w:val="73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76C9EC"/>
  <w15:chartTrackingRefBased/>
  <w15:docId w15:val="{C827A6D2-6D72-4A0D-8AE7-1F3DC5B4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CG Normal"/>
    <w:qFormat/>
    <w:rsid w:val="00AE406D"/>
    <w:pPr>
      <w:spacing w:after="120" w:line="264" w:lineRule="auto"/>
      <w:jc w:val="both"/>
    </w:pPr>
    <w:rPr>
      <w:rFonts w:ascii="Verdana" w:hAnsi="Verdana" w:cs="Times New Roman"/>
      <w:sz w:val="20"/>
    </w:rPr>
  </w:style>
  <w:style w:type="paragraph" w:styleId="berschrift1">
    <w:name w:val="heading 1"/>
    <w:aliases w:val="Cover-Title"/>
    <w:next w:val="Standard"/>
    <w:link w:val="berschrift1Zchn"/>
    <w:uiPriority w:val="9"/>
    <w:semiHidden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berschrift2">
    <w:name w:val="heading 2"/>
    <w:aliases w:val="Heading Style 01"/>
    <w:basedOn w:val="Standard"/>
    <w:next w:val="Standard"/>
    <w:link w:val="berschrift2Zchn"/>
    <w:uiPriority w:val="9"/>
    <w:semiHidden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/>
      <w:bCs/>
      <w:color w:val="0098C7"/>
      <w:sz w:val="28"/>
      <w:szCs w:val="26"/>
    </w:rPr>
  </w:style>
  <w:style w:type="paragraph" w:styleId="berschrift3">
    <w:name w:val="heading 3"/>
    <w:aliases w:val="Heading Stlye 02"/>
    <w:basedOn w:val="Standard"/>
    <w:next w:val="Standard"/>
    <w:link w:val="berschrift3Zchn"/>
    <w:uiPriority w:val="9"/>
    <w:semiHidden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/>
      <w:bCs/>
      <w:color w:val="E47E1A"/>
      <w:szCs w:val="20"/>
    </w:rPr>
  </w:style>
  <w:style w:type="paragraph" w:styleId="berschrift4">
    <w:name w:val="heading 4"/>
    <w:aliases w:val="Heading Stle 03"/>
    <w:basedOn w:val="Standard"/>
    <w:next w:val="Standard"/>
    <w:link w:val="berschrift4Zchn"/>
    <w:uiPriority w:val="9"/>
    <w:semiHidden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/>
      <w:bCs/>
      <w:iCs/>
      <w:color w:val="AC2B37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Cover-Title Zchn"/>
    <w:basedOn w:val="Absatz-Standardschriftart"/>
    <w:link w:val="berschrift1"/>
    <w:uiPriority w:val="9"/>
    <w:semiHidden/>
    <w:rsid w:val="00894BDF"/>
    <w:rPr>
      <w:rFonts w:ascii="Arial Narrow" w:hAnsi="Arial Narrow" w:cs="Arial Narrow"/>
      <w:color w:val="263147"/>
      <w:sz w:val="80"/>
      <w:szCs w:val="80"/>
      <w:lang w:val="en-GB"/>
    </w:rPr>
  </w:style>
  <w:style w:type="character" w:customStyle="1" w:styleId="berschrift2Zchn">
    <w:name w:val="Überschrift 2 Zchn"/>
    <w:aliases w:val="Heading Style 01 Zchn"/>
    <w:basedOn w:val="Absatz-Standardschriftart"/>
    <w:link w:val="berschrift2"/>
    <w:uiPriority w:val="9"/>
    <w:semiHidden/>
    <w:rsid w:val="00894BDF"/>
    <w:rPr>
      <w:rFonts w:ascii="Arial Narrow" w:eastAsia="Times New Roman" w:hAnsi="Arial Narrow" w:cs="Times New Roman"/>
      <w:b/>
      <w:bCs/>
      <w:color w:val="0098C7"/>
      <w:sz w:val="28"/>
      <w:szCs w:val="26"/>
    </w:rPr>
  </w:style>
  <w:style w:type="character" w:customStyle="1" w:styleId="berschrift3Zchn">
    <w:name w:val="Überschrift 3 Zchn"/>
    <w:aliases w:val="Heading Stlye 02 Zchn"/>
    <w:basedOn w:val="Absatz-Standardschriftart"/>
    <w:link w:val="berschrift3"/>
    <w:uiPriority w:val="9"/>
    <w:semiHidden/>
    <w:rsid w:val="00894BDF"/>
    <w:rPr>
      <w:rFonts w:ascii="Arial Narrow" w:eastAsia="Times New Roman" w:hAnsi="Arial Narrow" w:cs="Times New Roman"/>
      <w:b/>
      <w:bCs/>
      <w:color w:val="E47E1A"/>
      <w:sz w:val="20"/>
      <w:szCs w:val="20"/>
    </w:rPr>
  </w:style>
  <w:style w:type="character" w:customStyle="1" w:styleId="berschrift4Zchn">
    <w:name w:val="Überschrift 4 Zchn"/>
    <w:aliases w:val="Heading Stle 03 Zchn"/>
    <w:basedOn w:val="Absatz-Standardschriftart"/>
    <w:link w:val="berschrift4"/>
    <w:uiPriority w:val="9"/>
    <w:semiHidden/>
    <w:rsid w:val="00894BDF"/>
    <w:rPr>
      <w:rFonts w:ascii="Arial Narrow" w:eastAsia="Times New Roman" w:hAnsi="Arial Narrow" w:cs="Times New Roman"/>
      <w:b/>
      <w:bCs/>
      <w:iCs/>
      <w:color w:val="AC2B37"/>
      <w:sz w:val="20"/>
      <w:szCs w:val="20"/>
    </w:rPr>
  </w:style>
  <w:style w:type="paragraph" w:styleId="berarbeitung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customStyle="1" w:styleId="CGBoilerplateHead">
    <w:name w:val="CG Boilerplate Head"/>
    <w:basedOn w:val="Standard"/>
    <w:qFormat/>
    <w:rsid w:val="00894BDF"/>
    <w:pPr>
      <w:pBdr>
        <w:bottom w:val="single" w:sz="4" w:space="1" w:color="0070AD" w:themeColor="accent1"/>
      </w:pBdr>
      <w:spacing w:before="2160" w:after="360"/>
      <w:ind w:left="2977" w:right="1"/>
    </w:pPr>
    <w:rPr>
      <w:b/>
      <w:bCs/>
      <w:noProof/>
      <w:color w:val="0070AD" w:themeColor="accent1"/>
      <w:sz w:val="36"/>
    </w:rPr>
  </w:style>
  <w:style w:type="paragraph" w:customStyle="1" w:styleId="CGBoilerplateText">
    <w:name w:val="CG Boilerplate Text"/>
    <w:qFormat/>
    <w:rsid w:val="00894BDF"/>
    <w:pPr>
      <w:spacing w:before="240" w:after="0" w:line="240" w:lineRule="auto"/>
      <w:ind w:left="2977" w:right="1"/>
      <w:jc w:val="both"/>
    </w:pPr>
    <w:rPr>
      <w:rFonts w:ascii="Verdana" w:hAnsi="Verdana" w:cs="Arial"/>
      <w:color w:val="3B3B3B" w:themeColor="background2" w:themeShade="40"/>
      <w:sz w:val="16"/>
      <w:szCs w:val="16"/>
      <w:lang w:val="en-GB"/>
    </w:rPr>
  </w:style>
  <w:style w:type="paragraph" w:customStyle="1" w:styleId="CGBullet1">
    <w:name w:val="CG Bullet1"/>
    <w:basedOn w:val="Standard"/>
    <w:rsid w:val="00894BDF"/>
    <w:pPr>
      <w:keepNext/>
      <w:keepLines/>
      <w:numPr>
        <w:numId w:val="34"/>
      </w:numPr>
    </w:pPr>
    <w:rPr>
      <w:b/>
      <w:bCs/>
    </w:rPr>
  </w:style>
  <w:style w:type="paragraph" w:customStyle="1" w:styleId="CGBullet2">
    <w:name w:val="CG Bullet2"/>
    <w:basedOn w:val="CGBullet1"/>
    <w:rsid w:val="00894BDF"/>
    <w:pPr>
      <w:numPr>
        <w:numId w:val="35"/>
      </w:numPr>
    </w:pPr>
  </w:style>
  <w:style w:type="paragraph" w:customStyle="1" w:styleId="CGBullet3">
    <w:name w:val="CG Bullet3"/>
    <w:basedOn w:val="CGBullet1"/>
    <w:qFormat/>
    <w:rsid w:val="00894BDF"/>
    <w:pPr>
      <w:numPr>
        <w:numId w:val="36"/>
      </w:numPr>
    </w:pPr>
  </w:style>
  <w:style w:type="paragraph" w:customStyle="1" w:styleId="CGContactDetails">
    <w:name w:val="CG Contact Details"/>
    <w:qFormat/>
    <w:rsid w:val="00894BDF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000000" w:themeColor="text1"/>
      <w:sz w:val="20"/>
      <w:lang w:val="en-GB"/>
    </w:rPr>
  </w:style>
  <w:style w:type="paragraph" w:customStyle="1" w:styleId="CGContactName">
    <w:name w:val="CG Contact Name"/>
    <w:next w:val="CGContactDetails"/>
    <w:qFormat/>
    <w:rsid w:val="00894BDF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000000" w:themeColor="text1"/>
      <w:sz w:val="20"/>
    </w:rPr>
  </w:style>
  <w:style w:type="paragraph" w:customStyle="1" w:styleId="CGCopyrightExtraLine">
    <w:name w:val="CG Copyright Extra Line"/>
    <w:basedOn w:val="Standard"/>
    <w:qFormat/>
    <w:rsid w:val="00894BDF"/>
    <w:rPr>
      <w:bCs/>
      <w:color w:val="FFFFFF" w:themeColor="background1"/>
      <w:sz w:val="16"/>
    </w:rPr>
  </w:style>
  <w:style w:type="paragraph" w:customStyle="1" w:styleId="CGCoverSubtitle">
    <w:name w:val="CG Cover Subtitle"/>
    <w:qFormat/>
    <w:rsid w:val="00894BDF"/>
    <w:pPr>
      <w:spacing w:after="120" w:line="264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GCoverTitle">
    <w:name w:val="CG Cover Title"/>
    <w:next w:val="CGCoverSubtitle"/>
    <w:qFormat/>
    <w:rsid w:val="00894BDF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</w:rPr>
  </w:style>
  <w:style w:type="paragraph" w:customStyle="1" w:styleId="CGCover-Sector">
    <w:name w:val="CG Cover-Sector"/>
    <w:qFormat/>
    <w:rsid w:val="00894BDF"/>
    <w:pPr>
      <w:spacing w:after="120" w:line="240" w:lineRule="auto"/>
      <w:jc w:val="right"/>
    </w:pPr>
    <w:rPr>
      <w:rFonts w:cs="Arial Narrow"/>
      <w:b/>
      <w:sz w:val="16"/>
    </w:rPr>
  </w:style>
  <w:style w:type="paragraph" w:customStyle="1" w:styleId="CGFigureDescriptor">
    <w:name w:val="CG Figure Descriptor"/>
    <w:next w:val="Standard"/>
    <w:qFormat/>
    <w:rsid w:val="00894BDF"/>
    <w:pPr>
      <w:spacing w:before="120" w:after="120" w:line="240" w:lineRule="auto"/>
    </w:pPr>
    <w:rPr>
      <w:rFonts w:ascii="Verdana" w:hAnsi="Verdana" w:cs="Times New Roman"/>
      <w:b/>
      <w:color w:val="767676" w:themeColor="background2" w:themeShade="80"/>
      <w:sz w:val="16"/>
      <w:szCs w:val="16"/>
    </w:rPr>
  </w:style>
  <w:style w:type="paragraph" w:customStyle="1" w:styleId="CGFooter">
    <w:name w:val="CG Footer"/>
    <w:qFormat/>
    <w:rsid w:val="00894BDF"/>
    <w:pPr>
      <w:tabs>
        <w:tab w:val="right" w:pos="10206"/>
      </w:tabs>
      <w:spacing w:after="0" w:line="240" w:lineRule="auto"/>
    </w:pPr>
    <w:rPr>
      <w:rFonts w:cs="Times New Roman"/>
      <w:color w:val="767676" w:themeColor="background2" w:themeShade="80"/>
      <w:sz w:val="16"/>
      <w:lang w:val="en-GB"/>
    </w:rPr>
  </w:style>
  <w:style w:type="paragraph" w:customStyle="1" w:styleId="CGHeading1">
    <w:name w:val="CG Heading1"/>
    <w:next w:val="Standard"/>
    <w:qFormat/>
    <w:rsid w:val="003B6256"/>
    <w:pPr>
      <w:keepNext/>
      <w:keepLines/>
      <w:pageBreakBefore/>
      <w:numPr>
        <w:numId w:val="39"/>
      </w:numPr>
      <w:spacing w:after="480" w:line="240" w:lineRule="auto"/>
      <w:outlineLvl w:val="0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CGHeading2">
    <w:name w:val="CG Heading2"/>
    <w:next w:val="Standard"/>
    <w:qFormat/>
    <w:rsid w:val="0015213C"/>
    <w:pPr>
      <w:keepNext/>
      <w:keepLines/>
      <w:numPr>
        <w:ilvl w:val="1"/>
        <w:numId w:val="39"/>
      </w:numPr>
      <w:tabs>
        <w:tab w:val="left" w:pos="1134"/>
      </w:tabs>
      <w:spacing w:before="360" w:after="360" w:line="240" w:lineRule="auto"/>
      <w:ind w:left="454" w:hanging="454"/>
      <w:outlineLvl w:val="1"/>
    </w:pPr>
    <w:rPr>
      <w:rFonts w:ascii="Verdana" w:hAnsi="Verdana" w:cs="Times New Roman"/>
      <w:color w:val="0070AD" w:themeColor="accent1"/>
      <w:sz w:val="48"/>
    </w:rPr>
  </w:style>
  <w:style w:type="paragraph" w:customStyle="1" w:styleId="CGHeading3">
    <w:name w:val="CG Heading3"/>
    <w:next w:val="Standard"/>
    <w:qFormat/>
    <w:rsid w:val="00381CD0"/>
    <w:pPr>
      <w:keepNext/>
      <w:keepLines/>
      <w:numPr>
        <w:ilvl w:val="2"/>
        <w:numId w:val="39"/>
      </w:numPr>
      <w:spacing w:before="360" w:after="240" w:line="240" w:lineRule="auto"/>
      <w:ind w:left="505" w:hanging="505"/>
      <w:outlineLvl w:val="2"/>
    </w:pPr>
    <w:rPr>
      <w:rFonts w:ascii="Verdana" w:hAnsi="Verdana" w:cs="Times New Roman"/>
      <w:color w:val="0070AD" w:themeColor="accent1"/>
      <w:sz w:val="44"/>
    </w:rPr>
  </w:style>
  <w:style w:type="paragraph" w:customStyle="1" w:styleId="CGHeading4">
    <w:name w:val="CG Heading4"/>
    <w:next w:val="Standard"/>
    <w:qFormat/>
    <w:rsid w:val="003B6256"/>
    <w:pPr>
      <w:keepNext/>
      <w:keepLines/>
      <w:spacing w:before="360" w:after="120" w:line="240" w:lineRule="auto"/>
      <w:outlineLvl w:val="3"/>
    </w:pPr>
    <w:rPr>
      <w:rFonts w:ascii="Verdana" w:hAnsi="Verdana" w:cs="Times New Roman"/>
      <w:color w:val="0070AD" w:themeColor="accent1"/>
      <w:sz w:val="40"/>
    </w:rPr>
  </w:style>
  <w:style w:type="paragraph" w:customStyle="1" w:styleId="CGHeading5">
    <w:name w:val="CG Heading5"/>
    <w:next w:val="Standard"/>
    <w:qFormat/>
    <w:rsid w:val="003B6256"/>
    <w:pPr>
      <w:keepNext/>
      <w:keepLines/>
      <w:spacing w:before="360" w:after="120" w:line="240" w:lineRule="auto"/>
      <w:outlineLvl w:val="4"/>
    </w:pPr>
    <w:rPr>
      <w:rFonts w:asciiTheme="majorHAnsi" w:hAnsiTheme="majorHAnsi" w:cs="Times New Roman"/>
      <w:color w:val="0070AD" w:themeColor="accent1"/>
      <w:sz w:val="32"/>
      <w:lang w:val="en-GB"/>
    </w:rPr>
  </w:style>
  <w:style w:type="paragraph" w:customStyle="1" w:styleId="CGHeadline">
    <w:name w:val="CG Headline"/>
    <w:basedOn w:val="Standard"/>
    <w:qFormat/>
    <w:rsid w:val="003B6256"/>
    <w:pPr>
      <w:keepNext/>
      <w:keepLines/>
      <w:pageBreakBefore/>
      <w:spacing w:after="480" w:line="240" w:lineRule="auto"/>
      <w:jc w:val="left"/>
      <w:outlineLvl w:val="0"/>
    </w:pPr>
    <w:rPr>
      <w:rFonts w:cs="Arial"/>
      <w:bCs/>
      <w:color w:val="0070AD" w:themeColor="accent1"/>
      <w:sz w:val="52"/>
      <w:szCs w:val="60"/>
      <w:lang w:val="fr-FR"/>
    </w:rPr>
  </w:style>
  <w:style w:type="paragraph" w:customStyle="1" w:styleId="CGIntroductoryText">
    <w:name w:val="CG Introductory Text"/>
    <w:next w:val="Standard"/>
    <w:qFormat/>
    <w:rsid w:val="00894BD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CGMoreInformation">
    <w:name w:val="CG More Information"/>
    <w:semiHidden/>
    <w:qFormat/>
    <w:rsid w:val="00894BDF"/>
    <w:pPr>
      <w:framePr w:hSpace="180" w:wrap="around" w:vAnchor="text" w:hAnchor="margin" w:x="-318" w:y="586"/>
      <w:spacing w:after="120" w:line="264" w:lineRule="auto"/>
    </w:pPr>
    <w:rPr>
      <w:rFonts w:cstheme="minorHAnsi"/>
      <w:sz w:val="20"/>
      <w:lang w:val="en-GB"/>
    </w:rPr>
  </w:style>
  <w:style w:type="paragraph" w:customStyle="1" w:styleId="CGNormalQuote">
    <w:name w:val="CG Normal Quote"/>
    <w:qFormat/>
    <w:rsid w:val="00894BDF"/>
    <w:pPr>
      <w:shd w:val="clear" w:color="auto" w:fill="F2F2F2" w:themeFill="background1" w:themeFillShade="F2"/>
      <w:spacing w:after="120" w:line="264" w:lineRule="auto"/>
      <w:jc w:val="both"/>
    </w:pPr>
    <w:rPr>
      <w:rFonts w:ascii="Verdana" w:hAnsi="Verdana" w:cs="Times New Roman"/>
      <w:i/>
      <w:color w:val="000000" w:themeColor="text1"/>
      <w:sz w:val="20"/>
      <w:szCs w:val="24"/>
    </w:rPr>
  </w:style>
  <w:style w:type="paragraph" w:customStyle="1" w:styleId="CGNumbering1">
    <w:name w:val="CG Numbering1"/>
    <w:rsid w:val="00894BDF"/>
    <w:pPr>
      <w:numPr>
        <w:numId w:val="31"/>
      </w:numPr>
      <w:spacing w:after="120" w:line="264" w:lineRule="auto"/>
    </w:pPr>
    <w:rPr>
      <w:rFonts w:ascii="Verdana" w:hAnsi="Verdana" w:cs="Times New Roman"/>
      <w:sz w:val="20"/>
      <w:lang w:val="en-GB"/>
    </w:rPr>
  </w:style>
  <w:style w:type="paragraph" w:customStyle="1" w:styleId="CGNumbering2">
    <w:name w:val="CG Numbering2"/>
    <w:basedOn w:val="CGNumbering1"/>
    <w:rsid w:val="00894BDF"/>
    <w:pPr>
      <w:numPr>
        <w:numId w:val="32"/>
      </w:numPr>
      <w:tabs>
        <w:tab w:val="left" w:pos="567"/>
      </w:tabs>
    </w:pPr>
  </w:style>
  <w:style w:type="paragraph" w:customStyle="1" w:styleId="CGNumbering3">
    <w:name w:val="CG Numbering3"/>
    <w:basedOn w:val="CGNumbering1"/>
    <w:qFormat/>
    <w:rsid w:val="00894BDF"/>
    <w:pPr>
      <w:numPr>
        <w:numId w:val="33"/>
      </w:numPr>
    </w:pPr>
  </w:style>
  <w:style w:type="paragraph" w:customStyle="1" w:styleId="CGPageNumber">
    <w:name w:val="CG Page Number"/>
    <w:qFormat/>
    <w:rsid w:val="00894BDF"/>
    <w:pPr>
      <w:spacing w:after="0" w:line="240" w:lineRule="auto"/>
      <w:jc w:val="right"/>
    </w:pPr>
    <w:rPr>
      <w:rFonts w:ascii="Verdana" w:hAnsi="Verdana" w:cs="Times New Roman"/>
      <w:color w:val="767676" w:themeColor="background2" w:themeShade="80"/>
      <w:sz w:val="16"/>
      <w:lang w:val="en-GB"/>
    </w:rPr>
  </w:style>
  <w:style w:type="paragraph" w:customStyle="1" w:styleId="CGPulloutQuote">
    <w:name w:val="CG Pullout Quote"/>
    <w:basedOn w:val="Standard"/>
    <w:next w:val="Standard"/>
    <w:qFormat/>
    <w:rsid w:val="00894BDF"/>
    <w:pPr>
      <w:keepNext/>
      <w:keepLines/>
    </w:pPr>
    <w:rPr>
      <w:bCs/>
      <w:color w:val="0070AD" w:themeColor="accent1"/>
      <w:sz w:val="28"/>
      <w:lang w:val="fr-FR"/>
    </w:rPr>
  </w:style>
  <w:style w:type="paragraph" w:customStyle="1" w:styleId="CGQuestionStyle">
    <w:name w:val="CG Question Style"/>
    <w:next w:val="Standard"/>
    <w:qFormat/>
    <w:rsid w:val="00894BD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FF304C" w:themeColor="accent4"/>
      <w:sz w:val="20"/>
      <w:szCs w:val="20"/>
      <w:lang w:eastAsia="en-GB"/>
    </w:rPr>
  </w:style>
  <w:style w:type="paragraph" w:customStyle="1" w:styleId="CGQuotes">
    <w:name w:val="CG Quotes"/>
    <w:qFormat/>
    <w:rsid w:val="00894BDF"/>
    <w:pPr>
      <w:spacing w:after="0" w:line="240" w:lineRule="auto"/>
    </w:pPr>
    <w:rPr>
      <w:rFonts w:asciiTheme="majorHAnsi" w:hAnsiTheme="majorHAnsi" w:cs="Times New Roman"/>
      <w:b/>
      <w:color w:val="CCEFFB" w:themeColor="accent2" w:themeTint="33"/>
      <w:sz w:val="534"/>
    </w:rPr>
  </w:style>
  <w:style w:type="paragraph" w:customStyle="1" w:styleId="CGQuote-Source">
    <w:name w:val="CG Quote-Source"/>
    <w:qFormat/>
    <w:rsid w:val="00894BDF"/>
    <w:pPr>
      <w:keepNext/>
      <w:keepLines/>
      <w:spacing w:before="240" w:after="240" w:line="240" w:lineRule="auto"/>
      <w:jc w:val="right"/>
    </w:pPr>
    <w:rPr>
      <w:rFonts w:ascii="Verdana" w:hAnsi="Verdana" w:cs="Times New Roman"/>
      <w:b/>
      <w:color w:val="2B143D" w:themeColor="text2"/>
      <w:sz w:val="20"/>
      <w:lang w:val="fr-FR"/>
    </w:rPr>
  </w:style>
  <w:style w:type="paragraph" w:customStyle="1" w:styleId="CGRightshore">
    <w:name w:val="CG Rightshore"/>
    <w:rsid w:val="00894BDF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GSubhead">
    <w:name w:val="CG Subhead"/>
    <w:next w:val="Standard"/>
    <w:qFormat/>
    <w:rsid w:val="00894BDF"/>
    <w:pPr>
      <w:keepNext/>
      <w:keepLines/>
      <w:widowControl w:val="0"/>
      <w:spacing w:before="240" w:after="120" w:line="240" w:lineRule="auto"/>
    </w:pPr>
    <w:rPr>
      <w:rFonts w:ascii="Verdana" w:hAnsi="Verdana" w:cs="Times New Roman"/>
      <w:b/>
      <w:color w:val="12ABDB" w:themeColor="accent2"/>
      <w:lang w:val="en-GB"/>
    </w:rPr>
  </w:style>
  <w:style w:type="paragraph" w:customStyle="1" w:styleId="CGTableBullet1">
    <w:name w:val="CG Table Bullet1"/>
    <w:basedOn w:val="CGBullet1"/>
    <w:qFormat/>
    <w:rsid w:val="00894BDF"/>
    <w:pPr>
      <w:ind w:left="154" w:hanging="154"/>
    </w:pPr>
  </w:style>
  <w:style w:type="paragraph" w:customStyle="1" w:styleId="CGTableBullet2">
    <w:name w:val="CG Table Bullet2"/>
    <w:basedOn w:val="CGBullet2"/>
    <w:qFormat/>
    <w:rsid w:val="00894BDF"/>
    <w:pPr>
      <w:ind w:left="334" w:hanging="180"/>
    </w:pPr>
  </w:style>
  <w:style w:type="paragraph" w:customStyle="1" w:styleId="CGTableBullet3">
    <w:name w:val="CG Table Bullet3"/>
    <w:basedOn w:val="CGBullet3"/>
    <w:qFormat/>
    <w:rsid w:val="00894BDF"/>
    <w:pPr>
      <w:ind w:left="514" w:hanging="180"/>
    </w:pPr>
  </w:style>
  <w:style w:type="paragraph" w:customStyle="1" w:styleId="CGTableHead">
    <w:name w:val="CG Table Head"/>
    <w:next w:val="Standard"/>
    <w:qFormat/>
    <w:rsid w:val="00894BDF"/>
    <w:pPr>
      <w:spacing w:after="0" w:line="240" w:lineRule="auto"/>
      <w:jc w:val="center"/>
    </w:pPr>
    <w:rPr>
      <w:rFonts w:ascii="Verdana" w:hAnsi="Verdana" w:cs="Times New Roman"/>
      <w:b/>
      <w:color w:val="12ABDB" w:themeColor="accent2"/>
      <w:sz w:val="20"/>
      <w:lang w:val="en-GB"/>
    </w:rPr>
  </w:style>
  <w:style w:type="paragraph" w:customStyle="1" w:styleId="CGTableofContents">
    <w:name w:val="CG Table of Contents"/>
    <w:qFormat/>
    <w:rsid w:val="00894BDF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CGTableSubhead">
    <w:name w:val="CG Table Subhead"/>
    <w:basedOn w:val="Standard"/>
    <w:qFormat/>
    <w:rsid w:val="00894BDF"/>
    <w:pPr>
      <w:spacing w:after="0"/>
    </w:pPr>
    <w:rPr>
      <w:rFonts w:asciiTheme="minorHAnsi" w:hAnsiTheme="minorHAnsi"/>
      <w:bCs/>
      <w:color w:val="12ABDB" w:themeColor="accent2"/>
    </w:rPr>
  </w:style>
  <w:style w:type="paragraph" w:customStyle="1" w:styleId="CGTableText">
    <w:name w:val="CG Table Text"/>
    <w:qFormat/>
    <w:rsid w:val="00894BDF"/>
    <w:pPr>
      <w:spacing w:after="0" w:line="264" w:lineRule="auto"/>
    </w:pPr>
    <w:rPr>
      <w:rFonts w:ascii="Verdana" w:hAnsi="Verdana" w:cs="Times New Roman"/>
      <w:color w:val="000000" w:themeColor="text1"/>
      <w:sz w:val="20"/>
      <w:szCs w:val="20"/>
      <w:lang w:val="fr-FR"/>
    </w:rPr>
  </w:style>
  <w:style w:type="paragraph" w:styleId="Funotentext">
    <w:name w:val="footnote text"/>
    <w:aliases w:val="CG Footnote"/>
    <w:basedOn w:val="Standard"/>
    <w:link w:val="FunotentextZchn"/>
    <w:locked/>
    <w:rsid w:val="00894BDF"/>
    <w:pPr>
      <w:spacing w:after="0"/>
    </w:pPr>
    <w:rPr>
      <w:b/>
      <w:bCs/>
      <w:sz w:val="16"/>
      <w:szCs w:val="20"/>
    </w:rPr>
  </w:style>
  <w:style w:type="character" w:customStyle="1" w:styleId="FunotentextZchn">
    <w:name w:val="Fußnotentext Zchn"/>
    <w:aliases w:val="CG Footnote Zchn"/>
    <w:basedOn w:val="Absatz-Standardschriftart"/>
    <w:link w:val="Funotentext"/>
    <w:rsid w:val="00894BDF"/>
    <w:rPr>
      <w:rFonts w:ascii="Verdana" w:hAnsi="Verdana" w:cs="Times New Roman"/>
      <w:sz w:val="16"/>
      <w:szCs w:val="20"/>
    </w:rPr>
  </w:style>
  <w:style w:type="character" w:styleId="Hyperlink">
    <w:name w:val="Hyperlink"/>
    <w:aliases w:val="CG Hyperlink"/>
    <w:basedOn w:val="Absatz-Standardschriftart"/>
    <w:uiPriority w:val="99"/>
    <w:locked/>
    <w:rsid w:val="00894BDF"/>
    <w:rPr>
      <w:rFonts w:ascii="Verdana" w:hAnsi="Verdana"/>
      <w:color w:val="0070AD" w:themeColor="accent1"/>
      <w:sz w:val="20"/>
      <w:u w:val="single"/>
    </w:rPr>
  </w:style>
  <w:style w:type="paragraph" w:styleId="Verzeichnis1">
    <w:name w:val="toc 1"/>
    <w:aliases w:val="CG TOC 1"/>
    <w:next w:val="Verzeichnis2"/>
    <w:autoRedefine/>
    <w:uiPriority w:val="39"/>
    <w:locked/>
    <w:rsid w:val="0015213C"/>
    <w:pPr>
      <w:tabs>
        <w:tab w:val="left" w:pos="567"/>
        <w:tab w:val="right" w:leader="dot" w:pos="10199"/>
      </w:tabs>
      <w:spacing w:after="100" w:line="240" w:lineRule="auto"/>
      <w:ind w:left="397" w:hanging="397"/>
    </w:pPr>
    <w:rPr>
      <w:rFonts w:cs="Times New Roman"/>
      <w:noProof/>
      <w:sz w:val="20"/>
      <w:lang w:val="en-GB"/>
    </w:rPr>
  </w:style>
  <w:style w:type="paragraph" w:styleId="Verzeichnis2">
    <w:name w:val="toc 2"/>
    <w:aliases w:val="CG TOC 2"/>
    <w:next w:val="Verzeichnis3"/>
    <w:autoRedefine/>
    <w:uiPriority w:val="39"/>
    <w:locked/>
    <w:rsid w:val="003B6256"/>
    <w:pPr>
      <w:tabs>
        <w:tab w:val="left" w:pos="851"/>
        <w:tab w:val="right" w:leader="dot" w:pos="10199"/>
      </w:tabs>
      <w:spacing w:after="100" w:line="240" w:lineRule="auto"/>
      <w:ind w:left="1134" w:hanging="567"/>
    </w:pPr>
    <w:rPr>
      <w:rFonts w:ascii="Verdana" w:hAnsi="Verdana" w:cs="Times New Roman"/>
      <w:noProof/>
      <w:sz w:val="20"/>
      <w:lang w:val="en-GB"/>
    </w:rPr>
  </w:style>
  <w:style w:type="paragraph" w:styleId="Verzeichnis3">
    <w:name w:val="toc 3"/>
    <w:aliases w:val="CG TOC 3"/>
    <w:next w:val="Verzeichnis4"/>
    <w:autoRedefine/>
    <w:uiPriority w:val="39"/>
    <w:locked/>
    <w:rsid w:val="003B6256"/>
    <w:pPr>
      <w:tabs>
        <w:tab w:val="left" w:pos="1418"/>
        <w:tab w:val="right" w:leader="dot" w:pos="10199"/>
      </w:tabs>
      <w:spacing w:after="100" w:line="240" w:lineRule="auto"/>
      <w:ind w:left="1418" w:hanging="567"/>
    </w:pPr>
    <w:rPr>
      <w:rFonts w:ascii="Verdana" w:hAnsi="Verdana" w:cs="Times New Roman"/>
      <w:noProof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locked/>
    <w:rsid w:val="00894BDF"/>
    <w:pPr>
      <w:spacing w:after="100"/>
      <w:ind w:left="600"/>
    </w:pPr>
  </w:style>
  <w:style w:type="paragraph" w:styleId="Kopfzeile">
    <w:name w:val="header"/>
    <w:basedOn w:val="Standard"/>
    <w:link w:val="KopfzeileZchn"/>
    <w:uiPriority w:val="99"/>
    <w:semiHidden/>
    <w:locked/>
    <w:rsid w:val="00152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5213C"/>
    <w:rPr>
      <w:rFonts w:ascii="Verdana" w:hAnsi="Verdana" w:cs="Times New Roman"/>
      <w:sz w:val="20"/>
    </w:rPr>
  </w:style>
  <w:style w:type="paragraph" w:styleId="Fuzeile">
    <w:name w:val="footer"/>
    <w:basedOn w:val="Standard"/>
    <w:link w:val="FuzeileZchn"/>
    <w:uiPriority w:val="99"/>
    <w:semiHidden/>
    <w:locked/>
    <w:rsid w:val="00152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5213C"/>
    <w:rPr>
      <w:rFonts w:ascii="Verdana" w:hAnsi="Verdana" w:cs="Times New Roman"/>
      <w:sz w:val="20"/>
    </w:rPr>
  </w:style>
  <w:style w:type="table" w:customStyle="1" w:styleId="Capgeminitabletext">
    <w:name w:val="Capgemini table text"/>
    <w:basedOn w:val="NormaleTabelle"/>
    <w:uiPriority w:val="99"/>
    <w:rsid w:val="008758A1"/>
    <w:pPr>
      <w:spacing w:after="120" w:line="264" w:lineRule="auto"/>
    </w:pPr>
    <w:rPr>
      <w:rFonts w:ascii="Verdana" w:eastAsiaTheme="minorHAnsi" w:hAnsi="Verdana"/>
      <w:sz w:val="20"/>
      <w:szCs w:val="20"/>
    </w:rPr>
    <w:tblPr>
      <w:tblStyleRowBandSize w:val="1"/>
      <w:tblStyleColBandSize w:val="1"/>
      <w:tblBorders>
        <w:insideH w:val="single" w:sz="12" w:space="0" w:color="BFBFBF" w:themeColor="background1" w:themeShade="BF"/>
      </w:tblBorders>
      <w:tblCellMar>
        <w:top w:w="108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12ABDB" w:themeColor="accent2"/>
        <w:sz w:val="20"/>
      </w:rPr>
      <w:tblPr/>
      <w:tcPr>
        <w:tcBorders>
          <w:top w:val="nil"/>
          <w:left w:val="nil"/>
          <w:bottom w:val="single" w:sz="18" w:space="0" w:color="12ABDB" w:themeColor="accent2"/>
          <w:right w:val="nil"/>
          <w:insideH w:val="single" w:sz="18" w:space="0" w:color="12ABDB" w:themeColor="accent2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18" w:space="0" w:color="12ABDB" w:themeColor="accent2"/>
          <w:bottom w:val="single" w:sz="18" w:space="0" w:color="12ABDB" w:themeColor="accent2"/>
          <w:insideH w:val="nil"/>
        </w:tcBorders>
        <w:shd w:val="clear" w:color="auto" w:fill="CCEFFB" w:themeFill="accent2" w:themeFillTint="33"/>
      </w:tcPr>
    </w:tblStylePr>
    <w:tblStylePr w:type="firstCol">
      <w:pPr>
        <w:wordWrap/>
        <w:spacing w:beforeLines="0" w:before="0" w:beforeAutospacing="0" w:afterLines="0" w:after="120" w:afterAutospacing="0" w:line="264" w:lineRule="auto"/>
      </w:pPr>
      <w:rPr>
        <w:rFonts w:asciiTheme="minorHAnsi" w:hAnsiTheme="minorHAnsi"/>
        <w:b/>
        <w:color w:val="12ABDB" w:themeColor="accent2"/>
        <w:sz w:val="20"/>
      </w:rPr>
    </w:tblStylePr>
    <w:tblStylePr w:type="lastCol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color w:val="auto"/>
        <w:sz w:val="20"/>
      </w:r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</w:tblStylePr>
    <w:tblStylePr w:type="band2Horz">
      <w:pPr>
        <w:jc w:val="left"/>
      </w:pPr>
    </w:tblStylePr>
    <w:tblStylePr w:type="nwCell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12ABDB" w:themeColor="accent2"/>
        <w:sz w:val="20"/>
      </w:rPr>
      <w:tblPr/>
      <w:tcPr>
        <w:tcBorders>
          <w:bottom w:val="single" w:sz="18" w:space="0" w:color="12ABDB" w:themeColor="accent2"/>
        </w:tcBorders>
      </w:tcPr>
    </w:tblStylePr>
  </w:style>
  <w:style w:type="table" w:styleId="Tabellenraster">
    <w:name w:val="Table Grid"/>
    <w:basedOn w:val="NormaleTabelle"/>
    <w:uiPriority w:val="59"/>
    <w:locked/>
    <w:rsid w:val="0087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locked/>
    <w:rsid w:val="003837E9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225B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locked/>
    <w:rsid w:val="00DB54A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005381" w:themeColor="accent1" w:themeShade="BF"/>
      <w:sz w:val="32"/>
      <w:szCs w:val="32"/>
      <w:lang w:val="de-DE"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locked/>
    <w:rsid w:val="000B7947"/>
    <w:pPr>
      <w:pBdr>
        <w:top w:val="single" w:sz="4" w:space="10" w:color="0070AD" w:themeColor="accent1"/>
        <w:bottom w:val="single" w:sz="4" w:space="10" w:color="0070AD" w:themeColor="accent1"/>
      </w:pBdr>
      <w:spacing w:before="360" w:after="360"/>
      <w:ind w:left="864" w:right="864"/>
      <w:jc w:val="center"/>
    </w:pPr>
    <w:rPr>
      <w:i/>
      <w:iCs/>
      <w:color w:val="0070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7947"/>
    <w:rPr>
      <w:rFonts w:ascii="Verdana" w:hAnsi="Verdana" w:cs="Times New Roman"/>
      <w:i/>
      <w:iCs/>
      <w:color w:val="0070AD" w:themeColor="accent1"/>
      <w:sz w:val="20"/>
    </w:rPr>
  </w:style>
  <w:style w:type="paragraph" w:styleId="KeinLeerraum">
    <w:name w:val="No Spacing"/>
    <w:uiPriority w:val="1"/>
    <w:qFormat/>
    <w:locked/>
    <w:rsid w:val="00611591"/>
    <w:pPr>
      <w:spacing w:after="0" w:line="240" w:lineRule="auto"/>
      <w:jc w:val="both"/>
    </w:pPr>
    <w:rPr>
      <w:rFonts w:ascii="Verdana" w:hAnsi="Verdana" w:cs="Times New Roman"/>
      <w:sz w:val="20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Verdana" w:hAnsi="Verdana" w:cs="Times New Roman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lock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753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57F"/>
    <w:rPr>
      <w:rFonts w:ascii="Segoe UI" w:hAnsi="Segoe UI" w:cs="Segoe UI"/>
      <w:sz w:val="18"/>
      <w:szCs w:val="18"/>
    </w:rPr>
  </w:style>
  <w:style w:type="paragraph" w:customStyle="1" w:styleId="YAML">
    <w:name w:val="YAML"/>
    <w:basedOn w:val="Standard"/>
    <w:link w:val="YAMLChar"/>
    <w:qFormat/>
    <w:rsid w:val="00A55CF8"/>
    <w:pPr>
      <w:shd w:val="clear" w:color="auto" w:fill="FFFFFE"/>
      <w:spacing w:after="0" w:line="240" w:lineRule="atLeast"/>
      <w:ind w:left="454"/>
      <w:jc w:val="left"/>
    </w:pPr>
    <w:rPr>
      <w:rFonts w:ascii="Speak Pro" w:hAnsi="Speak Pro"/>
      <w:sz w:val="22"/>
    </w:rPr>
  </w:style>
  <w:style w:type="character" w:customStyle="1" w:styleId="YAMLChar">
    <w:name w:val="YAML Char"/>
    <w:basedOn w:val="Absatz-Standardschriftart"/>
    <w:link w:val="YAML"/>
    <w:rsid w:val="00A55CF8"/>
    <w:rPr>
      <w:rFonts w:ascii="Speak Pro" w:hAnsi="Speak Pro" w:cs="Times New Roman"/>
      <w:shd w:val="clear" w:color="auto" w:fill="FFFF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apgemini  April 2020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0070A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6A12B7F882D64188EF5DC472459FE1" ma:contentTypeVersion="11" ma:contentTypeDescription="Create a new document." ma:contentTypeScope="" ma:versionID="ec3ea7015553b82b2a54795819f984c9">
  <xsd:schema xmlns:xsd="http://www.w3.org/2001/XMLSchema" xmlns:xs="http://www.w3.org/2001/XMLSchema" xmlns:p="http://schemas.microsoft.com/office/2006/metadata/properties" xmlns:ns2="5f175642-c65c-4d49-a73d-5fd7cc73ccb0" xmlns:ns3="d138f893-b004-4746-a440-0edde244736f" targetNamespace="http://schemas.microsoft.com/office/2006/metadata/properties" ma:root="true" ma:fieldsID="56cd557b08048c41bb339b8ca801e332" ns2:_="" ns3:_="">
    <xsd:import namespace="5f175642-c65c-4d49-a73d-5fd7cc73ccb0"/>
    <xsd:import namespace="d138f893-b004-4746-a440-0edde2447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75642-c65c-4d49-a73d-5fd7cc73c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8f893-b004-4746-a440-0edde24473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3EB190-18D9-44A6-A61D-8AB735B58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0F279-4474-4633-9F3B-35DA4EF03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2A59A4-44CE-4B5B-93CA-40B16F639B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A9EA08-E5D8-4081-AABD-CBE352839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75642-c65c-4d49-a73d-5fd7cc73ccb0"/>
    <ds:schemaRef ds:uri="d138f893-b004-4746-a440-0edde2447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502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Marcinkiewicz, Robert</dc:creator>
  <cp:keywords/>
  <dc:description/>
  <cp:lastModifiedBy>Marcinkiewicz, Robert</cp:lastModifiedBy>
  <cp:revision>39</cp:revision>
  <dcterms:created xsi:type="dcterms:W3CDTF">2021-03-16T19:28:00Z</dcterms:created>
  <dcterms:modified xsi:type="dcterms:W3CDTF">2021-03-18T14:47:00Z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0x010100446A12B7F882D64188EF5DC472459FE1</vt:lpwstr>
  </property>
</Properties>
</file>