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FB5E" w14:textId="77777777" w:rsidR="00EF4CE6" w:rsidRDefault="00EF4CE6" w:rsidP="00EF4CE6">
      <w:pPr>
        <w:pStyle w:val="ListParagraph"/>
        <w:numPr>
          <w:ilvl w:val="0"/>
          <w:numId w:val="1"/>
        </w:numPr>
      </w:pPr>
      <w:bookmarkStart w:id="0" w:name="_GoBack"/>
      <w:bookmarkEnd w:id="0"/>
      <w:r>
        <w:t>Follow the guide below to configure an AD domain</w:t>
      </w:r>
      <w:r w:rsidR="00AE7E91">
        <w:t xml:space="preserve"> on VM01</w:t>
      </w:r>
      <w:r>
        <w:t xml:space="preserve"> - </w:t>
      </w:r>
      <w:hyperlink r:id="rId5" w:history="1">
        <w:r w:rsidRPr="00B06D31">
          <w:rPr>
            <w:rStyle w:val="Hyperlink"/>
          </w:rPr>
          <w:t>https://blogs.technet.microsoft.com/canitpro/2017/02/22/step-by-step-setting-up-active-directory-in-windows-server-2016/</w:t>
        </w:r>
      </w:hyperlink>
    </w:p>
    <w:p w14:paraId="747609EE" w14:textId="77777777" w:rsidR="00EF4CE6" w:rsidRDefault="00AE7E91" w:rsidP="00AE7E91">
      <w:pPr>
        <w:pStyle w:val="ListParagraph"/>
        <w:numPr>
          <w:ilvl w:val="0"/>
          <w:numId w:val="1"/>
        </w:numPr>
      </w:pPr>
      <w:r>
        <w:t xml:space="preserve">Don’t forget to configure DNS settings on the VM02 and VM03 as per screenshot below. Note that the first IP should be the local IP of the domain controller. It </w:t>
      </w:r>
      <w:proofErr w:type="gramStart"/>
      <w:r>
        <w:t>has to</w:t>
      </w:r>
      <w:proofErr w:type="gramEnd"/>
      <w:r>
        <w:t xml:space="preserve"> bet set to static in Azure portal.</w:t>
      </w:r>
    </w:p>
    <w:p w14:paraId="6F67E5EC" w14:textId="77777777" w:rsidR="00E07842" w:rsidRDefault="003A1A84">
      <w:r>
        <w:rPr>
          <w:noProof/>
        </w:rPr>
        <w:drawing>
          <wp:inline distT="0" distB="0" distL="0" distR="0" wp14:anchorId="18674504" wp14:editId="4CCF663F">
            <wp:extent cx="2771775" cy="30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9862" cy="3050427"/>
                    </a:xfrm>
                    <a:prstGeom prst="rect">
                      <a:avLst/>
                    </a:prstGeom>
                  </pic:spPr>
                </pic:pic>
              </a:graphicData>
            </a:graphic>
          </wp:inline>
        </w:drawing>
      </w:r>
    </w:p>
    <w:p w14:paraId="7FEC6F50" w14:textId="77777777" w:rsidR="003A1A84" w:rsidRDefault="00AE7E91" w:rsidP="00AE7E91">
      <w:pPr>
        <w:pStyle w:val="ListParagraph"/>
        <w:numPr>
          <w:ilvl w:val="0"/>
          <w:numId w:val="1"/>
        </w:numPr>
      </w:pPr>
      <w:r>
        <w:t>Join VM02 and VM03 to domain as per screenshot below (name of the domain should be the one you gave it in step 1)</w:t>
      </w:r>
    </w:p>
    <w:p w14:paraId="2C775583" w14:textId="77777777" w:rsidR="003A1A84" w:rsidRDefault="003A1A84">
      <w:r>
        <w:rPr>
          <w:noProof/>
        </w:rPr>
        <w:drawing>
          <wp:inline distT="0" distB="0" distL="0" distR="0" wp14:anchorId="4B9256C7" wp14:editId="4817EC9B">
            <wp:extent cx="573151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8925"/>
                    </a:xfrm>
                    <a:prstGeom prst="rect">
                      <a:avLst/>
                    </a:prstGeom>
                  </pic:spPr>
                </pic:pic>
              </a:graphicData>
            </a:graphic>
          </wp:inline>
        </w:drawing>
      </w:r>
    </w:p>
    <w:p w14:paraId="79184965" w14:textId="0BAF347D" w:rsidR="00AE7E91" w:rsidRDefault="009D151A" w:rsidP="00AE7E91">
      <w:pPr>
        <w:pStyle w:val="ListParagraph"/>
        <w:numPr>
          <w:ilvl w:val="0"/>
          <w:numId w:val="1"/>
        </w:numPr>
      </w:pPr>
      <w:r>
        <w:t>Turn</w:t>
      </w:r>
      <w:r w:rsidR="00AE7E91">
        <w:t xml:space="preserve"> Windows Firewall off on all 3 virtual machines. It’s not something I recommend doing in the production environment, obviously. But it is outside of this course scope to show you how to configure PowerShell remoting in detail, so we will just turn the firewall off for now.</w:t>
      </w:r>
    </w:p>
    <w:p w14:paraId="33C49A7C" w14:textId="3EBA6B9D" w:rsidR="002A151E" w:rsidRDefault="002A151E" w:rsidP="009D151A">
      <w:r>
        <w:rPr>
          <w:noProof/>
        </w:rPr>
        <w:lastRenderedPageBreak/>
        <w:drawing>
          <wp:inline distT="0" distB="0" distL="0" distR="0" wp14:anchorId="58DCC7C1" wp14:editId="28E821F6">
            <wp:extent cx="5731510" cy="4699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99635"/>
                    </a:xfrm>
                    <a:prstGeom prst="rect">
                      <a:avLst/>
                    </a:prstGeom>
                  </pic:spPr>
                </pic:pic>
              </a:graphicData>
            </a:graphic>
          </wp:inline>
        </w:drawing>
      </w:r>
      <w:r w:rsidR="009D151A">
        <w:t xml:space="preserve">5. </w:t>
      </w:r>
      <w:r w:rsidR="00AE40D7">
        <w:t>Run</w:t>
      </w:r>
      <w:r w:rsidR="009D151A">
        <w:t xml:space="preserve"> Enable-</w:t>
      </w:r>
      <w:proofErr w:type="spellStart"/>
      <w:r w:rsidR="009D151A">
        <w:t>PSRemoting</w:t>
      </w:r>
      <w:proofErr w:type="spellEnd"/>
      <w:r w:rsidR="009D151A">
        <w:t xml:space="preserve"> on each machine.</w:t>
      </w:r>
    </w:p>
    <w:p w14:paraId="10BF4BDE" w14:textId="5F85BFF0" w:rsidR="00AE40D7" w:rsidRDefault="00AE40D7" w:rsidP="009D151A">
      <w:r>
        <w:t>6. Following section 1, set-up VSCode on PowerShellVM01.</w:t>
      </w:r>
    </w:p>
    <w:sectPr w:rsidR="00AE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A2133"/>
    <w:multiLevelType w:val="hybridMultilevel"/>
    <w:tmpl w:val="781AD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84"/>
    <w:rsid w:val="002A151E"/>
    <w:rsid w:val="003A1A84"/>
    <w:rsid w:val="00460893"/>
    <w:rsid w:val="005C2E00"/>
    <w:rsid w:val="009D151A"/>
    <w:rsid w:val="00AE40D7"/>
    <w:rsid w:val="00AE7E91"/>
    <w:rsid w:val="00E07842"/>
    <w:rsid w:val="00EF4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02F6"/>
  <w15:chartTrackingRefBased/>
  <w15:docId w15:val="{E69AAADE-6711-465A-9A5F-34C068CC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E6"/>
    <w:pPr>
      <w:ind w:left="720"/>
      <w:contextualSpacing/>
    </w:pPr>
  </w:style>
  <w:style w:type="character" w:styleId="Hyperlink">
    <w:name w:val="Hyperlink"/>
    <w:basedOn w:val="DefaultParagraphFont"/>
    <w:uiPriority w:val="99"/>
    <w:unhideWhenUsed/>
    <w:rsid w:val="00EF4CE6"/>
    <w:rPr>
      <w:color w:val="0563C1" w:themeColor="hyperlink"/>
      <w:u w:val="single"/>
    </w:rPr>
  </w:style>
  <w:style w:type="character" w:styleId="UnresolvedMention">
    <w:name w:val="Unresolved Mention"/>
    <w:basedOn w:val="DefaultParagraphFont"/>
    <w:uiPriority w:val="99"/>
    <w:semiHidden/>
    <w:unhideWhenUsed/>
    <w:rsid w:val="00EF4C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s.technet.microsoft.com/canitpro/2017/02/22/step-by-step-setting-up-active-directory-in-windows-server-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Dockus</dc:creator>
  <cp:keywords/>
  <dc:description/>
  <cp:lastModifiedBy>Edgar Dockus</cp:lastModifiedBy>
  <cp:revision>2</cp:revision>
  <dcterms:created xsi:type="dcterms:W3CDTF">2018-11-23T16:33:00Z</dcterms:created>
  <dcterms:modified xsi:type="dcterms:W3CDTF">2018-11-23T16:33:00Z</dcterms:modified>
</cp:coreProperties>
</file>