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12 Demo 3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Integration with SonarQube to scan source code with vulnerabilities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55600"/>
                <wp:effectExtent b="0" l="0" r="0" t="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Integrate SonarQube static code scan tool within your Continuous Integration process.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Jenkins CI Tool, SonarQube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Jenkins up and running and SonarQube Application.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55600"/>
                <wp:effectExtent b="0" l="0" r="0" t="0"/>
                <wp:wrapSquare wrapText="bothSides" distB="45720" distT="45720" distL="114300" distR="114300"/>
                <wp:docPr id="2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6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SonarQube on Ubuntu VM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 to Jenkins CI tool and install SonarQube Plugin</w:t>
      </w:r>
    </w:p>
    <w:p w:rsidR="00000000" w:rsidDel="00000000" w:rsidP="00000000" w:rsidRDefault="00000000" w:rsidRPr="00000000" w14:paraId="00000008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 SonarQube on Ubuntu VM.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SonarQube open-source version which does not need any license and can be installed free of cost.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4"/>
            <w:szCs w:val="24"/>
            <w:u w:val="single"/>
            <w:rtl w:val="0"/>
          </w:rPr>
          <w:t xml:space="preserve">https://www.sonarqube.org/downloads/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the SonarQube Community Edition zip file and before installing JDK on VM using below command.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apt update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apt install default-jdk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Ubuntu VM and connect with a non-root user to install SonarQube and then extract the downloaded zip file in a separate directory (say zips).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navigate to the extracted directory (zips) using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and then change it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bin/linux-x86-64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 where you will find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sonar.sh startup 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below command to start/stop SonarQube.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836295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SonarQube is deployed, access the artifactory using VM ip and 9000 port.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with SonarQube using below credentials: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Username: admin</w:t>
        <w:tab/>
        <w:t xml:space="preserve">Password: admin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SonarQube is fully up and running create a new Token to perform authentication from Jenkins. Navigate to your profile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the security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 to generate personalized token.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59012" cy="3405621"/>
            <wp:effectExtent b="12700" l="12700" r="12700" t="1270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012" cy="34056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Log in to Jenkins CI tool and install SonarQube Plugin.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 CI tool with admin user and navigate to Manage Jenkins and Manage 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472565"/>
            <wp:effectExtent b="12700" l="12700" r="12700" t="1270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navigate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the Available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 and search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SonarQube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plugin.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525905"/>
            <wp:effectExtent b="12700" l="12700" r="12700" t="1270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credentials with SonarQube token used for Authentication.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431415"/>
            <wp:effectExtent b="12700" l="12700" r="12700" t="1270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user need to configure artifactory in Jenkins. Login to Manage Jenkins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Configure System. </w:t>
      </w:r>
    </w:p>
    <w:p w:rsidR="00000000" w:rsidDel="00000000" w:rsidP="00000000" w:rsidRDefault="00000000" w:rsidRPr="00000000" w14:paraId="0000002E">
      <w:pPr>
        <w:ind w:left="2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below screenshot for reference on how to configure SonarQube Server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92780"/>
            <wp:effectExtent b="12700" l="12700" r="12700" t="1270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configuration is done save configuration and navigate to Global Tool configuration to add SonarQube Scanner as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208020"/>
            <wp:effectExtent b="12700" l="12700" r="12700" t="12700"/>
            <wp:docPr id="3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Tool is configured open Freestyle Jenkins job to start integrating SonarQube code scan.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Additional Build step as Execute SonarQube Scanner to scan source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4175760"/>
            <wp:effectExtent b="12700" l="12700" r="12700" t="1270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221740"/>
            <wp:effectExtent b="12700" l="12700" r="12700" t="1270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last, save the configuration and then trigger the build to implement code scan.</w:t>
      </w:r>
    </w:p>
    <w:p w:rsidR="00000000" w:rsidDel="00000000" w:rsidP="00000000" w:rsidRDefault="00000000" w:rsidRPr="00000000" w14:paraId="00000047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833370"/>
            <wp:effectExtent b="12700" l="12700" r="12700" t="12700"/>
            <wp:docPr id="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4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76145" cy="352425"/>
          <wp:effectExtent b="0" l="0" r="0" t="0"/>
          <wp:docPr descr="A close up of a logo&#10;&#10;Description automatically generated" id="40" name="image1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2.1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>
        <w:b w:val="0"/>
        <w:i w:val="0"/>
      </w:rPr>
    </w:lvl>
    <w:lvl w:ilvl="1">
      <w:start w:val="2"/>
      <w:numFmt w:val="decimal"/>
      <w:lvlText w:val="%1.%2"/>
      <w:lvlJc w:val="left"/>
      <w:pPr>
        <w:ind w:left="576" w:hanging="36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1368" w:hanging="719.9999999999999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2736" w:hanging="1439.9999999999998"/>
      </w:pPr>
      <w:rPr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b w:val="0"/>
        <w:i w:val="0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8"/>
      <w:lvlJc w:val="left"/>
      <w:pPr>
        <w:ind w:left="1050" w:hanging="360"/>
      </w:pPr>
      <w:rPr/>
    </w:lvl>
    <w:lvl w:ilvl="1">
      <w:start w:val="1"/>
      <w:numFmt w:val="lowerLetter"/>
      <w:lvlText w:val="%2."/>
      <w:lvlJc w:val="left"/>
      <w:pPr>
        <w:ind w:left="1770" w:hanging="360"/>
      </w:pPr>
      <w:rPr/>
    </w:lvl>
    <w:lvl w:ilvl="2">
      <w:start w:val="1"/>
      <w:numFmt w:val="lowerRoman"/>
      <w:lvlText w:val="%3."/>
      <w:lvlJc w:val="right"/>
      <w:pPr>
        <w:ind w:left="2490" w:hanging="180"/>
      </w:pPr>
      <w:rPr/>
    </w:lvl>
    <w:lvl w:ilvl="3">
      <w:start w:val="1"/>
      <w:numFmt w:val="decimal"/>
      <w:lvlText w:val="%4."/>
      <w:lvlJc w:val="left"/>
      <w:pPr>
        <w:ind w:left="3210" w:hanging="360"/>
      </w:pPr>
      <w:rPr/>
    </w:lvl>
    <w:lvl w:ilvl="4">
      <w:start w:val="1"/>
      <w:numFmt w:val="lowerLetter"/>
      <w:lvlText w:val="%5."/>
      <w:lvlJc w:val="left"/>
      <w:pPr>
        <w:ind w:left="3930" w:hanging="360"/>
      </w:pPr>
      <w:rPr/>
    </w:lvl>
    <w:lvl w:ilvl="5">
      <w:start w:val="1"/>
      <w:numFmt w:val="lowerRoman"/>
      <w:lvlText w:val="%6."/>
      <w:lvlJc w:val="right"/>
      <w:pPr>
        <w:ind w:left="4650" w:hanging="180"/>
      </w:pPr>
      <w:rPr/>
    </w:lvl>
    <w:lvl w:ilvl="6">
      <w:start w:val="1"/>
      <w:numFmt w:val="decimal"/>
      <w:lvlText w:val="%7."/>
      <w:lvlJc w:val="left"/>
      <w:pPr>
        <w:ind w:left="5370" w:hanging="360"/>
      </w:pPr>
      <w:rPr/>
    </w:lvl>
    <w:lvl w:ilvl="7">
      <w:start w:val="1"/>
      <w:numFmt w:val="lowerLetter"/>
      <w:lvlText w:val="%8."/>
      <w:lvlJc w:val="left"/>
      <w:pPr>
        <w:ind w:left="6090" w:hanging="360"/>
      </w:pPr>
      <w:rPr/>
    </w:lvl>
    <w:lvl w:ilvl="8">
      <w:start w:val="1"/>
      <w:numFmt w:val="lowerRoman"/>
      <w:lvlText w:val="%9."/>
      <w:lvlJc w:val="right"/>
      <w:pPr>
        <w:ind w:left="681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uppressAutoHyphens w:val="1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LO-normal1" w:customStyle="1">
    <w:name w:val="LO-normal1"/>
    <w:qFormat w:val="1"/>
    <w:pPr>
      <w:suppressAutoHyphens w:val="1"/>
      <w:spacing w:after="160" w:line="259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 w:val="1"/>
    <w:rsid w:val="001E7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E7F5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hyperlink" Target="https://www.sonarqube.org/downloads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SKhJhkXobmibB7bvn6ESnG6DoQ==">AMUW2mXuuaNmGSDTxjgbFCK1Ud/cMmQbGgFCwxsffY5e7YPRd3SJ6c5tDqfVCX8Y+A3I2jqrE4Ugi1/QamlTsAz49FNFnso8xtnsP3BLFn23k7vdLp5dzurBmBX6iiFvBKBQrZpEBOowy7SbXI9LOE3P81B7HiPWGC8cpG7tM2Bsohcf99JyA/OW/H56fG/Qnew2kma2aOvZ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2020-06-23T09:38:00Z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