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AB6A0" w14:textId="01B466E0" w:rsidR="00E61D3B" w:rsidRDefault="00E61D3B" w:rsidP="008B5D00">
      <w:pPr>
        <w:rPr>
          <w:b/>
          <w:sz w:val="36"/>
          <w:lang w:val="es-ES"/>
        </w:rPr>
      </w:pPr>
    </w:p>
    <w:p w14:paraId="2DAE07CD" w14:textId="2E3B518C" w:rsidR="009B5158" w:rsidRDefault="009B5158" w:rsidP="00C4607F">
      <w:pPr>
        <w:jc w:val="center"/>
        <w:rPr>
          <w:b/>
          <w:sz w:val="36"/>
          <w:lang w:val="es-ES"/>
        </w:rPr>
      </w:pPr>
    </w:p>
    <w:p w14:paraId="25678BC5" w14:textId="1AD9BE48" w:rsidR="008B5D00" w:rsidRDefault="008B5D00" w:rsidP="00C4607F">
      <w:pPr>
        <w:jc w:val="center"/>
        <w:rPr>
          <w:b/>
          <w:sz w:val="36"/>
          <w:lang w:val="es-ES"/>
        </w:rPr>
      </w:pPr>
    </w:p>
    <w:p w14:paraId="5996AAF6" w14:textId="7838380D" w:rsidR="008B5D00" w:rsidRDefault="00E33BB4" w:rsidP="00C4607F">
      <w:pPr>
        <w:jc w:val="center"/>
        <w:rPr>
          <w:b/>
          <w:color w:val="595959" w:themeColor="text1" w:themeTint="A6"/>
          <w:sz w:val="80"/>
          <w:szCs w:val="80"/>
          <w:lang w:val="es-ES"/>
        </w:rPr>
      </w:pPr>
      <w:r>
        <w:rPr>
          <w:noProof/>
        </w:rPr>
        <w:drawing>
          <wp:anchor distT="0" distB="0" distL="114300" distR="114300" simplePos="0" relativeHeight="251660288" behindDoc="0" locked="0" layoutInCell="1" allowOverlap="1" wp14:anchorId="5C68AE6A" wp14:editId="56174BA2">
            <wp:simplePos x="0" y="0"/>
            <wp:positionH relativeFrom="column">
              <wp:posOffset>1229360</wp:posOffset>
            </wp:positionH>
            <wp:positionV relativeFrom="paragraph">
              <wp:posOffset>706755</wp:posOffset>
            </wp:positionV>
            <wp:extent cx="3128010" cy="735330"/>
            <wp:effectExtent l="0" t="0" r="0" b="7620"/>
            <wp:wrapNone/>
            <wp:docPr id="14" name="Imagen 14" descr="Sap-B1-Logo-png - Celeri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p-B1-Logo-png - Celerite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8010" cy="735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8D1E7" w14:textId="4399A413" w:rsidR="008B5D00" w:rsidRDefault="008B5D00" w:rsidP="00C4607F">
      <w:pPr>
        <w:jc w:val="center"/>
        <w:rPr>
          <w:b/>
          <w:color w:val="595959" w:themeColor="text1" w:themeTint="A6"/>
          <w:sz w:val="80"/>
          <w:szCs w:val="80"/>
          <w:lang w:val="es-ES"/>
        </w:rPr>
      </w:pPr>
    </w:p>
    <w:p w14:paraId="0F0621B9" w14:textId="3521ED53" w:rsidR="00FF3277" w:rsidRDefault="00FF3277" w:rsidP="00C4607F">
      <w:pPr>
        <w:jc w:val="center"/>
        <w:rPr>
          <w:b/>
          <w:color w:val="595959" w:themeColor="text1" w:themeTint="A6"/>
          <w:sz w:val="80"/>
          <w:szCs w:val="80"/>
          <w:lang w:val="es-ES"/>
        </w:rPr>
      </w:pPr>
    </w:p>
    <w:p w14:paraId="34035934" w14:textId="0E96FF1A" w:rsidR="009B5158" w:rsidRPr="00FF3277" w:rsidRDefault="00FF3277" w:rsidP="00C4607F">
      <w:pPr>
        <w:jc w:val="center"/>
        <w:rPr>
          <w:b/>
          <w:color w:val="595959" w:themeColor="text1" w:themeTint="A6"/>
          <w:sz w:val="72"/>
          <w:szCs w:val="80"/>
          <w:lang w:val="es-ES"/>
        </w:rPr>
      </w:pPr>
      <w:r w:rsidRPr="00FF3277">
        <w:rPr>
          <w:b/>
          <w:color w:val="595959" w:themeColor="text1" w:themeTint="A6"/>
          <w:sz w:val="72"/>
          <w:szCs w:val="80"/>
          <w:lang w:val="es-ES"/>
        </w:rPr>
        <w:t>MANUAL DE</w:t>
      </w:r>
      <w:r w:rsidR="00C56F2B">
        <w:rPr>
          <w:b/>
          <w:color w:val="595959" w:themeColor="text1" w:themeTint="A6"/>
          <w:sz w:val="72"/>
          <w:szCs w:val="80"/>
          <w:lang w:val="es-ES"/>
        </w:rPr>
        <w:t>L</w:t>
      </w:r>
      <w:r w:rsidRPr="00FF3277">
        <w:rPr>
          <w:b/>
          <w:color w:val="595959" w:themeColor="text1" w:themeTint="A6"/>
          <w:sz w:val="72"/>
          <w:szCs w:val="80"/>
          <w:lang w:val="es-ES"/>
        </w:rPr>
        <w:t xml:space="preserve"> INTEGRADOR</w:t>
      </w:r>
    </w:p>
    <w:p w14:paraId="02536427" w14:textId="10270F56" w:rsidR="009B5158" w:rsidRPr="00D01806" w:rsidRDefault="00D01806" w:rsidP="00C4607F">
      <w:pPr>
        <w:jc w:val="center"/>
        <w:rPr>
          <w:b/>
          <w:color w:val="595959" w:themeColor="text1" w:themeTint="A6"/>
          <w:sz w:val="72"/>
          <w:szCs w:val="80"/>
          <w:lang w:val="es-ES"/>
        </w:rPr>
      </w:pPr>
      <w:r w:rsidRPr="00D01806">
        <w:rPr>
          <w:b/>
          <w:color w:val="595959" w:themeColor="text1" w:themeTint="A6"/>
          <w:sz w:val="72"/>
          <w:szCs w:val="80"/>
          <w:lang w:val="es-ES"/>
        </w:rPr>
        <w:t>DE FACTURACIÓN ELECTRÓNICA</w:t>
      </w:r>
    </w:p>
    <w:p w14:paraId="338C3AB3" w14:textId="4A37477B" w:rsidR="009B5158" w:rsidRDefault="009B5158" w:rsidP="00C4607F">
      <w:pPr>
        <w:jc w:val="center"/>
        <w:rPr>
          <w:b/>
          <w:sz w:val="36"/>
          <w:lang w:val="es-ES"/>
        </w:rPr>
      </w:pPr>
    </w:p>
    <w:p w14:paraId="44761B4A" w14:textId="142CD204" w:rsidR="00FF3277" w:rsidRDefault="00FF3277" w:rsidP="00C4607F">
      <w:pPr>
        <w:jc w:val="center"/>
        <w:rPr>
          <w:b/>
          <w:sz w:val="36"/>
          <w:lang w:val="es-ES"/>
        </w:rPr>
      </w:pPr>
    </w:p>
    <w:p w14:paraId="207EC3BE" w14:textId="43BBF4EC" w:rsidR="001A5F22" w:rsidRDefault="001A5F22" w:rsidP="00C4607F">
      <w:pPr>
        <w:jc w:val="center"/>
        <w:rPr>
          <w:b/>
          <w:sz w:val="36"/>
          <w:lang w:val="es-ES"/>
        </w:rPr>
      </w:pPr>
    </w:p>
    <w:p w14:paraId="2F59D1CC" w14:textId="77777777" w:rsidR="001A5F22" w:rsidRDefault="001A5F22" w:rsidP="00C4607F">
      <w:pPr>
        <w:jc w:val="center"/>
        <w:rPr>
          <w:b/>
          <w:sz w:val="36"/>
          <w:lang w:val="es-ES"/>
        </w:rPr>
      </w:pPr>
    </w:p>
    <w:p w14:paraId="2FDB2156" w14:textId="5CD3B925" w:rsidR="00FF3277" w:rsidRPr="001A5F22" w:rsidRDefault="006A2080" w:rsidP="00C4607F">
      <w:pPr>
        <w:jc w:val="center"/>
        <w:rPr>
          <w:b/>
          <w:color w:val="595959" w:themeColor="text1" w:themeTint="A6"/>
          <w:sz w:val="32"/>
          <w:lang w:val="es-ES"/>
        </w:rPr>
      </w:pPr>
      <w:r>
        <w:rPr>
          <w:noProof/>
        </w:rPr>
        <w:drawing>
          <wp:anchor distT="0" distB="0" distL="114300" distR="114300" simplePos="0" relativeHeight="251658240" behindDoc="1" locked="0" layoutInCell="1" allowOverlap="1" wp14:anchorId="4B11C812" wp14:editId="5225CFA7">
            <wp:simplePos x="0" y="0"/>
            <wp:positionH relativeFrom="column">
              <wp:posOffset>937895</wp:posOffset>
            </wp:positionH>
            <wp:positionV relativeFrom="paragraph">
              <wp:posOffset>53458</wp:posOffset>
            </wp:positionV>
            <wp:extent cx="3604260" cy="1786255"/>
            <wp:effectExtent l="0" t="0" r="0" b="0"/>
            <wp:wrapNone/>
            <wp:docPr id="2" name="Imagen 2" descr="Plus LATAM – Soluciones en Tecnología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s LATAM – Soluciones en Tecnologías de Infor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1786255"/>
                    </a:xfrm>
                    <a:prstGeom prst="rect">
                      <a:avLst/>
                    </a:prstGeom>
                    <a:noFill/>
                    <a:ln>
                      <a:noFill/>
                    </a:ln>
                  </pic:spPr>
                </pic:pic>
              </a:graphicData>
            </a:graphic>
          </wp:anchor>
        </w:drawing>
      </w:r>
      <w:r w:rsidR="00FF3277" w:rsidRPr="001A5F22">
        <w:rPr>
          <w:b/>
          <w:color w:val="595959" w:themeColor="text1" w:themeTint="A6"/>
          <w:sz w:val="32"/>
          <w:lang w:val="es-ES"/>
        </w:rPr>
        <w:t>SOLUCIÓN PARA</w:t>
      </w:r>
    </w:p>
    <w:p w14:paraId="7074F0C4" w14:textId="5E0765A8" w:rsidR="003A54BA" w:rsidRDefault="003A54BA" w:rsidP="00C4607F">
      <w:pPr>
        <w:jc w:val="center"/>
        <w:rPr>
          <w:noProof/>
        </w:rPr>
      </w:pPr>
    </w:p>
    <w:p w14:paraId="1F5220F0" w14:textId="31B3D2F4" w:rsidR="00E61D3B" w:rsidRDefault="00E61D3B" w:rsidP="00C4607F">
      <w:pPr>
        <w:jc w:val="center"/>
        <w:rPr>
          <w:b/>
          <w:sz w:val="36"/>
          <w:lang w:val="es-ES"/>
        </w:rPr>
      </w:pPr>
    </w:p>
    <w:p w14:paraId="50AC3097" w14:textId="43CB1F64" w:rsidR="00E61D3B" w:rsidRDefault="00E61D3B" w:rsidP="00C4607F">
      <w:pPr>
        <w:jc w:val="center"/>
        <w:rPr>
          <w:b/>
          <w:sz w:val="36"/>
          <w:lang w:val="es-ES"/>
        </w:rPr>
      </w:pPr>
    </w:p>
    <w:p w14:paraId="01F95E24" w14:textId="2920EFA7" w:rsidR="00E61D3B" w:rsidRDefault="00E61D3B" w:rsidP="00C4607F">
      <w:pPr>
        <w:jc w:val="center"/>
        <w:rPr>
          <w:b/>
          <w:sz w:val="36"/>
          <w:lang w:val="es-ES"/>
        </w:rPr>
      </w:pPr>
    </w:p>
    <w:p w14:paraId="6F968F64" w14:textId="16D34B7C" w:rsidR="00352FC1" w:rsidRDefault="00352FC1" w:rsidP="00C4607F">
      <w:pPr>
        <w:jc w:val="center"/>
        <w:rPr>
          <w:b/>
          <w:sz w:val="36"/>
          <w:lang w:val="es-ES"/>
        </w:rPr>
      </w:pPr>
    </w:p>
    <w:p w14:paraId="4AE85CDF" w14:textId="764C33A2" w:rsidR="00C70607" w:rsidRDefault="00C70607" w:rsidP="00E33BB4">
      <w:pPr>
        <w:rPr>
          <w:b/>
          <w:sz w:val="36"/>
          <w:lang w:val="es-ES"/>
        </w:rPr>
      </w:pPr>
    </w:p>
    <w:sdt>
      <w:sdtPr>
        <w:rPr>
          <w:rFonts w:asciiTheme="minorHAnsi" w:eastAsiaTheme="minorHAnsi" w:hAnsiTheme="minorHAnsi" w:cstheme="minorBidi"/>
          <w:color w:val="auto"/>
          <w:sz w:val="22"/>
          <w:szCs w:val="22"/>
          <w:lang w:val="es-ES" w:eastAsia="en-US"/>
        </w:rPr>
        <w:id w:val="792558421"/>
        <w:docPartObj>
          <w:docPartGallery w:val="Table of Contents"/>
          <w:docPartUnique/>
        </w:docPartObj>
      </w:sdtPr>
      <w:sdtEndPr>
        <w:rPr>
          <w:b/>
          <w:bCs/>
        </w:rPr>
      </w:sdtEndPr>
      <w:sdtContent>
        <w:p w14:paraId="131BF381" w14:textId="22C90E49" w:rsidR="002D64E0" w:rsidRPr="002D64E0" w:rsidRDefault="002D64E0">
          <w:pPr>
            <w:pStyle w:val="TtuloTDC"/>
            <w:rPr>
              <w:rStyle w:val="Ttulo1Car"/>
            </w:rPr>
          </w:pPr>
          <w:r w:rsidRPr="002D64E0">
            <w:rPr>
              <w:rStyle w:val="Ttulo1Car"/>
            </w:rPr>
            <w:t>Contenido</w:t>
          </w:r>
        </w:p>
        <w:p w14:paraId="36FABDBD" w14:textId="76BCE3B0" w:rsidR="00D71BC1" w:rsidRDefault="002D64E0">
          <w:pPr>
            <w:pStyle w:val="TDC1"/>
            <w:tabs>
              <w:tab w:val="right" w:leader="dot" w:pos="8494"/>
            </w:tabs>
            <w:rPr>
              <w:rFonts w:eastAsiaTheme="minorEastAsia" w:cstheme="minorBidi"/>
              <w:b w:val="0"/>
              <w:bCs w:val="0"/>
              <w:caps w:val="0"/>
              <w:noProof/>
              <w:sz w:val="22"/>
              <w:szCs w:val="22"/>
              <w:lang w:eastAsia="es-PE"/>
            </w:rPr>
          </w:pPr>
          <w:r>
            <w:rPr>
              <w:b w:val="0"/>
              <w:bCs w:val="0"/>
              <w:lang w:val="es-ES"/>
            </w:rPr>
            <w:fldChar w:fldCharType="begin"/>
          </w:r>
          <w:r>
            <w:rPr>
              <w:b w:val="0"/>
              <w:bCs w:val="0"/>
              <w:lang w:val="es-ES"/>
            </w:rPr>
            <w:instrText xml:space="preserve"> TOC \o "1-3" \h \z \u </w:instrText>
          </w:r>
          <w:r>
            <w:rPr>
              <w:b w:val="0"/>
              <w:bCs w:val="0"/>
              <w:lang w:val="es-ES"/>
            </w:rPr>
            <w:fldChar w:fldCharType="separate"/>
          </w:r>
          <w:hyperlink w:anchor="_Toc68192232" w:history="1">
            <w:r w:rsidR="00D71BC1" w:rsidRPr="00934221">
              <w:rPr>
                <w:rStyle w:val="Hipervnculo"/>
                <w:noProof/>
                <w:lang w:val="es-ES"/>
              </w:rPr>
              <w:t>Introducción</w:t>
            </w:r>
            <w:r w:rsidR="00D71BC1">
              <w:rPr>
                <w:noProof/>
                <w:webHidden/>
              </w:rPr>
              <w:tab/>
            </w:r>
            <w:r w:rsidR="00D71BC1">
              <w:rPr>
                <w:noProof/>
                <w:webHidden/>
              </w:rPr>
              <w:fldChar w:fldCharType="begin"/>
            </w:r>
            <w:r w:rsidR="00D71BC1">
              <w:rPr>
                <w:noProof/>
                <w:webHidden/>
              </w:rPr>
              <w:instrText xml:space="preserve"> PAGEREF _Toc68192232 \h </w:instrText>
            </w:r>
            <w:r w:rsidR="00D71BC1">
              <w:rPr>
                <w:noProof/>
                <w:webHidden/>
              </w:rPr>
            </w:r>
            <w:r w:rsidR="00D71BC1">
              <w:rPr>
                <w:noProof/>
                <w:webHidden/>
              </w:rPr>
              <w:fldChar w:fldCharType="separate"/>
            </w:r>
            <w:r w:rsidR="00816D84">
              <w:rPr>
                <w:noProof/>
                <w:webHidden/>
              </w:rPr>
              <w:t>3</w:t>
            </w:r>
            <w:r w:rsidR="00D71BC1">
              <w:rPr>
                <w:noProof/>
                <w:webHidden/>
              </w:rPr>
              <w:fldChar w:fldCharType="end"/>
            </w:r>
          </w:hyperlink>
        </w:p>
        <w:p w14:paraId="4C4DC65D" w14:textId="6651FDA1" w:rsidR="00D71BC1" w:rsidRDefault="000C19CC">
          <w:pPr>
            <w:pStyle w:val="TDC1"/>
            <w:tabs>
              <w:tab w:val="left" w:pos="440"/>
              <w:tab w:val="right" w:leader="dot" w:pos="8494"/>
            </w:tabs>
            <w:rPr>
              <w:rFonts w:eastAsiaTheme="minorEastAsia" w:cstheme="minorBidi"/>
              <w:b w:val="0"/>
              <w:bCs w:val="0"/>
              <w:caps w:val="0"/>
              <w:noProof/>
              <w:sz w:val="22"/>
              <w:szCs w:val="22"/>
              <w:lang w:eastAsia="es-PE"/>
            </w:rPr>
          </w:pPr>
          <w:hyperlink w:anchor="_Toc68192233" w:history="1">
            <w:r w:rsidR="00D71BC1" w:rsidRPr="00934221">
              <w:rPr>
                <w:rStyle w:val="Hipervnculo"/>
                <w:noProof/>
                <w:lang w:val="es-ES"/>
              </w:rPr>
              <w:t>1.</w:t>
            </w:r>
            <w:r w:rsidR="00D71BC1">
              <w:rPr>
                <w:rFonts w:eastAsiaTheme="minorEastAsia" w:cstheme="minorBidi"/>
                <w:b w:val="0"/>
                <w:bCs w:val="0"/>
                <w:caps w:val="0"/>
                <w:noProof/>
                <w:sz w:val="22"/>
                <w:szCs w:val="22"/>
                <w:lang w:eastAsia="es-PE"/>
              </w:rPr>
              <w:tab/>
            </w:r>
            <w:r w:rsidR="00D71BC1" w:rsidRPr="00934221">
              <w:rPr>
                <w:rStyle w:val="Hipervnculo"/>
                <w:noProof/>
                <w:lang w:val="es-ES"/>
              </w:rPr>
              <w:t>General</w:t>
            </w:r>
            <w:r w:rsidR="00D71BC1">
              <w:rPr>
                <w:noProof/>
                <w:webHidden/>
              </w:rPr>
              <w:tab/>
            </w:r>
            <w:r w:rsidR="00D71BC1">
              <w:rPr>
                <w:noProof/>
                <w:webHidden/>
              </w:rPr>
              <w:fldChar w:fldCharType="begin"/>
            </w:r>
            <w:r w:rsidR="00D71BC1">
              <w:rPr>
                <w:noProof/>
                <w:webHidden/>
              </w:rPr>
              <w:instrText xml:space="preserve"> PAGEREF _Toc68192233 \h </w:instrText>
            </w:r>
            <w:r w:rsidR="00D71BC1">
              <w:rPr>
                <w:noProof/>
                <w:webHidden/>
              </w:rPr>
            </w:r>
            <w:r w:rsidR="00D71BC1">
              <w:rPr>
                <w:noProof/>
                <w:webHidden/>
              </w:rPr>
              <w:fldChar w:fldCharType="separate"/>
            </w:r>
            <w:r w:rsidR="00816D84">
              <w:rPr>
                <w:noProof/>
                <w:webHidden/>
              </w:rPr>
              <w:t>4</w:t>
            </w:r>
            <w:r w:rsidR="00D71BC1">
              <w:rPr>
                <w:noProof/>
                <w:webHidden/>
              </w:rPr>
              <w:fldChar w:fldCharType="end"/>
            </w:r>
          </w:hyperlink>
        </w:p>
        <w:p w14:paraId="5EBFBB4B" w14:textId="187EC027" w:rsidR="00D71BC1" w:rsidRDefault="000C19CC">
          <w:pPr>
            <w:pStyle w:val="TDC1"/>
            <w:tabs>
              <w:tab w:val="left" w:pos="440"/>
              <w:tab w:val="right" w:leader="dot" w:pos="8494"/>
            </w:tabs>
            <w:rPr>
              <w:rFonts w:eastAsiaTheme="minorEastAsia" w:cstheme="minorBidi"/>
              <w:b w:val="0"/>
              <w:bCs w:val="0"/>
              <w:caps w:val="0"/>
              <w:noProof/>
              <w:sz w:val="22"/>
              <w:szCs w:val="22"/>
              <w:lang w:eastAsia="es-PE"/>
            </w:rPr>
          </w:pPr>
          <w:hyperlink w:anchor="_Toc68192234" w:history="1">
            <w:r w:rsidR="00D71BC1" w:rsidRPr="00934221">
              <w:rPr>
                <w:rStyle w:val="Hipervnculo"/>
                <w:noProof/>
                <w:lang w:val="es-ES"/>
              </w:rPr>
              <w:t>2.</w:t>
            </w:r>
            <w:r w:rsidR="00D71BC1">
              <w:rPr>
                <w:rFonts w:eastAsiaTheme="minorEastAsia" w:cstheme="minorBidi"/>
                <w:b w:val="0"/>
                <w:bCs w:val="0"/>
                <w:caps w:val="0"/>
                <w:noProof/>
                <w:sz w:val="22"/>
                <w:szCs w:val="22"/>
                <w:lang w:eastAsia="es-PE"/>
              </w:rPr>
              <w:tab/>
            </w:r>
            <w:r w:rsidR="00D71BC1" w:rsidRPr="00934221">
              <w:rPr>
                <w:rStyle w:val="Hipervnculo"/>
                <w:noProof/>
                <w:lang w:val="es-ES"/>
              </w:rPr>
              <w:t>Objetos de base de datos</w:t>
            </w:r>
            <w:r w:rsidR="00D71BC1">
              <w:rPr>
                <w:noProof/>
                <w:webHidden/>
              </w:rPr>
              <w:tab/>
            </w:r>
            <w:r w:rsidR="00D71BC1">
              <w:rPr>
                <w:noProof/>
                <w:webHidden/>
              </w:rPr>
              <w:fldChar w:fldCharType="begin"/>
            </w:r>
            <w:r w:rsidR="00D71BC1">
              <w:rPr>
                <w:noProof/>
                <w:webHidden/>
              </w:rPr>
              <w:instrText xml:space="preserve"> PAGEREF _Toc68192234 \h </w:instrText>
            </w:r>
            <w:r w:rsidR="00D71BC1">
              <w:rPr>
                <w:noProof/>
                <w:webHidden/>
              </w:rPr>
            </w:r>
            <w:r w:rsidR="00D71BC1">
              <w:rPr>
                <w:noProof/>
                <w:webHidden/>
              </w:rPr>
              <w:fldChar w:fldCharType="separate"/>
            </w:r>
            <w:r w:rsidR="00816D84">
              <w:rPr>
                <w:noProof/>
                <w:webHidden/>
              </w:rPr>
              <w:t>5</w:t>
            </w:r>
            <w:r w:rsidR="00D71BC1">
              <w:rPr>
                <w:noProof/>
                <w:webHidden/>
              </w:rPr>
              <w:fldChar w:fldCharType="end"/>
            </w:r>
          </w:hyperlink>
        </w:p>
        <w:p w14:paraId="7C812075" w14:textId="41FF3CA5" w:rsidR="00D71BC1" w:rsidRDefault="000C19CC">
          <w:pPr>
            <w:pStyle w:val="TDC1"/>
            <w:tabs>
              <w:tab w:val="left" w:pos="440"/>
              <w:tab w:val="right" w:leader="dot" w:pos="8494"/>
            </w:tabs>
            <w:rPr>
              <w:rFonts w:eastAsiaTheme="minorEastAsia" w:cstheme="minorBidi"/>
              <w:b w:val="0"/>
              <w:bCs w:val="0"/>
              <w:caps w:val="0"/>
              <w:noProof/>
              <w:sz w:val="22"/>
              <w:szCs w:val="22"/>
              <w:lang w:eastAsia="es-PE"/>
            </w:rPr>
          </w:pPr>
          <w:hyperlink w:anchor="_Toc68192235" w:history="1">
            <w:r w:rsidR="00D71BC1" w:rsidRPr="00934221">
              <w:rPr>
                <w:rStyle w:val="Hipervnculo"/>
                <w:noProof/>
              </w:rPr>
              <w:t>3.</w:t>
            </w:r>
            <w:r w:rsidR="00D71BC1">
              <w:rPr>
                <w:rFonts w:eastAsiaTheme="minorEastAsia" w:cstheme="minorBidi"/>
                <w:b w:val="0"/>
                <w:bCs w:val="0"/>
                <w:caps w:val="0"/>
                <w:noProof/>
                <w:sz w:val="22"/>
                <w:szCs w:val="22"/>
                <w:lang w:eastAsia="es-PE"/>
              </w:rPr>
              <w:tab/>
            </w:r>
            <w:r w:rsidR="00D71BC1" w:rsidRPr="00934221">
              <w:rPr>
                <w:rStyle w:val="Hipervnculo"/>
                <w:noProof/>
              </w:rPr>
              <w:t>Solución en Visual Studio</w:t>
            </w:r>
            <w:r w:rsidR="00D71BC1">
              <w:rPr>
                <w:noProof/>
                <w:webHidden/>
              </w:rPr>
              <w:tab/>
            </w:r>
            <w:r w:rsidR="00D71BC1">
              <w:rPr>
                <w:noProof/>
                <w:webHidden/>
              </w:rPr>
              <w:fldChar w:fldCharType="begin"/>
            </w:r>
            <w:r w:rsidR="00D71BC1">
              <w:rPr>
                <w:noProof/>
                <w:webHidden/>
              </w:rPr>
              <w:instrText xml:space="preserve"> PAGEREF _Toc68192235 \h </w:instrText>
            </w:r>
            <w:r w:rsidR="00D71BC1">
              <w:rPr>
                <w:noProof/>
                <w:webHidden/>
              </w:rPr>
            </w:r>
            <w:r w:rsidR="00D71BC1">
              <w:rPr>
                <w:noProof/>
                <w:webHidden/>
              </w:rPr>
              <w:fldChar w:fldCharType="separate"/>
            </w:r>
            <w:r w:rsidR="00816D84">
              <w:rPr>
                <w:noProof/>
                <w:webHidden/>
              </w:rPr>
              <w:t>7</w:t>
            </w:r>
            <w:r w:rsidR="00D71BC1">
              <w:rPr>
                <w:noProof/>
                <w:webHidden/>
              </w:rPr>
              <w:fldChar w:fldCharType="end"/>
            </w:r>
          </w:hyperlink>
        </w:p>
        <w:p w14:paraId="00C71E25" w14:textId="128E73BA" w:rsidR="00D71BC1" w:rsidRDefault="000C19CC">
          <w:pPr>
            <w:pStyle w:val="TDC2"/>
            <w:tabs>
              <w:tab w:val="right" w:leader="dot" w:pos="8494"/>
            </w:tabs>
            <w:rPr>
              <w:rFonts w:eastAsiaTheme="minorEastAsia" w:cstheme="minorBidi"/>
              <w:smallCaps w:val="0"/>
              <w:noProof/>
              <w:sz w:val="22"/>
              <w:szCs w:val="22"/>
              <w:lang w:eastAsia="es-PE"/>
            </w:rPr>
          </w:pPr>
          <w:hyperlink w:anchor="_Toc68192236" w:history="1">
            <w:r w:rsidR="00D71BC1" w:rsidRPr="00934221">
              <w:rPr>
                <w:rStyle w:val="Hipervnculo"/>
                <w:noProof/>
              </w:rPr>
              <w:t>Archivo de configuración (App.config)</w:t>
            </w:r>
            <w:r w:rsidR="00D71BC1">
              <w:rPr>
                <w:noProof/>
                <w:webHidden/>
              </w:rPr>
              <w:tab/>
            </w:r>
            <w:r w:rsidR="00D71BC1">
              <w:rPr>
                <w:noProof/>
                <w:webHidden/>
              </w:rPr>
              <w:fldChar w:fldCharType="begin"/>
            </w:r>
            <w:r w:rsidR="00D71BC1">
              <w:rPr>
                <w:noProof/>
                <w:webHidden/>
              </w:rPr>
              <w:instrText xml:space="preserve"> PAGEREF _Toc68192236 \h </w:instrText>
            </w:r>
            <w:r w:rsidR="00D71BC1">
              <w:rPr>
                <w:noProof/>
                <w:webHidden/>
              </w:rPr>
            </w:r>
            <w:r w:rsidR="00D71BC1">
              <w:rPr>
                <w:noProof/>
                <w:webHidden/>
              </w:rPr>
              <w:fldChar w:fldCharType="separate"/>
            </w:r>
            <w:r w:rsidR="00816D84">
              <w:rPr>
                <w:noProof/>
                <w:webHidden/>
              </w:rPr>
              <w:t>7</w:t>
            </w:r>
            <w:r w:rsidR="00D71BC1">
              <w:rPr>
                <w:noProof/>
                <w:webHidden/>
              </w:rPr>
              <w:fldChar w:fldCharType="end"/>
            </w:r>
          </w:hyperlink>
        </w:p>
        <w:p w14:paraId="71DC2BCF" w14:textId="06BF62A8" w:rsidR="00D71BC1" w:rsidRDefault="000C19CC">
          <w:pPr>
            <w:pStyle w:val="TDC2"/>
            <w:tabs>
              <w:tab w:val="right" w:leader="dot" w:pos="8494"/>
            </w:tabs>
            <w:rPr>
              <w:rFonts w:eastAsiaTheme="minorEastAsia" w:cstheme="minorBidi"/>
              <w:smallCaps w:val="0"/>
              <w:noProof/>
              <w:sz w:val="22"/>
              <w:szCs w:val="22"/>
              <w:lang w:eastAsia="es-PE"/>
            </w:rPr>
          </w:pPr>
          <w:hyperlink w:anchor="_Toc68192237" w:history="1">
            <w:r w:rsidR="00D71BC1" w:rsidRPr="00934221">
              <w:rPr>
                <w:rStyle w:val="Hipervnculo"/>
                <w:noProof/>
              </w:rPr>
              <w:t>Generar instalador (Publish)</w:t>
            </w:r>
            <w:r w:rsidR="00D71BC1">
              <w:rPr>
                <w:noProof/>
                <w:webHidden/>
              </w:rPr>
              <w:tab/>
            </w:r>
            <w:r w:rsidR="00D71BC1">
              <w:rPr>
                <w:noProof/>
                <w:webHidden/>
              </w:rPr>
              <w:fldChar w:fldCharType="begin"/>
            </w:r>
            <w:r w:rsidR="00D71BC1">
              <w:rPr>
                <w:noProof/>
                <w:webHidden/>
              </w:rPr>
              <w:instrText xml:space="preserve"> PAGEREF _Toc68192237 \h </w:instrText>
            </w:r>
            <w:r w:rsidR="00D71BC1">
              <w:rPr>
                <w:noProof/>
                <w:webHidden/>
              </w:rPr>
            </w:r>
            <w:r w:rsidR="00D71BC1">
              <w:rPr>
                <w:noProof/>
                <w:webHidden/>
              </w:rPr>
              <w:fldChar w:fldCharType="separate"/>
            </w:r>
            <w:r w:rsidR="00816D84">
              <w:rPr>
                <w:noProof/>
                <w:webHidden/>
              </w:rPr>
              <w:t>7</w:t>
            </w:r>
            <w:r w:rsidR="00D71BC1">
              <w:rPr>
                <w:noProof/>
                <w:webHidden/>
              </w:rPr>
              <w:fldChar w:fldCharType="end"/>
            </w:r>
          </w:hyperlink>
        </w:p>
        <w:p w14:paraId="26899126" w14:textId="4F670060" w:rsidR="00D71BC1" w:rsidRDefault="000C19CC">
          <w:pPr>
            <w:pStyle w:val="TDC2"/>
            <w:tabs>
              <w:tab w:val="right" w:leader="dot" w:pos="8494"/>
            </w:tabs>
            <w:rPr>
              <w:rFonts w:eastAsiaTheme="minorEastAsia" w:cstheme="minorBidi"/>
              <w:smallCaps w:val="0"/>
              <w:noProof/>
              <w:sz w:val="22"/>
              <w:szCs w:val="22"/>
              <w:lang w:eastAsia="es-PE"/>
            </w:rPr>
          </w:pPr>
          <w:hyperlink w:anchor="_Toc68192238" w:history="1">
            <w:r w:rsidR="00D71BC1" w:rsidRPr="00934221">
              <w:rPr>
                <w:rStyle w:val="Hipervnculo"/>
                <w:noProof/>
              </w:rPr>
              <w:t>Programador de tareas (Task Scheduler)</w:t>
            </w:r>
            <w:r w:rsidR="00D71BC1">
              <w:rPr>
                <w:noProof/>
                <w:webHidden/>
              </w:rPr>
              <w:tab/>
            </w:r>
            <w:r w:rsidR="00D71BC1">
              <w:rPr>
                <w:noProof/>
                <w:webHidden/>
              </w:rPr>
              <w:fldChar w:fldCharType="begin"/>
            </w:r>
            <w:r w:rsidR="00D71BC1">
              <w:rPr>
                <w:noProof/>
                <w:webHidden/>
              </w:rPr>
              <w:instrText xml:space="preserve"> PAGEREF _Toc68192238 \h </w:instrText>
            </w:r>
            <w:r w:rsidR="00D71BC1">
              <w:rPr>
                <w:noProof/>
                <w:webHidden/>
              </w:rPr>
            </w:r>
            <w:r w:rsidR="00D71BC1">
              <w:rPr>
                <w:noProof/>
                <w:webHidden/>
              </w:rPr>
              <w:fldChar w:fldCharType="separate"/>
            </w:r>
            <w:r w:rsidR="00816D84">
              <w:rPr>
                <w:noProof/>
                <w:webHidden/>
              </w:rPr>
              <w:t>8</w:t>
            </w:r>
            <w:r w:rsidR="00D71BC1">
              <w:rPr>
                <w:noProof/>
                <w:webHidden/>
              </w:rPr>
              <w:fldChar w:fldCharType="end"/>
            </w:r>
          </w:hyperlink>
        </w:p>
        <w:p w14:paraId="069221DF" w14:textId="6582DFBB" w:rsidR="00D71BC1" w:rsidRDefault="000C19CC">
          <w:pPr>
            <w:pStyle w:val="TDC1"/>
            <w:tabs>
              <w:tab w:val="left" w:pos="440"/>
              <w:tab w:val="right" w:leader="dot" w:pos="8494"/>
            </w:tabs>
            <w:rPr>
              <w:rFonts w:eastAsiaTheme="minorEastAsia" w:cstheme="minorBidi"/>
              <w:b w:val="0"/>
              <w:bCs w:val="0"/>
              <w:caps w:val="0"/>
              <w:noProof/>
              <w:sz w:val="22"/>
              <w:szCs w:val="22"/>
              <w:lang w:eastAsia="es-PE"/>
            </w:rPr>
          </w:pPr>
          <w:hyperlink w:anchor="_Toc68192239" w:history="1">
            <w:r w:rsidR="00D71BC1" w:rsidRPr="00934221">
              <w:rPr>
                <w:rStyle w:val="Hipervnculo"/>
                <w:noProof/>
              </w:rPr>
              <w:t>4.</w:t>
            </w:r>
            <w:r w:rsidR="00D71BC1">
              <w:rPr>
                <w:rFonts w:eastAsiaTheme="minorEastAsia" w:cstheme="minorBidi"/>
                <w:b w:val="0"/>
                <w:bCs w:val="0"/>
                <w:caps w:val="0"/>
                <w:noProof/>
                <w:sz w:val="22"/>
                <w:szCs w:val="22"/>
                <w:lang w:eastAsia="es-PE"/>
              </w:rPr>
              <w:tab/>
            </w:r>
            <w:r w:rsidR="00D71BC1" w:rsidRPr="00934221">
              <w:rPr>
                <w:rStyle w:val="Hipervnculo"/>
                <w:noProof/>
              </w:rPr>
              <w:t xml:space="preserve">Servicios de </w:t>
            </w:r>
            <w:r w:rsidR="00D71BC1" w:rsidRPr="00934221">
              <w:rPr>
                <w:rStyle w:val="Hipervnculo"/>
                <w:i/>
                <w:noProof/>
              </w:rPr>
              <w:t>tefacturo.pe</w:t>
            </w:r>
            <w:r w:rsidR="00D71BC1">
              <w:rPr>
                <w:noProof/>
                <w:webHidden/>
              </w:rPr>
              <w:tab/>
            </w:r>
            <w:r w:rsidR="00D71BC1">
              <w:rPr>
                <w:noProof/>
                <w:webHidden/>
              </w:rPr>
              <w:fldChar w:fldCharType="begin"/>
            </w:r>
            <w:r w:rsidR="00D71BC1">
              <w:rPr>
                <w:noProof/>
                <w:webHidden/>
              </w:rPr>
              <w:instrText xml:space="preserve"> PAGEREF _Toc68192239 \h </w:instrText>
            </w:r>
            <w:r w:rsidR="00D71BC1">
              <w:rPr>
                <w:noProof/>
                <w:webHidden/>
              </w:rPr>
            </w:r>
            <w:r w:rsidR="00D71BC1">
              <w:rPr>
                <w:noProof/>
                <w:webHidden/>
              </w:rPr>
              <w:fldChar w:fldCharType="separate"/>
            </w:r>
            <w:r w:rsidR="00816D84">
              <w:rPr>
                <w:noProof/>
                <w:webHidden/>
              </w:rPr>
              <w:t>10</w:t>
            </w:r>
            <w:r w:rsidR="00D71BC1">
              <w:rPr>
                <w:noProof/>
                <w:webHidden/>
              </w:rPr>
              <w:fldChar w:fldCharType="end"/>
            </w:r>
          </w:hyperlink>
        </w:p>
        <w:p w14:paraId="2F2A0AEE" w14:textId="41D725AF" w:rsidR="00D71BC1" w:rsidRDefault="000C19CC">
          <w:pPr>
            <w:pStyle w:val="TDC1"/>
            <w:tabs>
              <w:tab w:val="left" w:pos="440"/>
              <w:tab w:val="right" w:leader="dot" w:pos="8494"/>
            </w:tabs>
            <w:rPr>
              <w:rFonts w:eastAsiaTheme="minorEastAsia" w:cstheme="minorBidi"/>
              <w:b w:val="0"/>
              <w:bCs w:val="0"/>
              <w:caps w:val="0"/>
              <w:noProof/>
              <w:sz w:val="22"/>
              <w:szCs w:val="22"/>
              <w:lang w:eastAsia="es-PE"/>
            </w:rPr>
          </w:pPr>
          <w:hyperlink w:anchor="_Toc68192240" w:history="1">
            <w:r w:rsidR="00D71BC1" w:rsidRPr="00934221">
              <w:rPr>
                <w:rStyle w:val="Hipervnculo"/>
                <w:noProof/>
              </w:rPr>
              <w:t>5.</w:t>
            </w:r>
            <w:r w:rsidR="00D71BC1">
              <w:rPr>
                <w:rFonts w:eastAsiaTheme="minorEastAsia" w:cstheme="minorBidi"/>
                <w:b w:val="0"/>
                <w:bCs w:val="0"/>
                <w:caps w:val="0"/>
                <w:noProof/>
                <w:sz w:val="22"/>
                <w:szCs w:val="22"/>
                <w:lang w:eastAsia="es-PE"/>
              </w:rPr>
              <w:tab/>
            </w:r>
            <w:r w:rsidR="00D71BC1" w:rsidRPr="00934221">
              <w:rPr>
                <w:rStyle w:val="Hipervnculo"/>
                <w:noProof/>
              </w:rPr>
              <w:t>Casuísticas de Winners Perú</w:t>
            </w:r>
            <w:r w:rsidR="00D71BC1">
              <w:rPr>
                <w:noProof/>
                <w:webHidden/>
              </w:rPr>
              <w:tab/>
            </w:r>
            <w:r w:rsidR="00D71BC1">
              <w:rPr>
                <w:noProof/>
                <w:webHidden/>
              </w:rPr>
              <w:fldChar w:fldCharType="begin"/>
            </w:r>
            <w:r w:rsidR="00D71BC1">
              <w:rPr>
                <w:noProof/>
                <w:webHidden/>
              </w:rPr>
              <w:instrText xml:space="preserve"> PAGEREF _Toc68192240 \h </w:instrText>
            </w:r>
            <w:r w:rsidR="00D71BC1">
              <w:rPr>
                <w:noProof/>
                <w:webHidden/>
              </w:rPr>
            </w:r>
            <w:r w:rsidR="00D71BC1">
              <w:rPr>
                <w:noProof/>
                <w:webHidden/>
              </w:rPr>
              <w:fldChar w:fldCharType="separate"/>
            </w:r>
            <w:r w:rsidR="00816D84">
              <w:rPr>
                <w:noProof/>
                <w:webHidden/>
              </w:rPr>
              <w:t>10</w:t>
            </w:r>
            <w:r w:rsidR="00D71BC1">
              <w:rPr>
                <w:noProof/>
                <w:webHidden/>
              </w:rPr>
              <w:fldChar w:fldCharType="end"/>
            </w:r>
          </w:hyperlink>
        </w:p>
        <w:p w14:paraId="7AF218A9" w14:textId="65A047BC" w:rsidR="00D71BC1" w:rsidRDefault="000C19CC">
          <w:pPr>
            <w:pStyle w:val="TDC2"/>
            <w:tabs>
              <w:tab w:val="right" w:leader="dot" w:pos="8494"/>
            </w:tabs>
            <w:rPr>
              <w:rFonts w:eastAsiaTheme="minorEastAsia" w:cstheme="minorBidi"/>
              <w:smallCaps w:val="0"/>
              <w:noProof/>
              <w:sz w:val="22"/>
              <w:szCs w:val="22"/>
              <w:lang w:eastAsia="es-PE"/>
            </w:rPr>
          </w:pPr>
          <w:hyperlink w:anchor="_Toc68192241" w:history="1">
            <w:r w:rsidR="00D71BC1" w:rsidRPr="00934221">
              <w:rPr>
                <w:rStyle w:val="Hipervnculo"/>
                <w:noProof/>
              </w:rPr>
              <w:t>Facturas</w:t>
            </w:r>
            <w:r w:rsidR="00D71BC1">
              <w:rPr>
                <w:noProof/>
                <w:webHidden/>
              </w:rPr>
              <w:tab/>
            </w:r>
            <w:r w:rsidR="00D71BC1">
              <w:rPr>
                <w:noProof/>
                <w:webHidden/>
              </w:rPr>
              <w:fldChar w:fldCharType="begin"/>
            </w:r>
            <w:r w:rsidR="00D71BC1">
              <w:rPr>
                <w:noProof/>
                <w:webHidden/>
              </w:rPr>
              <w:instrText xml:space="preserve"> PAGEREF _Toc68192241 \h </w:instrText>
            </w:r>
            <w:r w:rsidR="00D71BC1">
              <w:rPr>
                <w:noProof/>
                <w:webHidden/>
              </w:rPr>
            </w:r>
            <w:r w:rsidR="00D71BC1">
              <w:rPr>
                <w:noProof/>
                <w:webHidden/>
              </w:rPr>
              <w:fldChar w:fldCharType="separate"/>
            </w:r>
            <w:r w:rsidR="00816D84">
              <w:rPr>
                <w:noProof/>
                <w:webHidden/>
              </w:rPr>
              <w:t>10</w:t>
            </w:r>
            <w:r w:rsidR="00D71BC1">
              <w:rPr>
                <w:noProof/>
                <w:webHidden/>
              </w:rPr>
              <w:fldChar w:fldCharType="end"/>
            </w:r>
          </w:hyperlink>
        </w:p>
        <w:p w14:paraId="34A9012F" w14:textId="294AEFF0" w:rsidR="00D71BC1" w:rsidRDefault="000C19CC">
          <w:pPr>
            <w:pStyle w:val="TDC2"/>
            <w:tabs>
              <w:tab w:val="right" w:leader="dot" w:pos="8494"/>
            </w:tabs>
            <w:rPr>
              <w:rFonts w:eastAsiaTheme="minorEastAsia" w:cstheme="minorBidi"/>
              <w:smallCaps w:val="0"/>
              <w:noProof/>
              <w:sz w:val="22"/>
              <w:szCs w:val="22"/>
              <w:lang w:eastAsia="es-PE"/>
            </w:rPr>
          </w:pPr>
          <w:hyperlink w:anchor="_Toc68192242" w:history="1">
            <w:r w:rsidR="00D71BC1" w:rsidRPr="00934221">
              <w:rPr>
                <w:rStyle w:val="Hipervnculo"/>
                <w:noProof/>
              </w:rPr>
              <w:t>Boletas</w:t>
            </w:r>
            <w:r w:rsidR="00D71BC1">
              <w:rPr>
                <w:noProof/>
                <w:webHidden/>
              </w:rPr>
              <w:tab/>
            </w:r>
            <w:r w:rsidR="00D71BC1">
              <w:rPr>
                <w:noProof/>
                <w:webHidden/>
              </w:rPr>
              <w:fldChar w:fldCharType="begin"/>
            </w:r>
            <w:r w:rsidR="00D71BC1">
              <w:rPr>
                <w:noProof/>
                <w:webHidden/>
              </w:rPr>
              <w:instrText xml:space="preserve"> PAGEREF _Toc68192242 \h </w:instrText>
            </w:r>
            <w:r w:rsidR="00D71BC1">
              <w:rPr>
                <w:noProof/>
                <w:webHidden/>
              </w:rPr>
            </w:r>
            <w:r w:rsidR="00D71BC1">
              <w:rPr>
                <w:noProof/>
                <w:webHidden/>
              </w:rPr>
              <w:fldChar w:fldCharType="separate"/>
            </w:r>
            <w:r w:rsidR="00816D84">
              <w:rPr>
                <w:noProof/>
                <w:webHidden/>
              </w:rPr>
              <w:t>10</w:t>
            </w:r>
            <w:r w:rsidR="00D71BC1">
              <w:rPr>
                <w:noProof/>
                <w:webHidden/>
              </w:rPr>
              <w:fldChar w:fldCharType="end"/>
            </w:r>
          </w:hyperlink>
        </w:p>
        <w:p w14:paraId="529F303B" w14:textId="490A3E5F" w:rsidR="00D71BC1" w:rsidRDefault="000C19CC">
          <w:pPr>
            <w:pStyle w:val="TDC2"/>
            <w:tabs>
              <w:tab w:val="right" w:leader="dot" w:pos="8494"/>
            </w:tabs>
            <w:rPr>
              <w:rFonts w:eastAsiaTheme="minorEastAsia" w:cstheme="minorBidi"/>
              <w:smallCaps w:val="0"/>
              <w:noProof/>
              <w:sz w:val="22"/>
              <w:szCs w:val="22"/>
              <w:lang w:eastAsia="es-PE"/>
            </w:rPr>
          </w:pPr>
          <w:hyperlink w:anchor="_Toc68192243" w:history="1">
            <w:r w:rsidR="00D71BC1" w:rsidRPr="00934221">
              <w:rPr>
                <w:rStyle w:val="Hipervnculo"/>
                <w:noProof/>
              </w:rPr>
              <w:t>Notas de crédito</w:t>
            </w:r>
            <w:r w:rsidR="00D71BC1">
              <w:rPr>
                <w:noProof/>
                <w:webHidden/>
              </w:rPr>
              <w:tab/>
            </w:r>
            <w:r w:rsidR="00D71BC1">
              <w:rPr>
                <w:noProof/>
                <w:webHidden/>
              </w:rPr>
              <w:fldChar w:fldCharType="begin"/>
            </w:r>
            <w:r w:rsidR="00D71BC1">
              <w:rPr>
                <w:noProof/>
                <w:webHidden/>
              </w:rPr>
              <w:instrText xml:space="preserve"> PAGEREF _Toc68192243 \h </w:instrText>
            </w:r>
            <w:r w:rsidR="00D71BC1">
              <w:rPr>
                <w:noProof/>
                <w:webHidden/>
              </w:rPr>
            </w:r>
            <w:r w:rsidR="00D71BC1">
              <w:rPr>
                <w:noProof/>
                <w:webHidden/>
              </w:rPr>
              <w:fldChar w:fldCharType="separate"/>
            </w:r>
            <w:r w:rsidR="00816D84">
              <w:rPr>
                <w:noProof/>
                <w:webHidden/>
              </w:rPr>
              <w:t>11</w:t>
            </w:r>
            <w:r w:rsidR="00D71BC1">
              <w:rPr>
                <w:noProof/>
                <w:webHidden/>
              </w:rPr>
              <w:fldChar w:fldCharType="end"/>
            </w:r>
          </w:hyperlink>
        </w:p>
        <w:p w14:paraId="400A1E33" w14:textId="248474AE" w:rsidR="00D71BC1" w:rsidRDefault="000C19CC">
          <w:pPr>
            <w:pStyle w:val="TDC2"/>
            <w:tabs>
              <w:tab w:val="right" w:leader="dot" w:pos="8494"/>
            </w:tabs>
            <w:rPr>
              <w:rFonts w:eastAsiaTheme="minorEastAsia" w:cstheme="minorBidi"/>
              <w:smallCaps w:val="0"/>
              <w:noProof/>
              <w:sz w:val="22"/>
              <w:szCs w:val="22"/>
              <w:lang w:eastAsia="es-PE"/>
            </w:rPr>
          </w:pPr>
          <w:hyperlink w:anchor="_Toc68192244" w:history="1">
            <w:r w:rsidR="00D71BC1" w:rsidRPr="00934221">
              <w:rPr>
                <w:rStyle w:val="Hipervnculo"/>
                <w:noProof/>
              </w:rPr>
              <w:t>Notas de débito</w:t>
            </w:r>
            <w:r w:rsidR="00D71BC1">
              <w:rPr>
                <w:noProof/>
                <w:webHidden/>
              </w:rPr>
              <w:tab/>
            </w:r>
            <w:r w:rsidR="00D71BC1">
              <w:rPr>
                <w:noProof/>
                <w:webHidden/>
              </w:rPr>
              <w:fldChar w:fldCharType="begin"/>
            </w:r>
            <w:r w:rsidR="00D71BC1">
              <w:rPr>
                <w:noProof/>
                <w:webHidden/>
              </w:rPr>
              <w:instrText xml:space="preserve"> PAGEREF _Toc68192244 \h </w:instrText>
            </w:r>
            <w:r w:rsidR="00D71BC1">
              <w:rPr>
                <w:noProof/>
                <w:webHidden/>
              </w:rPr>
            </w:r>
            <w:r w:rsidR="00D71BC1">
              <w:rPr>
                <w:noProof/>
                <w:webHidden/>
              </w:rPr>
              <w:fldChar w:fldCharType="separate"/>
            </w:r>
            <w:r w:rsidR="00816D84">
              <w:rPr>
                <w:noProof/>
                <w:webHidden/>
              </w:rPr>
              <w:t>11</w:t>
            </w:r>
            <w:r w:rsidR="00D71BC1">
              <w:rPr>
                <w:noProof/>
                <w:webHidden/>
              </w:rPr>
              <w:fldChar w:fldCharType="end"/>
            </w:r>
          </w:hyperlink>
        </w:p>
        <w:p w14:paraId="5F357167" w14:textId="3CC56248" w:rsidR="00D71BC1" w:rsidRDefault="000C19CC">
          <w:pPr>
            <w:pStyle w:val="TDC2"/>
            <w:tabs>
              <w:tab w:val="right" w:leader="dot" w:pos="8494"/>
            </w:tabs>
            <w:rPr>
              <w:rFonts w:eastAsiaTheme="minorEastAsia" w:cstheme="minorBidi"/>
              <w:smallCaps w:val="0"/>
              <w:noProof/>
              <w:sz w:val="22"/>
              <w:szCs w:val="22"/>
              <w:lang w:eastAsia="es-PE"/>
            </w:rPr>
          </w:pPr>
          <w:hyperlink w:anchor="_Toc68192245" w:history="1">
            <w:r w:rsidR="00D71BC1" w:rsidRPr="00934221">
              <w:rPr>
                <w:rStyle w:val="Hipervnculo"/>
                <w:noProof/>
              </w:rPr>
              <w:t>Guías de remisión</w:t>
            </w:r>
            <w:r w:rsidR="00D71BC1">
              <w:rPr>
                <w:noProof/>
                <w:webHidden/>
              </w:rPr>
              <w:tab/>
            </w:r>
            <w:r w:rsidR="00D71BC1">
              <w:rPr>
                <w:noProof/>
                <w:webHidden/>
              </w:rPr>
              <w:fldChar w:fldCharType="begin"/>
            </w:r>
            <w:r w:rsidR="00D71BC1">
              <w:rPr>
                <w:noProof/>
                <w:webHidden/>
              </w:rPr>
              <w:instrText xml:space="preserve"> PAGEREF _Toc68192245 \h </w:instrText>
            </w:r>
            <w:r w:rsidR="00D71BC1">
              <w:rPr>
                <w:noProof/>
                <w:webHidden/>
              </w:rPr>
            </w:r>
            <w:r w:rsidR="00D71BC1">
              <w:rPr>
                <w:noProof/>
                <w:webHidden/>
              </w:rPr>
              <w:fldChar w:fldCharType="separate"/>
            </w:r>
            <w:r w:rsidR="00816D84">
              <w:rPr>
                <w:noProof/>
                <w:webHidden/>
              </w:rPr>
              <w:t>11</w:t>
            </w:r>
            <w:r w:rsidR="00D71BC1">
              <w:rPr>
                <w:noProof/>
                <w:webHidden/>
              </w:rPr>
              <w:fldChar w:fldCharType="end"/>
            </w:r>
          </w:hyperlink>
        </w:p>
        <w:p w14:paraId="204C6552" w14:textId="00F94C36" w:rsidR="00D71BC1" w:rsidRDefault="000C19CC">
          <w:pPr>
            <w:pStyle w:val="TDC1"/>
            <w:tabs>
              <w:tab w:val="left" w:pos="440"/>
              <w:tab w:val="right" w:leader="dot" w:pos="8494"/>
            </w:tabs>
            <w:rPr>
              <w:rFonts w:eastAsiaTheme="minorEastAsia" w:cstheme="minorBidi"/>
              <w:b w:val="0"/>
              <w:bCs w:val="0"/>
              <w:caps w:val="0"/>
              <w:noProof/>
              <w:sz w:val="22"/>
              <w:szCs w:val="22"/>
              <w:lang w:eastAsia="es-PE"/>
            </w:rPr>
          </w:pPr>
          <w:hyperlink w:anchor="_Toc68192246" w:history="1">
            <w:r w:rsidR="00D71BC1" w:rsidRPr="00934221">
              <w:rPr>
                <w:rStyle w:val="Hipervnculo"/>
                <w:noProof/>
              </w:rPr>
              <w:t>6.</w:t>
            </w:r>
            <w:r w:rsidR="00D71BC1">
              <w:rPr>
                <w:rFonts w:eastAsiaTheme="minorEastAsia" w:cstheme="minorBidi"/>
                <w:b w:val="0"/>
                <w:bCs w:val="0"/>
                <w:caps w:val="0"/>
                <w:noProof/>
                <w:sz w:val="22"/>
                <w:szCs w:val="22"/>
                <w:lang w:eastAsia="es-PE"/>
              </w:rPr>
              <w:tab/>
            </w:r>
            <w:r w:rsidR="00D71BC1" w:rsidRPr="00934221">
              <w:rPr>
                <w:rStyle w:val="Hipervnculo"/>
                <w:noProof/>
              </w:rPr>
              <w:t>Mensajes de error</w:t>
            </w:r>
            <w:r w:rsidR="00D71BC1">
              <w:rPr>
                <w:noProof/>
                <w:webHidden/>
              </w:rPr>
              <w:tab/>
            </w:r>
            <w:r w:rsidR="00D71BC1">
              <w:rPr>
                <w:noProof/>
                <w:webHidden/>
              </w:rPr>
              <w:fldChar w:fldCharType="begin"/>
            </w:r>
            <w:r w:rsidR="00D71BC1">
              <w:rPr>
                <w:noProof/>
                <w:webHidden/>
              </w:rPr>
              <w:instrText xml:space="preserve"> PAGEREF _Toc68192246 \h </w:instrText>
            </w:r>
            <w:r w:rsidR="00D71BC1">
              <w:rPr>
                <w:noProof/>
                <w:webHidden/>
              </w:rPr>
            </w:r>
            <w:r w:rsidR="00D71BC1">
              <w:rPr>
                <w:noProof/>
                <w:webHidden/>
              </w:rPr>
              <w:fldChar w:fldCharType="separate"/>
            </w:r>
            <w:r w:rsidR="00816D84">
              <w:rPr>
                <w:noProof/>
                <w:webHidden/>
              </w:rPr>
              <w:t>12</w:t>
            </w:r>
            <w:r w:rsidR="00D71BC1">
              <w:rPr>
                <w:noProof/>
                <w:webHidden/>
              </w:rPr>
              <w:fldChar w:fldCharType="end"/>
            </w:r>
          </w:hyperlink>
        </w:p>
        <w:p w14:paraId="3259630C" w14:textId="3152224D" w:rsidR="002D64E0" w:rsidRDefault="002D64E0">
          <w:r>
            <w:rPr>
              <w:b/>
              <w:bCs/>
              <w:lang w:val="es-ES"/>
            </w:rPr>
            <w:fldChar w:fldCharType="end"/>
          </w:r>
        </w:p>
      </w:sdtContent>
    </w:sdt>
    <w:p w14:paraId="5B67763C" w14:textId="5CC682D4" w:rsidR="00C70607" w:rsidRDefault="00C70607" w:rsidP="00C4607F">
      <w:pPr>
        <w:jc w:val="center"/>
        <w:rPr>
          <w:b/>
          <w:sz w:val="36"/>
          <w:lang w:val="es-ES"/>
        </w:rPr>
      </w:pPr>
    </w:p>
    <w:p w14:paraId="616ED357" w14:textId="5C7595AA" w:rsidR="00C70607" w:rsidRDefault="00C70607" w:rsidP="00C4607F">
      <w:pPr>
        <w:jc w:val="center"/>
        <w:rPr>
          <w:b/>
          <w:sz w:val="36"/>
          <w:lang w:val="es-ES"/>
        </w:rPr>
      </w:pPr>
    </w:p>
    <w:p w14:paraId="0D468375" w14:textId="3B13FDE8" w:rsidR="00C70607" w:rsidRDefault="00C70607" w:rsidP="00C4607F">
      <w:pPr>
        <w:jc w:val="center"/>
        <w:rPr>
          <w:b/>
          <w:sz w:val="36"/>
          <w:lang w:val="es-ES"/>
        </w:rPr>
      </w:pPr>
    </w:p>
    <w:p w14:paraId="430389D8" w14:textId="21F53981" w:rsidR="00352FC1" w:rsidRDefault="00352FC1" w:rsidP="00C4607F">
      <w:pPr>
        <w:jc w:val="center"/>
        <w:rPr>
          <w:b/>
          <w:sz w:val="36"/>
          <w:lang w:val="es-ES"/>
        </w:rPr>
      </w:pPr>
    </w:p>
    <w:p w14:paraId="5C146C27" w14:textId="6CD82A18" w:rsidR="00D17B9A" w:rsidRDefault="00D17B9A">
      <w:pPr>
        <w:rPr>
          <w:b/>
          <w:sz w:val="36"/>
          <w:lang w:val="es-ES"/>
        </w:rPr>
      </w:pPr>
    </w:p>
    <w:p w14:paraId="6B4D64B0" w14:textId="131C9A11" w:rsidR="00F31903" w:rsidRPr="00F31903" w:rsidRDefault="00D17B9A" w:rsidP="00F31903">
      <w:pPr>
        <w:rPr>
          <w:b/>
          <w:sz w:val="36"/>
          <w:lang w:val="es-ES"/>
        </w:rPr>
      </w:pPr>
      <w:r>
        <w:rPr>
          <w:b/>
          <w:sz w:val="36"/>
          <w:lang w:val="es-ES"/>
        </w:rPr>
        <w:br w:type="page"/>
      </w:r>
    </w:p>
    <w:p w14:paraId="2F986CFA" w14:textId="69152586" w:rsidR="00C70607" w:rsidRDefault="002D64E0" w:rsidP="002D64E0">
      <w:pPr>
        <w:pStyle w:val="Ttulo1"/>
        <w:rPr>
          <w:lang w:val="es-ES"/>
        </w:rPr>
      </w:pPr>
      <w:bookmarkStart w:id="0" w:name="_Toc68192232"/>
      <w:r>
        <w:rPr>
          <w:lang w:val="es-ES"/>
        </w:rPr>
        <w:lastRenderedPageBreak/>
        <w:t>Introducción</w:t>
      </w:r>
      <w:bookmarkEnd w:id="0"/>
    </w:p>
    <w:p w14:paraId="2FBE9D94" w14:textId="3EAFF388" w:rsidR="002D64E0" w:rsidRDefault="002D64E0" w:rsidP="002D64E0">
      <w:pPr>
        <w:rPr>
          <w:lang w:val="es-ES"/>
        </w:rPr>
      </w:pPr>
    </w:p>
    <w:p w14:paraId="59764D3F" w14:textId="2B621A1C" w:rsidR="00C70607" w:rsidRDefault="002D64E0" w:rsidP="005902F5">
      <w:pPr>
        <w:rPr>
          <w:lang w:val="es-ES"/>
        </w:rPr>
      </w:pPr>
      <w:r>
        <w:rPr>
          <w:lang w:val="es-ES"/>
        </w:rPr>
        <w:t xml:space="preserve">El presente documento tiene como propósito mostrar los objetos de base de datos y el funcionamiento del integrador de facturación electrónica. Esta solución has ido desarrollada para el cliente WINNERS PERÚ con el proveedor CLOSE2U y su servicio </w:t>
      </w:r>
      <w:r w:rsidR="006B33E6" w:rsidRPr="006B33E6">
        <w:rPr>
          <w:b/>
          <w:i/>
          <w:lang w:val="es-ES"/>
        </w:rPr>
        <w:t>t</w:t>
      </w:r>
      <w:r w:rsidRPr="006B33E6">
        <w:rPr>
          <w:b/>
          <w:i/>
          <w:lang w:val="es-ES"/>
        </w:rPr>
        <w:t>e</w:t>
      </w:r>
      <w:r w:rsidR="006B33E6" w:rsidRPr="006B33E6">
        <w:rPr>
          <w:b/>
          <w:i/>
          <w:lang w:val="es-ES"/>
        </w:rPr>
        <w:t>f</w:t>
      </w:r>
      <w:r w:rsidRPr="006B33E6">
        <w:rPr>
          <w:b/>
          <w:i/>
          <w:lang w:val="es-ES"/>
        </w:rPr>
        <w:t>acturo.pe</w:t>
      </w:r>
      <w:r>
        <w:rPr>
          <w:lang w:val="es-ES"/>
        </w:rPr>
        <w:t>, como reemplazo a su integrador anterior.</w:t>
      </w:r>
    </w:p>
    <w:p w14:paraId="31204A97" w14:textId="3EDA5B7F" w:rsidR="005902F5" w:rsidRDefault="005902F5" w:rsidP="005902F5">
      <w:pPr>
        <w:rPr>
          <w:lang w:val="es-ES"/>
        </w:rPr>
      </w:pPr>
    </w:p>
    <w:p w14:paraId="59F4EC67" w14:textId="241E2062" w:rsidR="005902F5" w:rsidRDefault="005902F5" w:rsidP="005902F5">
      <w:pPr>
        <w:rPr>
          <w:lang w:val="es-ES"/>
        </w:rPr>
      </w:pPr>
    </w:p>
    <w:p w14:paraId="32CD17D5" w14:textId="0118241E" w:rsidR="005902F5" w:rsidRDefault="005902F5" w:rsidP="005902F5">
      <w:pPr>
        <w:rPr>
          <w:lang w:val="es-ES"/>
        </w:rPr>
      </w:pPr>
    </w:p>
    <w:p w14:paraId="162E4F4B" w14:textId="09A4B329" w:rsidR="005902F5" w:rsidRDefault="005902F5" w:rsidP="005902F5">
      <w:pPr>
        <w:rPr>
          <w:lang w:val="es-ES"/>
        </w:rPr>
      </w:pPr>
    </w:p>
    <w:p w14:paraId="0E79F2BE" w14:textId="77621FC0" w:rsidR="005902F5" w:rsidRDefault="005902F5" w:rsidP="005902F5">
      <w:pPr>
        <w:rPr>
          <w:lang w:val="es-ES"/>
        </w:rPr>
      </w:pPr>
    </w:p>
    <w:p w14:paraId="0A68FE34" w14:textId="78ECCCE8" w:rsidR="005902F5" w:rsidRDefault="005902F5" w:rsidP="005902F5">
      <w:pPr>
        <w:rPr>
          <w:lang w:val="es-ES"/>
        </w:rPr>
      </w:pPr>
    </w:p>
    <w:p w14:paraId="2F7DCD14" w14:textId="08314838" w:rsidR="005902F5" w:rsidRDefault="005902F5" w:rsidP="005902F5">
      <w:pPr>
        <w:rPr>
          <w:lang w:val="es-ES"/>
        </w:rPr>
      </w:pPr>
    </w:p>
    <w:p w14:paraId="65AC388D" w14:textId="1B025982" w:rsidR="005902F5" w:rsidRDefault="005902F5" w:rsidP="005902F5">
      <w:pPr>
        <w:rPr>
          <w:lang w:val="es-ES"/>
        </w:rPr>
      </w:pPr>
    </w:p>
    <w:p w14:paraId="4430935D" w14:textId="16922709" w:rsidR="005902F5" w:rsidRDefault="005902F5" w:rsidP="005902F5">
      <w:pPr>
        <w:rPr>
          <w:lang w:val="es-ES"/>
        </w:rPr>
      </w:pPr>
    </w:p>
    <w:p w14:paraId="7FF04C59" w14:textId="40ADE87F" w:rsidR="005902F5" w:rsidRDefault="005902F5" w:rsidP="005902F5">
      <w:pPr>
        <w:rPr>
          <w:lang w:val="es-ES"/>
        </w:rPr>
      </w:pPr>
    </w:p>
    <w:p w14:paraId="6ABD14D8" w14:textId="72D591F6" w:rsidR="005902F5" w:rsidRDefault="005902F5" w:rsidP="005902F5">
      <w:pPr>
        <w:rPr>
          <w:lang w:val="es-ES"/>
        </w:rPr>
      </w:pPr>
    </w:p>
    <w:p w14:paraId="064D6F00" w14:textId="63A80460" w:rsidR="005902F5" w:rsidRDefault="005902F5" w:rsidP="005902F5">
      <w:pPr>
        <w:rPr>
          <w:lang w:val="es-ES"/>
        </w:rPr>
      </w:pPr>
    </w:p>
    <w:p w14:paraId="3FBCCB9D" w14:textId="48DC1FB9" w:rsidR="005902F5" w:rsidRDefault="005902F5" w:rsidP="005902F5">
      <w:pPr>
        <w:rPr>
          <w:lang w:val="es-ES"/>
        </w:rPr>
      </w:pPr>
    </w:p>
    <w:p w14:paraId="3FB9E64E" w14:textId="59C51FF7" w:rsidR="005902F5" w:rsidRDefault="005902F5" w:rsidP="005902F5">
      <w:pPr>
        <w:rPr>
          <w:lang w:val="es-ES"/>
        </w:rPr>
      </w:pPr>
    </w:p>
    <w:p w14:paraId="7A683A91" w14:textId="0B9BC5D7" w:rsidR="005902F5" w:rsidRDefault="005902F5" w:rsidP="005902F5">
      <w:pPr>
        <w:rPr>
          <w:lang w:val="es-ES"/>
        </w:rPr>
      </w:pPr>
    </w:p>
    <w:p w14:paraId="720171A4" w14:textId="3C7184AF" w:rsidR="005902F5" w:rsidRDefault="005902F5" w:rsidP="005902F5">
      <w:pPr>
        <w:rPr>
          <w:lang w:val="es-ES"/>
        </w:rPr>
      </w:pPr>
    </w:p>
    <w:p w14:paraId="69FBFAD3" w14:textId="02D254E9" w:rsidR="005902F5" w:rsidRDefault="005902F5" w:rsidP="005902F5">
      <w:pPr>
        <w:rPr>
          <w:lang w:val="es-ES"/>
        </w:rPr>
      </w:pPr>
    </w:p>
    <w:p w14:paraId="5A102378" w14:textId="382D8E9C" w:rsidR="005902F5" w:rsidRDefault="005902F5" w:rsidP="005902F5">
      <w:pPr>
        <w:rPr>
          <w:lang w:val="es-ES"/>
        </w:rPr>
      </w:pPr>
    </w:p>
    <w:p w14:paraId="46C4C340" w14:textId="05833A28" w:rsidR="005902F5" w:rsidRDefault="005902F5" w:rsidP="005902F5">
      <w:pPr>
        <w:rPr>
          <w:lang w:val="es-ES"/>
        </w:rPr>
      </w:pPr>
    </w:p>
    <w:p w14:paraId="165AC416" w14:textId="0BB4AD35" w:rsidR="005902F5" w:rsidRDefault="005902F5" w:rsidP="005902F5">
      <w:pPr>
        <w:rPr>
          <w:lang w:val="es-ES"/>
        </w:rPr>
      </w:pPr>
    </w:p>
    <w:p w14:paraId="2D658D51" w14:textId="05552E1F" w:rsidR="00F31903" w:rsidRDefault="00F31903" w:rsidP="005902F5">
      <w:pPr>
        <w:rPr>
          <w:lang w:val="es-ES"/>
        </w:rPr>
      </w:pPr>
    </w:p>
    <w:p w14:paraId="2FD70BAB" w14:textId="67E75FA2" w:rsidR="00F31903" w:rsidRDefault="00F31903" w:rsidP="005902F5">
      <w:pPr>
        <w:rPr>
          <w:lang w:val="es-ES"/>
        </w:rPr>
      </w:pPr>
    </w:p>
    <w:p w14:paraId="324CB2C1" w14:textId="77777777" w:rsidR="00F31903" w:rsidRDefault="00F31903" w:rsidP="005902F5">
      <w:pPr>
        <w:rPr>
          <w:lang w:val="es-ES"/>
        </w:rPr>
      </w:pPr>
    </w:p>
    <w:p w14:paraId="1B925656" w14:textId="5806EFD7" w:rsidR="005902F5" w:rsidRDefault="005902F5" w:rsidP="005902F5">
      <w:pPr>
        <w:rPr>
          <w:lang w:val="es-ES"/>
        </w:rPr>
      </w:pPr>
    </w:p>
    <w:p w14:paraId="1D2BF9B4" w14:textId="3B1725C3" w:rsidR="005902F5" w:rsidRDefault="005902F5" w:rsidP="005902F5">
      <w:pPr>
        <w:rPr>
          <w:lang w:val="es-ES"/>
        </w:rPr>
      </w:pPr>
    </w:p>
    <w:p w14:paraId="02108C99" w14:textId="4FEE8C7E" w:rsidR="005902F5" w:rsidRDefault="005902F5" w:rsidP="005902F5">
      <w:pPr>
        <w:rPr>
          <w:lang w:val="es-ES"/>
        </w:rPr>
      </w:pPr>
    </w:p>
    <w:p w14:paraId="13B51F36" w14:textId="159F0A8F" w:rsidR="00C70607" w:rsidRDefault="00F31903" w:rsidP="00317A04">
      <w:pPr>
        <w:pStyle w:val="Ttulo1"/>
        <w:numPr>
          <w:ilvl w:val="0"/>
          <w:numId w:val="5"/>
        </w:numPr>
        <w:rPr>
          <w:lang w:val="es-ES"/>
        </w:rPr>
      </w:pPr>
      <w:bookmarkStart w:id="1" w:name="_Toc68192233"/>
      <w:r>
        <w:rPr>
          <w:lang w:val="es-ES"/>
        </w:rPr>
        <w:lastRenderedPageBreak/>
        <w:t>General</w:t>
      </w:r>
      <w:bookmarkEnd w:id="1"/>
    </w:p>
    <w:p w14:paraId="1164D303" w14:textId="77777777" w:rsidR="00F31903" w:rsidRPr="00F31903" w:rsidRDefault="00F31903" w:rsidP="00F31903">
      <w:pPr>
        <w:rPr>
          <w:lang w:val="es-ES"/>
        </w:rPr>
      </w:pPr>
    </w:p>
    <w:p w14:paraId="3C45DF53" w14:textId="24CB3816" w:rsidR="00F31903" w:rsidRDefault="00F31903" w:rsidP="00317A04">
      <w:pPr>
        <w:ind w:left="360"/>
        <w:rPr>
          <w:lang w:val="es-ES"/>
        </w:rPr>
      </w:pPr>
      <w:r>
        <w:rPr>
          <w:lang w:val="es-ES"/>
        </w:rPr>
        <w:t xml:space="preserve">Para el funcionamiento </w:t>
      </w:r>
      <w:r w:rsidR="00821A07">
        <w:rPr>
          <w:lang w:val="es-ES"/>
        </w:rPr>
        <w:t xml:space="preserve">y conocimiento </w:t>
      </w:r>
      <w:r>
        <w:rPr>
          <w:lang w:val="es-ES"/>
        </w:rPr>
        <w:t>de</w:t>
      </w:r>
      <w:r w:rsidR="00821A07">
        <w:rPr>
          <w:lang w:val="es-ES"/>
        </w:rPr>
        <w:t>l</w:t>
      </w:r>
      <w:r>
        <w:rPr>
          <w:lang w:val="es-ES"/>
        </w:rPr>
        <w:t xml:space="preserve"> integrador se debe tener en cuenta lo siguiente:</w:t>
      </w:r>
    </w:p>
    <w:p w14:paraId="7291A78A" w14:textId="24ADD98D" w:rsidR="00F31903" w:rsidRDefault="00821A07" w:rsidP="00317A04">
      <w:pPr>
        <w:pStyle w:val="Prrafodelista"/>
        <w:numPr>
          <w:ilvl w:val="0"/>
          <w:numId w:val="2"/>
        </w:numPr>
        <w:ind w:left="1080"/>
        <w:rPr>
          <w:lang w:val="es-ES"/>
        </w:rPr>
      </w:pPr>
      <w:r>
        <w:rPr>
          <w:lang w:val="es-ES"/>
        </w:rPr>
        <w:t>Deben estar creados todos los objetos de base de datos, procedimientos almacenados y funciones.</w:t>
      </w:r>
    </w:p>
    <w:p w14:paraId="69F0A43E" w14:textId="28340977" w:rsidR="00821A07" w:rsidRDefault="00821A07" w:rsidP="00317A04">
      <w:pPr>
        <w:pStyle w:val="Prrafodelista"/>
        <w:numPr>
          <w:ilvl w:val="0"/>
          <w:numId w:val="2"/>
        </w:numPr>
        <w:ind w:left="1080"/>
        <w:rPr>
          <w:lang w:val="es-ES"/>
        </w:rPr>
      </w:pPr>
      <w:r>
        <w:rPr>
          <w:lang w:val="es-ES"/>
        </w:rPr>
        <w:t xml:space="preserve">Los objetos de base de datos que contengan </w:t>
      </w:r>
      <w:r w:rsidRPr="00276AEF">
        <w:rPr>
          <w:rFonts w:cstheme="minorHAnsi"/>
          <w:b/>
          <w:bCs/>
          <w:szCs w:val="24"/>
        </w:rPr>
        <w:t>CLOSE2U</w:t>
      </w:r>
      <w:r>
        <w:rPr>
          <w:rFonts w:cstheme="minorHAnsi"/>
          <w:bCs/>
          <w:szCs w:val="24"/>
        </w:rPr>
        <w:t xml:space="preserve"> </w:t>
      </w:r>
      <w:r w:rsidR="004E1756">
        <w:rPr>
          <w:rFonts w:cstheme="minorHAnsi"/>
          <w:bCs/>
          <w:szCs w:val="24"/>
        </w:rPr>
        <w:t xml:space="preserve">en el nombre, </w:t>
      </w:r>
      <w:r>
        <w:rPr>
          <w:rFonts w:cstheme="minorHAnsi"/>
          <w:bCs/>
          <w:szCs w:val="24"/>
        </w:rPr>
        <w:t>han sido creados para enviar la data según sus catálogos.</w:t>
      </w:r>
    </w:p>
    <w:p w14:paraId="3CDDF3C2" w14:textId="049299F8" w:rsidR="00190F3E" w:rsidRDefault="00821A07" w:rsidP="00317A04">
      <w:pPr>
        <w:pStyle w:val="Prrafodelista"/>
        <w:numPr>
          <w:ilvl w:val="0"/>
          <w:numId w:val="2"/>
        </w:numPr>
        <w:ind w:left="1080"/>
        <w:rPr>
          <w:lang w:val="es-ES"/>
        </w:rPr>
      </w:pPr>
      <w:r>
        <w:rPr>
          <w:lang w:val="es-ES"/>
        </w:rPr>
        <w:t xml:space="preserve">Cada comprobante tiene su propio </w:t>
      </w:r>
      <w:r w:rsidR="00190F3E">
        <w:rPr>
          <w:lang w:val="es-ES"/>
        </w:rPr>
        <w:t>servicio (</w:t>
      </w:r>
      <w:r w:rsidR="00190F3E" w:rsidRPr="00F31903">
        <w:rPr>
          <w:i/>
          <w:lang w:val="es-ES"/>
        </w:rPr>
        <w:t>endpoint</w:t>
      </w:r>
      <w:r w:rsidR="00190F3E">
        <w:rPr>
          <w:lang w:val="es-ES"/>
        </w:rPr>
        <w:t>)</w:t>
      </w:r>
      <w:r>
        <w:rPr>
          <w:lang w:val="es-ES"/>
        </w:rPr>
        <w:t xml:space="preserve"> para ser enviado, así como también el comunicado de baja, resumen diario, consulta estado SUNAT y estado de PDF (descarga). Revisar la documentación de Close2U.</w:t>
      </w:r>
    </w:p>
    <w:p w14:paraId="072974BF" w14:textId="4FD18A5D" w:rsidR="00821A07" w:rsidRDefault="00821A07" w:rsidP="00317A04">
      <w:pPr>
        <w:pStyle w:val="Prrafodelista"/>
        <w:numPr>
          <w:ilvl w:val="0"/>
          <w:numId w:val="2"/>
        </w:numPr>
        <w:ind w:left="1080"/>
        <w:rPr>
          <w:lang w:val="es-ES"/>
        </w:rPr>
      </w:pPr>
      <w:r>
        <w:rPr>
          <w:lang w:val="es-ES"/>
        </w:rPr>
        <w:t>Los envíos o consultas a los servicios (</w:t>
      </w:r>
      <w:r w:rsidRPr="00F31903">
        <w:rPr>
          <w:i/>
          <w:lang w:val="es-ES"/>
        </w:rPr>
        <w:t>endpoint</w:t>
      </w:r>
      <w:r>
        <w:rPr>
          <w:i/>
          <w:lang w:val="es-ES"/>
        </w:rPr>
        <w:t>s</w:t>
      </w:r>
      <w:r>
        <w:rPr>
          <w:lang w:val="es-ES"/>
        </w:rPr>
        <w:t xml:space="preserve">) de </w:t>
      </w:r>
      <w:r w:rsidR="00F21F04">
        <w:rPr>
          <w:b/>
          <w:i/>
          <w:lang w:val="es-ES"/>
        </w:rPr>
        <w:t>t</w:t>
      </w:r>
      <w:r w:rsidRPr="00F21F04">
        <w:rPr>
          <w:b/>
          <w:i/>
          <w:lang w:val="es-ES"/>
        </w:rPr>
        <w:t>e</w:t>
      </w:r>
      <w:r w:rsidR="00F21F04">
        <w:rPr>
          <w:b/>
          <w:i/>
          <w:lang w:val="es-ES"/>
        </w:rPr>
        <w:t>f</w:t>
      </w:r>
      <w:r w:rsidRPr="00F21F04">
        <w:rPr>
          <w:b/>
          <w:i/>
          <w:lang w:val="es-ES"/>
        </w:rPr>
        <w:t>acturo</w:t>
      </w:r>
      <w:r w:rsidR="00F21F04" w:rsidRPr="00F21F04">
        <w:rPr>
          <w:b/>
          <w:i/>
          <w:lang w:val="es-ES"/>
        </w:rPr>
        <w:t>.pe</w:t>
      </w:r>
      <w:r>
        <w:rPr>
          <w:lang w:val="es-ES"/>
        </w:rPr>
        <w:t xml:space="preserve"> están acompañado de un </w:t>
      </w:r>
      <w:r w:rsidRPr="00821A07">
        <w:rPr>
          <w:i/>
          <w:lang w:val="es-ES"/>
        </w:rPr>
        <w:t>token</w:t>
      </w:r>
      <w:r>
        <w:rPr>
          <w:lang w:val="es-ES"/>
        </w:rPr>
        <w:t xml:space="preserve"> único para el ambiente de producción.</w:t>
      </w:r>
    </w:p>
    <w:p w14:paraId="1A6F9088" w14:textId="73E1472A" w:rsidR="00821A07" w:rsidRPr="00D32E04" w:rsidRDefault="00821A07" w:rsidP="004939AF">
      <w:pPr>
        <w:pStyle w:val="Prrafodelista"/>
        <w:numPr>
          <w:ilvl w:val="0"/>
          <w:numId w:val="2"/>
        </w:numPr>
        <w:ind w:left="1080"/>
        <w:rPr>
          <w:lang w:val="es-ES"/>
        </w:rPr>
      </w:pPr>
      <w:r>
        <w:rPr>
          <w:lang w:val="es-ES"/>
        </w:rPr>
        <w:t>Para las pruebas</w:t>
      </w:r>
      <w:r w:rsidR="00A76DA9">
        <w:rPr>
          <w:lang w:val="es-ES"/>
        </w:rPr>
        <w:t>,</w:t>
      </w:r>
      <w:r>
        <w:rPr>
          <w:lang w:val="es-ES"/>
        </w:rPr>
        <w:t xml:space="preserve"> Close2u </w:t>
      </w:r>
      <w:r w:rsidR="00A76DA9">
        <w:rPr>
          <w:lang w:val="es-ES"/>
        </w:rPr>
        <w:t xml:space="preserve">entregó un </w:t>
      </w:r>
      <w:r w:rsidR="00A76DA9" w:rsidRPr="00A76DA9">
        <w:rPr>
          <w:i/>
          <w:lang w:val="es-ES"/>
        </w:rPr>
        <w:t>token</w:t>
      </w:r>
      <w:r w:rsidR="00A76DA9" w:rsidRPr="00A76DA9">
        <w:rPr>
          <w:lang w:val="es-ES"/>
        </w:rPr>
        <w:t xml:space="preserve"> para dicho</w:t>
      </w:r>
      <w:r w:rsidR="00A76DA9">
        <w:rPr>
          <w:lang w:val="es-ES"/>
        </w:rPr>
        <w:t xml:space="preserve"> ambiente, pero est</w:t>
      </w:r>
      <w:r w:rsidR="005205DE">
        <w:rPr>
          <w:lang w:val="es-ES"/>
        </w:rPr>
        <w:t>e</w:t>
      </w:r>
      <w:r w:rsidR="00A76DA9">
        <w:rPr>
          <w:lang w:val="es-ES"/>
        </w:rPr>
        <w:t xml:space="preserve"> será deshabilitado culminado el proyecto</w:t>
      </w:r>
      <w:r w:rsidR="004939AF">
        <w:rPr>
          <w:lang w:val="es-ES"/>
        </w:rPr>
        <w:t xml:space="preserve">. Actualmente el integrador está configurado con el </w:t>
      </w:r>
      <w:r w:rsidR="004939AF" w:rsidRPr="004939AF">
        <w:rPr>
          <w:i/>
          <w:lang w:val="es-ES"/>
        </w:rPr>
        <w:t>token</w:t>
      </w:r>
      <w:r w:rsidR="004939AF">
        <w:rPr>
          <w:lang w:val="es-ES"/>
        </w:rPr>
        <w:t xml:space="preserve"> de producción, por tanto, todo comprobante enviado será directo a ese ambiente.</w:t>
      </w:r>
    </w:p>
    <w:p w14:paraId="51BE7AA5" w14:textId="33B28D82" w:rsidR="009E244F" w:rsidRDefault="009E244F" w:rsidP="00317A04">
      <w:pPr>
        <w:pStyle w:val="Prrafodelista"/>
        <w:numPr>
          <w:ilvl w:val="0"/>
          <w:numId w:val="2"/>
        </w:numPr>
        <w:ind w:left="1080"/>
        <w:rPr>
          <w:lang w:val="es-ES"/>
        </w:rPr>
      </w:pPr>
      <w:r>
        <w:rPr>
          <w:lang w:val="es-ES"/>
        </w:rPr>
        <w:t xml:space="preserve">En la estructura </w:t>
      </w:r>
      <w:r w:rsidRPr="009E244F">
        <w:rPr>
          <w:i/>
          <w:lang w:val="es-ES"/>
        </w:rPr>
        <w:t>JSON</w:t>
      </w:r>
      <w:r>
        <w:rPr>
          <w:lang w:val="es-ES"/>
        </w:rPr>
        <w:t xml:space="preserve"> </w:t>
      </w:r>
      <w:r w:rsidR="005205DE">
        <w:rPr>
          <w:lang w:val="es-ES"/>
        </w:rPr>
        <w:t xml:space="preserve">de los comprobantes, </w:t>
      </w:r>
      <w:r>
        <w:rPr>
          <w:lang w:val="es-ES"/>
        </w:rPr>
        <w:t xml:space="preserve">solo se envía el valor unitario (precio sin IGV) del detalle, </w:t>
      </w:r>
      <w:r w:rsidR="00493783">
        <w:rPr>
          <w:b/>
          <w:i/>
          <w:lang w:val="es-ES"/>
        </w:rPr>
        <w:t>t</w:t>
      </w:r>
      <w:r w:rsidR="00493783" w:rsidRPr="00F21F04">
        <w:rPr>
          <w:b/>
          <w:i/>
          <w:lang w:val="es-ES"/>
        </w:rPr>
        <w:t>e</w:t>
      </w:r>
      <w:r w:rsidR="00493783">
        <w:rPr>
          <w:b/>
          <w:i/>
          <w:lang w:val="es-ES"/>
        </w:rPr>
        <w:t>f</w:t>
      </w:r>
      <w:r w:rsidR="00493783" w:rsidRPr="00F21F04">
        <w:rPr>
          <w:b/>
          <w:i/>
          <w:lang w:val="es-ES"/>
        </w:rPr>
        <w:t>acturo.pe</w:t>
      </w:r>
      <w:r w:rsidR="005205DE">
        <w:rPr>
          <w:lang w:val="es-ES"/>
        </w:rPr>
        <w:t xml:space="preserve"> realiza el resto de operaciones </w:t>
      </w:r>
      <w:r>
        <w:rPr>
          <w:lang w:val="es-ES"/>
        </w:rPr>
        <w:t xml:space="preserve">con </w:t>
      </w:r>
      <w:r w:rsidR="00D32E04">
        <w:rPr>
          <w:lang w:val="es-ES"/>
        </w:rPr>
        <w:t xml:space="preserve">ese valor </w:t>
      </w:r>
      <w:r>
        <w:rPr>
          <w:lang w:val="es-ES"/>
        </w:rPr>
        <w:t>y la cantidad</w:t>
      </w:r>
      <w:r w:rsidR="005205DE">
        <w:rPr>
          <w:lang w:val="es-ES"/>
        </w:rPr>
        <w:t>.</w:t>
      </w:r>
    </w:p>
    <w:p w14:paraId="4B331E28" w14:textId="3C16006D" w:rsidR="005205DE" w:rsidRDefault="005205DE" w:rsidP="00317A04">
      <w:pPr>
        <w:pStyle w:val="Prrafodelista"/>
        <w:numPr>
          <w:ilvl w:val="0"/>
          <w:numId w:val="2"/>
        </w:numPr>
        <w:ind w:left="1080"/>
        <w:rPr>
          <w:lang w:val="es-ES"/>
        </w:rPr>
      </w:pPr>
      <w:r>
        <w:rPr>
          <w:lang w:val="es-ES"/>
        </w:rPr>
        <w:t>Actualmente hay diferencias de entre 0.01 a 0.02 en el detalle del comprobante, como en los montos totales, estos casos no son frecuentes, pero si se dan.</w:t>
      </w:r>
    </w:p>
    <w:p w14:paraId="207D3C36" w14:textId="33517DFF" w:rsidR="009E244F" w:rsidRDefault="005205DE" w:rsidP="00317A04">
      <w:pPr>
        <w:pStyle w:val="Prrafodelista"/>
        <w:numPr>
          <w:ilvl w:val="0"/>
          <w:numId w:val="2"/>
        </w:numPr>
        <w:ind w:left="1080"/>
        <w:rPr>
          <w:lang w:val="es-ES"/>
        </w:rPr>
      </w:pPr>
      <w:r>
        <w:rPr>
          <w:lang w:val="es-ES"/>
        </w:rPr>
        <w:t xml:space="preserve">En el integrador se </w:t>
      </w:r>
      <w:r w:rsidR="009E244F">
        <w:rPr>
          <w:lang w:val="es-ES"/>
        </w:rPr>
        <w:t>asignación la ruta para guardar los PDF</w:t>
      </w:r>
      <w:r w:rsidR="004F5FCD">
        <w:rPr>
          <w:lang w:val="es-ES"/>
        </w:rPr>
        <w:t xml:space="preserve"> de producción.</w:t>
      </w:r>
    </w:p>
    <w:p w14:paraId="6C8945E4" w14:textId="623E2771" w:rsidR="003A0D68" w:rsidRDefault="003A0D68" w:rsidP="00317A04">
      <w:pPr>
        <w:pStyle w:val="Prrafodelista"/>
        <w:numPr>
          <w:ilvl w:val="0"/>
          <w:numId w:val="2"/>
        </w:numPr>
        <w:ind w:left="1080"/>
        <w:rPr>
          <w:lang w:val="es-ES"/>
        </w:rPr>
      </w:pPr>
      <w:r>
        <w:rPr>
          <w:lang w:val="es-ES"/>
        </w:rPr>
        <w:t xml:space="preserve">El contenido </w:t>
      </w:r>
      <w:r w:rsidRPr="003A0D68">
        <w:rPr>
          <w:i/>
          <w:lang w:val="es-ES"/>
        </w:rPr>
        <w:t>Release</w:t>
      </w:r>
      <w:r>
        <w:rPr>
          <w:lang w:val="es-ES"/>
        </w:rPr>
        <w:t xml:space="preserve"> del integrador es lo que se instala en el servidor, est</w:t>
      </w:r>
      <w:r w:rsidR="002131F9">
        <w:rPr>
          <w:lang w:val="es-ES"/>
        </w:rPr>
        <w:t>e</w:t>
      </w:r>
      <w:r>
        <w:rPr>
          <w:lang w:val="es-ES"/>
        </w:rPr>
        <w:t xml:space="preserve"> se ejecuta cada 5 minutos</w:t>
      </w:r>
      <w:r w:rsidR="002131F9">
        <w:rPr>
          <w:lang w:val="es-ES"/>
        </w:rPr>
        <w:t>, por medio del programador de tareas del Windows.</w:t>
      </w:r>
    </w:p>
    <w:p w14:paraId="1FAB2489" w14:textId="68404BDE" w:rsidR="009E244F" w:rsidRDefault="00A071E6" w:rsidP="000D458E">
      <w:pPr>
        <w:pStyle w:val="Prrafodelista"/>
        <w:numPr>
          <w:ilvl w:val="0"/>
          <w:numId w:val="2"/>
        </w:numPr>
        <w:ind w:left="1080"/>
        <w:rPr>
          <w:lang w:val="es-ES"/>
        </w:rPr>
      </w:pPr>
      <w:r>
        <w:rPr>
          <w:lang w:val="es-ES"/>
        </w:rPr>
        <w:t xml:space="preserve">El integrador genera Log de los comprobantes que no han sido recibidos por </w:t>
      </w:r>
      <w:r w:rsidRPr="00A071E6">
        <w:rPr>
          <w:b/>
          <w:i/>
          <w:lang w:val="es-ES"/>
        </w:rPr>
        <w:t>tefacturo.pe</w:t>
      </w:r>
      <w:r>
        <w:rPr>
          <w:lang w:val="es-ES"/>
        </w:rPr>
        <w:t>.</w:t>
      </w:r>
    </w:p>
    <w:p w14:paraId="1B9822AD" w14:textId="0F6B4650" w:rsidR="009E244F" w:rsidRDefault="000D458E" w:rsidP="000D458E">
      <w:pPr>
        <w:pStyle w:val="Prrafodelista"/>
        <w:numPr>
          <w:ilvl w:val="0"/>
          <w:numId w:val="2"/>
        </w:numPr>
        <w:ind w:left="1080"/>
        <w:rPr>
          <w:lang w:val="es-ES"/>
        </w:rPr>
      </w:pPr>
      <w:r>
        <w:t xml:space="preserve">Para que los usuarios pueden verificar si uno u otros comprobante no llegaron con éxito al proveedor, se creó </w:t>
      </w:r>
      <w:r w:rsidR="000F378D">
        <w:t>en el</w:t>
      </w:r>
      <w:bookmarkStart w:id="2" w:name="_GoBack"/>
      <w:bookmarkEnd w:id="2"/>
      <w:r w:rsidR="000F378D">
        <w:t xml:space="preserve"> </w:t>
      </w:r>
      <w:r w:rsidR="000F378D" w:rsidRPr="000F378D">
        <w:rPr>
          <w:b/>
          <w:i/>
        </w:rPr>
        <w:t>Query Manager</w:t>
      </w:r>
      <w:r w:rsidR="000F378D">
        <w:t xml:space="preserve"> </w:t>
      </w:r>
      <w:r>
        <w:t>la</w:t>
      </w:r>
      <w:r>
        <w:t xml:space="preserve"> consulta</w:t>
      </w:r>
      <w:r w:rsidR="000A00C4">
        <w:t xml:space="preserve"> </w:t>
      </w:r>
      <w:r w:rsidR="000A00C4" w:rsidRPr="000A00C4">
        <w:rPr>
          <w:b/>
        </w:rPr>
        <w:t>PLUS – Comprobantes pendientes o por corregir</w:t>
      </w:r>
      <w:r w:rsidR="002D756C">
        <w:t>,</w:t>
      </w:r>
      <w:r w:rsidR="000A00C4">
        <w:rPr>
          <w:rFonts w:ascii="Arial" w:hAnsi="Arial" w:cs="Arial"/>
          <w:b/>
          <w:bCs/>
          <w:color w:val="222222"/>
          <w:shd w:val="clear" w:color="auto" w:fill="FFFFFF"/>
        </w:rPr>
        <w:t xml:space="preserve"> </w:t>
      </w:r>
      <w:r>
        <w:t>que muestra estos comprobantes por corregir, pero también los de estado pendiente. Es tarea de los usuarios revisar al final del día que la consulta no retorne ningún registro</w:t>
      </w:r>
      <w:r>
        <w:t>.</w:t>
      </w:r>
    </w:p>
    <w:p w14:paraId="10033615" w14:textId="663E81E4" w:rsidR="009E244F" w:rsidRDefault="009E244F" w:rsidP="009E244F">
      <w:pPr>
        <w:rPr>
          <w:lang w:val="es-ES"/>
        </w:rPr>
      </w:pPr>
    </w:p>
    <w:p w14:paraId="070A05DC" w14:textId="268F9055" w:rsidR="009E244F" w:rsidRDefault="009E244F" w:rsidP="009E244F">
      <w:pPr>
        <w:rPr>
          <w:lang w:val="es-ES"/>
        </w:rPr>
      </w:pPr>
    </w:p>
    <w:p w14:paraId="6CA0C453" w14:textId="6E988DE0" w:rsidR="009E244F" w:rsidRDefault="009E244F" w:rsidP="009E244F">
      <w:pPr>
        <w:rPr>
          <w:lang w:val="es-ES"/>
        </w:rPr>
      </w:pPr>
    </w:p>
    <w:p w14:paraId="6D87AF9A" w14:textId="09689013" w:rsidR="009E244F" w:rsidRDefault="009E244F" w:rsidP="009E244F">
      <w:pPr>
        <w:rPr>
          <w:lang w:val="es-ES"/>
        </w:rPr>
      </w:pPr>
    </w:p>
    <w:p w14:paraId="0B6BD663" w14:textId="430C5142" w:rsidR="009E244F" w:rsidRDefault="009E244F" w:rsidP="009E244F">
      <w:pPr>
        <w:rPr>
          <w:lang w:val="es-ES"/>
        </w:rPr>
      </w:pPr>
    </w:p>
    <w:p w14:paraId="4A961AC8" w14:textId="7B8E4145" w:rsidR="009E244F" w:rsidRDefault="009E244F" w:rsidP="009E244F">
      <w:pPr>
        <w:rPr>
          <w:lang w:val="es-ES"/>
        </w:rPr>
      </w:pPr>
    </w:p>
    <w:p w14:paraId="1B6AF35F" w14:textId="71074E5D" w:rsidR="009E244F" w:rsidRDefault="009E244F" w:rsidP="009E244F">
      <w:pPr>
        <w:rPr>
          <w:lang w:val="es-ES"/>
        </w:rPr>
      </w:pPr>
    </w:p>
    <w:p w14:paraId="4056313C" w14:textId="45AB908E" w:rsidR="009E244F" w:rsidRDefault="009E244F" w:rsidP="009E244F">
      <w:pPr>
        <w:rPr>
          <w:lang w:val="es-ES"/>
        </w:rPr>
      </w:pPr>
    </w:p>
    <w:p w14:paraId="61D5758B" w14:textId="550B4D28" w:rsidR="009E244F" w:rsidRDefault="009E244F" w:rsidP="009E244F">
      <w:pPr>
        <w:rPr>
          <w:lang w:val="es-ES"/>
        </w:rPr>
      </w:pPr>
    </w:p>
    <w:p w14:paraId="2D9BD472" w14:textId="4E31D5E1" w:rsidR="009E244F" w:rsidRDefault="009E244F" w:rsidP="009E244F">
      <w:pPr>
        <w:rPr>
          <w:lang w:val="es-ES"/>
        </w:rPr>
      </w:pPr>
    </w:p>
    <w:p w14:paraId="529D650A" w14:textId="7B3A01A1" w:rsidR="009E244F" w:rsidRDefault="009E244F" w:rsidP="009E244F">
      <w:pPr>
        <w:rPr>
          <w:lang w:val="es-ES"/>
        </w:rPr>
      </w:pPr>
    </w:p>
    <w:p w14:paraId="7B5D64E3" w14:textId="05B24DAA" w:rsidR="009E244F" w:rsidRDefault="009E244F" w:rsidP="00317A04">
      <w:pPr>
        <w:pStyle w:val="Ttulo1"/>
        <w:numPr>
          <w:ilvl w:val="0"/>
          <w:numId w:val="5"/>
        </w:numPr>
        <w:rPr>
          <w:lang w:val="es-ES"/>
        </w:rPr>
      </w:pPr>
      <w:bookmarkStart w:id="3" w:name="_Toc68192234"/>
      <w:r>
        <w:rPr>
          <w:lang w:val="es-ES"/>
        </w:rPr>
        <w:t>Objetos de base de datos</w:t>
      </w:r>
      <w:bookmarkEnd w:id="3"/>
    </w:p>
    <w:p w14:paraId="245A1F58" w14:textId="3071295E" w:rsidR="009E244F" w:rsidRDefault="009E244F" w:rsidP="009E244F">
      <w:pPr>
        <w:rPr>
          <w:lang w:val="es-ES"/>
        </w:rPr>
      </w:pPr>
    </w:p>
    <w:p w14:paraId="004CD00C" w14:textId="2A2E609B" w:rsidR="009E244F" w:rsidRDefault="009E244F" w:rsidP="00317A04">
      <w:pPr>
        <w:ind w:left="360"/>
        <w:rPr>
          <w:lang w:val="es-ES"/>
        </w:rPr>
      </w:pPr>
      <w:r>
        <w:rPr>
          <w:lang w:val="es-ES"/>
        </w:rPr>
        <w:t>El integrador reutiliza procedimientos almacenados y campos de usuarios del integrador anterior</w:t>
      </w:r>
      <w:r w:rsidR="00F72BDC">
        <w:rPr>
          <w:lang w:val="es-ES"/>
        </w:rPr>
        <w:t xml:space="preserve">, </w:t>
      </w:r>
      <w:r w:rsidR="00B41622">
        <w:rPr>
          <w:lang w:val="es-ES"/>
        </w:rPr>
        <w:t>a continuación, se especificarán brevemente:</w:t>
      </w:r>
    </w:p>
    <w:p w14:paraId="551F3120" w14:textId="070D91E5" w:rsidR="009E244F" w:rsidRDefault="009E244F" w:rsidP="00317A04">
      <w:pPr>
        <w:ind w:left="360"/>
        <w:rPr>
          <w:lang w:val="es-ES"/>
        </w:rPr>
      </w:pPr>
      <w:r>
        <w:rPr>
          <w:lang w:val="es-ES"/>
        </w:rPr>
        <w:t>Función</w:t>
      </w:r>
      <w:r w:rsidR="006C715C">
        <w:rPr>
          <w:lang w:val="es-ES"/>
        </w:rPr>
        <w:t xml:space="preserve"> y procedimientos adecuados para asignarlos los valores </w:t>
      </w:r>
      <w:r>
        <w:rPr>
          <w:lang w:val="es-ES"/>
        </w:rPr>
        <w:t>según los catálogos de Close2u:</w:t>
      </w:r>
    </w:p>
    <w:p w14:paraId="5A85C62E" w14:textId="187C96F6" w:rsidR="00F31903" w:rsidRPr="00276AEF" w:rsidRDefault="009E244F" w:rsidP="00317A04">
      <w:pPr>
        <w:pStyle w:val="Prrafodelista"/>
        <w:numPr>
          <w:ilvl w:val="0"/>
          <w:numId w:val="4"/>
        </w:numPr>
        <w:autoSpaceDE w:val="0"/>
        <w:autoSpaceDN w:val="0"/>
        <w:adjustRightInd w:val="0"/>
        <w:spacing w:before="100" w:after="100" w:line="240" w:lineRule="auto"/>
        <w:ind w:left="1068"/>
        <w:rPr>
          <w:rFonts w:cstheme="minorHAnsi"/>
          <w:b/>
          <w:szCs w:val="24"/>
        </w:rPr>
      </w:pPr>
      <w:r w:rsidRPr="00276AEF">
        <w:rPr>
          <w:rFonts w:cstheme="minorHAnsi"/>
          <w:b/>
          <w:bCs/>
          <w:szCs w:val="24"/>
        </w:rPr>
        <w:t>PLUS_FE_FN_CLOSE2U_CATALOGO</w:t>
      </w:r>
    </w:p>
    <w:p w14:paraId="279F7DE0" w14:textId="7BBAA507" w:rsidR="006C715C" w:rsidRPr="00276AEF" w:rsidRDefault="006C715C" w:rsidP="006C715C">
      <w:pPr>
        <w:pStyle w:val="Prrafodelista"/>
        <w:numPr>
          <w:ilvl w:val="0"/>
          <w:numId w:val="4"/>
        </w:numPr>
        <w:autoSpaceDE w:val="0"/>
        <w:autoSpaceDN w:val="0"/>
        <w:adjustRightInd w:val="0"/>
        <w:spacing w:before="100" w:after="100" w:line="240" w:lineRule="auto"/>
        <w:ind w:left="1068"/>
        <w:rPr>
          <w:rFonts w:cstheme="minorHAnsi"/>
          <w:b/>
          <w:szCs w:val="24"/>
        </w:rPr>
      </w:pPr>
      <w:r w:rsidRPr="00276AEF">
        <w:rPr>
          <w:rFonts w:cstheme="minorHAnsi"/>
          <w:b/>
          <w:szCs w:val="24"/>
        </w:rPr>
        <w:t>PLUS_FE_SP_CLOSE2U_DOCUMENTO</w:t>
      </w:r>
    </w:p>
    <w:p w14:paraId="425A022B" w14:textId="62BAECAF" w:rsidR="006C715C" w:rsidRPr="00276AEF" w:rsidRDefault="006C715C" w:rsidP="006C715C">
      <w:pPr>
        <w:pStyle w:val="Prrafodelista"/>
        <w:numPr>
          <w:ilvl w:val="0"/>
          <w:numId w:val="4"/>
        </w:numPr>
        <w:autoSpaceDE w:val="0"/>
        <w:autoSpaceDN w:val="0"/>
        <w:adjustRightInd w:val="0"/>
        <w:spacing w:before="100" w:after="100" w:line="240" w:lineRule="auto"/>
        <w:ind w:left="1068"/>
        <w:rPr>
          <w:rFonts w:cstheme="minorHAnsi"/>
          <w:b/>
          <w:szCs w:val="24"/>
        </w:rPr>
      </w:pPr>
      <w:r w:rsidRPr="00276AEF">
        <w:rPr>
          <w:rFonts w:cstheme="minorHAnsi"/>
          <w:b/>
          <w:szCs w:val="24"/>
        </w:rPr>
        <w:t>PLUS_FE_SP_CLOSE2U_LINEA</w:t>
      </w:r>
    </w:p>
    <w:p w14:paraId="40506095" w14:textId="1108C50F" w:rsidR="006C715C" w:rsidRPr="00276AEF" w:rsidRDefault="006C715C" w:rsidP="006C715C">
      <w:pPr>
        <w:pStyle w:val="Prrafodelista"/>
        <w:numPr>
          <w:ilvl w:val="0"/>
          <w:numId w:val="4"/>
        </w:numPr>
        <w:autoSpaceDE w:val="0"/>
        <w:autoSpaceDN w:val="0"/>
        <w:adjustRightInd w:val="0"/>
        <w:spacing w:before="100" w:after="100" w:line="240" w:lineRule="auto"/>
        <w:ind w:left="1068"/>
        <w:rPr>
          <w:rFonts w:cstheme="minorHAnsi"/>
          <w:b/>
          <w:szCs w:val="24"/>
        </w:rPr>
      </w:pPr>
      <w:r w:rsidRPr="00276AEF">
        <w:rPr>
          <w:rFonts w:cstheme="minorHAnsi"/>
          <w:b/>
          <w:szCs w:val="24"/>
        </w:rPr>
        <w:t>PLUS_FE_SP_CLOSE2U_GUIA_REMISION</w:t>
      </w:r>
    </w:p>
    <w:p w14:paraId="60F5F47A" w14:textId="5D20FFD9" w:rsidR="009E244F" w:rsidRDefault="009E244F" w:rsidP="00317A04">
      <w:pPr>
        <w:autoSpaceDE w:val="0"/>
        <w:autoSpaceDN w:val="0"/>
        <w:adjustRightInd w:val="0"/>
        <w:spacing w:before="100" w:after="100" w:line="240" w:lineRule="auto"/>
        <w:ind w:left="360"/>
        <w:rPr>
          <w:rFonts w:cstheme="minorHAnsi"/>
          <w:szCs w:val="24"/>
        </w:rPr>
      </w:pPr>
      <w:r>
        <w:rPr>
          <w:rFonts w:cstheme="minorHAnsi"/>
          <w:szCs w:val="24"/>
        </w:rPr>
        <w:t>Procedimientos almacenados reusados del integrador anterior y modificados levemente:</w:t>
      </w:r>
    </w:p>
    <w:p w14:paraId="30CDA7FB" w14:textId="5F33E062" w:rsidR="009E244F" w:rsidRPr="009E244F" w:rsidRDefault="009E244F" w:rsidP="00317A04">
      <w:pPr>
        <w:pStyle w:val="Prrafodelista"/>
        <w:numPr>
          <w:ilvl w:val="0"/>
          <w:numId w:val="4"/>
        </w:numPr>
        <w:autoSpaceDE w:val="0"/>
        <w:autoSpaceDN w:val="0"/>
        <w:adjustRightInd w:val="0"/>
        <w:spacing w:before="100" w:after="100" w:line="240" w:lineRule="auto"/>
        <w:ind w:left="1068"/>
        <w:rPr>
          <w:rFonts w:cstheme="minorHAnsi"/>
          <w:szCs w:val="24"/>
        </w:rPr>
      </w:pPr>
      <w:r w:rsidRPr="00276AEF">
        <w:rPr>
          <w:rFonts w:cstheme="minorHAnsi"/>
          <w:b/>
          <w:szCs w:val="24"/>
        </w:rPr>
        <w:t>PLUS_FE_SP_LISTA_DOCUMENTO</w:t>
      </w:r>
      <w:r w:rsidR="006C715C">
        <w:rPr>
          <w:rFonts w:cstheme="minorHAnsi"/>
          <w:szCs w:val="24"/>
        </w:rPr>
        <w:t>: Lista los comprobantes pendientes.</w:t>
      </w:r>
    </w:p>
    <w:p w14:paraId="5CB213EF" w14:textId="1A418910" w:rsidR="009E244F" w:rsidRPr="009E244F" w:rsidRDefault="009E244F" w:rsidP="00317A04">
      <w:pPr>
        <w:pStyle w:val="Prrafodelista"/>
        <w:numPr>
          <w:ilvl w:val="0"/>
          <w:numId w:val="4"/>
        </w:numPr>
        <w:autoSpaceDE w:val="0"/>
        <w:autoSpaceDN w:val="0"/>
        <w:adjustRightInd w:val="0"/>
        <w:spacing w:before="100" w:after="100" w:line="240" w:lineRule="auto"/>
        <w:ind w:left="1068"/>
        <w:rPr>
          <w:rFonts w:cstheme="minorHAnsi"/>
          <w:szCs w:val="24"/>
        </w:rPr>
      </w:pPr>
      <w:r w:rsidRPr="00276AEF">
        <w:rPr>
          <w:rFonts w:cstheme="minorHAnsi"/>
          <w:b/>
          <w:szCs w:val="24"/>
        </w:rPr>
        <w:t>PLUS_FE_SP_LISTA_LINEA</w:t>
      </w:r>
      <w:r w:rsidR="006C715C">
        <w:rPr>
          <w:rFonts w:cstheme="minorHAnsi"/>
          <w:szCs w:val="24"/>
        </w:rPr>
        <w:t>: Lista las líneas de detalle del comprobante.</w:t>
      </w:r>
    </w:p>
    <w:p w14:paraId="36B3AA2A" w14:textId="3258F87C" w:rsidR="009E244F" w:rsidRPr="009E244F" w:rsidRDefault="009E244F" w:rsidP="00317A04">
      <w:pPr>
        <w:pStyle w:val="Prrafodelista"/>
        <w:numPr>
          <w:ilvl w:val="0"/>
          <w:numId w:val="4"/>
        </w:numPr>
        <w:autoSpaceDE w:val="0"/>
        <w:autoSpaceDN w:val="0"/>
        <w:adjustRightInd w:val="0"/>
        <w:spacing w:before="100" w:after="100" w:line="240" w:lineRule="auto"/>
        <w:ind w:left="1068"/>
        <w:rPr>
          <w:rFonts w:cstheme="minorHAnsi"/>
          <w:szCs w:val="24"/>
        </w:rPr>
      </w:pPr>
      <w:r w:rsidRPr="00276AEF">
        <w:rPr>
          <w:rFonts w:cstheme="minorHAnsi"/>
          <w:b/>
          <w:szCs w:val="24"/>
        </w:rPr>
        <w:t>PLUS_FE_SP_LISTA_ANTICIPO</w:t>
      </w:r>
      <w:r w:rsidR="006C715C">
        <w:rPr>
          <w:rFonts w:cstheme="minorHAnsi"/>
          <w:szCs w:val="24"/>
        </w:rPr>
        <w:t>: Lista los datos del anticipo para la factura relacionada.</w:t>
      </w:r>
    </w:p>
    <w:p w14:paraId="2593EE24" w14:textId="64340AEF" w:rsidR="009E244F" w:rsidRPr="009E244F" w:rsidRDefault="009E244F" w:rsidP="00317A04">
      <w:pPr>
        <w:pStyle w:val="Prrafodelista"/>
        <w:numPr>
          <w:ilvl w:val="0"/>
          <w:numId w:val="4"/>
        </w:numPr>
        <w:autoSpaceDE w:val="0"/>
        <w:autoSpaceDN w:val="0"/>
        <w:adjustRightInd w:val="0"/>
        <w:spacing w:before="100" w:after="100" w:line="240" w:lineRule="auto"/>
        <w:ind w:left="1068"/>
        <w:rPr>
          <w:rFonts w:cstheme="minorHAnsi"/>
          <w:szCs w:val="24"/>
        </w:rPr>
      </w:pPr>
      <w:r w:rsidRPr="00276AEF">
        <w:rPr>
          <w:rFonts w:cstheme="minorHAnsi"/>
          <w:b/>
          <w:szCs w:val="24"/>
        </w:rPr>
        <w:t>PLUS_FE_SP_LISTA_CUOTA</w:t>
      </w:r>
      <w:r w:rsidR="006C715C">
        <w:rPr>
          <w:rFonts w:cstheme="minorHAnsi"/>
          <w:szCs w:val="24"/>
        </w:rPr>
        <w:t>: Lista las cuotas del comprobante.</w:t>
      </w:r>
    </w:p>
    <w:p w14:paraId="3723AF99" w14:textId="1596757D" w:rsidR="009E244F" w:rsidRPr="009E244F" w:rsidRDefault="002707FC" w:rsidP="00317A04">
      <w:pPr>
        <w:pStyle w:val="Prrafodelista"/>
        <w:numPr>
          <w:ilvl w:val="0"/>
          <w:numId w:val="4"/>
        </w:numPr>
        <w:autoSpaceDE w:val="0"/>
        <w:autoSpaceDN w:val="0"/>
        <w:adjustRightInd w:val="0"/>
        <w:spacing w:before="100" w:after="100" w:line="240" w:lineRule="auto"/>
        <w:ind w:left="1068"/>
        <w:rPr>
          <w:rFonts w:cstheme="minorHAnsi"/>
          <w:szCs w:val="24"/>
        </w:rPr>
      </w:pPr>
      <w:r>
        <w:rPr>
          <w:rFonts w:cstheme="minorHAnsi"/>
          <w:b/>
          <w:szCs w:val="24"/>
        </w:rPr>
        <w:t>d</w:t>
      </w:r>
      <w:r w:rsidR="006C715C">
        <w:rPr>
          <w:rFonts w:cstheme="minorHAnsi"/>
          <w:szCs w:val="24"/>
        </w:rPr>
        <w:t>: Lista los documentos sin PDF.</w:t>
      </w:r>
    </w:p>
    <w:p w14:paraId="6F145639" w14:textId="0736E1CD" w:rsidR="009E244F" w:rsidRPr="009E244F" w:rsidRDefault="009E244F" w:rsidP="00317A04">
      <w:pPr>
        <w:pStyle w:val="Prrafodelista"/>
        <w:numPr>
          <w:ilvl w:val="0"/>
          <w:numId w:val="4"/>
        </w:numPr>
        <w:autoSpaceDE w:val="0"/>
        <w:autoSpaceDN w:val="0"/>
        <w:adjustRightInd w:val="0"/>
        <w:spacing w:before="100" w:after="100" w:line="240" w:lineRule="auto"/>
        <w:ind w:left="1068"/>
        <w:rPr>
          <w:rFonts w:cstheme="minorHAnsi"/>
          <w:szCs w:val="24"/>
        </w:rPr>
      </w:pPr>
      <w:r w:rsidRPr="00DA7AC4">
        <w:rPr>
          <w:rFonts w:cstheme="minorHAnsi"/>
          <w:b/>
          <w:szCs w:val="24"/>
        </w:rPr>
        <w:t>PLUS_FE_SP_LISTA_DOCUMENTOS_POR_RESPONDER</w:t>
      </w:r>
      <w:r w:rsidR="006C715C">
        <w:rPr>
          <w:rFonts w:cstheme="minorHAnsi"/>
          <w:szCs w:val="24"/>
        </w:rPr>
        <w:t>: Lista los documentos sin respuesta de SUNAT.</w:t>
      </w:r>
    </w:p>
    <w:p w14:paraId="7A3CBA25" w14:textId="4DA16AFF" w:rsidR="009E244F" w:rsidRPr="009E244F" w:rsidRDefault="009E244F" w:rsidP="00317A04">
      <w:pPr>
        <w:pStyle w:val="Prrafodelista"/>
        <w:numPr>
          <w:ilvl w:val="0"/>
          <w:numId w:val="4"/>
        </w:numPr>
        <w:autoSpaceDE w:val="0"/>
        <w:autoSpaceDN w:val="0"/>
        <w:adjustRightInd w:val="0"/>
        <w:spacing w:before="100" w:after="100" w:line="240" w:lineRule="auto"/>
        <w:ind w:left="1068"/>
        <w:rPr>
          <w:rFonts w:cstheme="minorHAnsi"/>
          <w:szCs w:val="24"/>
        </w:rPr>
      </w:pPr>
      <w:r w:rsidRPr="00DA7AC4">
        <w:rPr>
          <w:rFonts w:cstheme="minorHAnsi"/>
          <w:b/>
          <w:szCs w:val="24"/>
        </w:rPr>
        <w:t>PLUS_FE_SP_DATOS_EMISOR</w:t>
      </w:r>
      <w:r w:rsidR="006C715C">
        <w:rPr>
          <w:rFonts w:cstheme="minorHAnsi"/>
          <w:szCs w:val="24"/>
        </w:rPr>
        <w:t>: Obtiene los datos del emisor.</w:t>
      </w:r>
    </w:p>
    <w:p w14:paraId="06BE1DF2" w14:textId="61FCDDAF" w:rsidR="009E244F" w:rsidRDefault="009E244F" w:rsidP="00317A04">
      <w:pPr>
        <w:pStyle w:val="Prrafodelista"/>
        <w:numPr>
          <w:ilvl w:val="0"/>
          <w:numId w:val="4"/>
        </w:numPr>
        <w:autoSpaceDE w:val="0"/>
        <w:autoSpaceDN w:val="0"/>
        <w:adjustRightInd w:val="0"/>
        <w:spacing w:before="100" w:after="100" w:line="240" w:lineRule="auto"/>
        <w:ind w:left="1068"/>
        <w:rPr>
          <w:rFonts w:cstheme="minorHAnsi"/>
          <w:szCs w:val="24"/>
        </w:rPr>
      </w:pPr>
      <w:r w:rsidRPr="00DA7AC4">
        <w:rPr>
          <w:rFonts w:cstheme="minorHAnsi"/>
          <w:b/>
          <w:szCs w:val="24"/>
        </w:rPr>
        <w:t>PLUS_FE_SP_DATOS_GUIA_REMISION</w:t>
      </w:r>
      <w:r w:rsidR="006C715C">
        <w:rPr>
          <w:rFonts w:cstheme="minorHAnsi"/>
          <w:szCs w:val="24"/>
        </w:rPr>
        <w:t>: Obtiene datos de la guía de remisión.</w:t>
      </w:r>
    </w:p>
    <w:p w14:paraId="260DD237" w14:textId="62D6AAF9" w:rsidR="00432853" w:rsidRDefault="006C715C" w:rsidP="006C715C">
      <w:pPr>
        <w:pStyle w:val="Prrafodelista"/>
        <w:numPr>
          <w:ilvl w:val="0"/>
          <w:numId w:val="4"/>
        </w:numPr>
        <w:autoSpaceDE w:val="0"/>
        <w:autoSpaceDN w:val="0"/>
        <w:adjustRightInd w:val="0"/>
        <w:spacing w:before="100" w:after="100" w:line="240" w:lineRule="auto"/>
        <w:ind w:left="1068"/>
        <w:rPr>
          <w:rFonts w:cstheme="minorHAnsi"/>
          <w:szCs w:val="24"/>
        </w:rPr>
      </w:pPr>
      <w:r w:rsidRPr="00DA7AC4">
        <w:rPr>
          <w:rFonts w:cstheme="minorHAnsi"/>
          <w:b/>
          <w:szCs w:val="24"/>
        </w:rPr>
        <w:t>PLUS_FE_SP_COMPROBANTE_COMUNICACION_BAJA</w:t>
      </w:r>
      <w:r>
        <w:rPr>
          <w:rFonts w:cstheme="minorHAnsi"/>
          <w:szCs w:val="24"/>
        </w:rPr>
        <w:t>: Lista los comprobantes que tienen que darse de baja.</w:t>
      </w:r>
    </w:p>
    <w:p w14:paraId="2CB5CA8F" w14:textId="30374061" w:rsidR="00432853" w:rsidRDefault="00432853" w:rsidP="00432853">
      <w:pPr>
        <w:autoSpaceDE w:val="0"/>
        <w:autoSpaceDN w:val="0"/>
        <w:adjustRightInd w:val="0"/>
        <w:spacing w:before="100" w:after="100" w:line="240" w:lineRule="auto"/>
        <w:rPr>
          <w:lang w:val="es-ES"/>
        </w:rPr>
      </w:pPr>
    </w:p>
    <w:p w14:paraId="00BBF15D" w14:textId="7B9514E3" w:rsidR="00432853" w:rsidRPr="00432853" w:rsidRDefault="00432853" w:rsidP="00432853">
      <w:pPr>
        <w:autoSpaceDE w:val="0"/>
        <w:autoSpaceDN w:val="0"/>
        <w:adjustRightInd w:val="0"/>
        <w:spacing w:before="100" w:after="100" w:line="240" w:lineRule="auto"/>
        <w:ind w:left="360"/>
        <w:rPr>
          <w:rFonts w:cstheme="minorHAnsi"/>
          <w:szCs w:val="24"/>
        </w:rPr>
      </w:pPr>
      <w:r w:rsidRPr="00432853">
        <w:rPr>
          <w:rFonts w:cstheme="minorHAnsi"/>
          <w:szCs w:val="24"/>
        </w:rPr>
        <w:t xml:space="preserve">Procedimiento </w:t>
      </w:r>
      <w:r w:rsidR="006C715C">
        <w:rPr>
          <w:rFonts w:cstheme="minorHAnsi"/>
          <w:szCs w:val="24"/>
        </w:rPr>
        <w:t>adicional creado para lista</w:t>
      </w:r>
      <w:r w:rsidR="00B41622">
        <w:rPr>
          <w:rFonts w:cstheme="minorHAnsi"/>
          <w:szCs w:val="24"/>
        </w:rPr>
        <w:t>r</w:t>
      </w:r>
      <w:r w:rsidR="006C715C">
        <w:rPr>
          <w:rFonts w:cstheme="minorHAnsi"/>
          <w:szCs w:val="24"/>
        </w:rPr>
        <w:t xml:space="preserve"> las </w:t>
      </w:r>
      <w:r w:rsidR="00803771">
        <w:rPr>
          <w:rFonts w:cstheme="minorHAnsi"/>
          <w:szCs w:val="24"/>
        </w:rPr>
        <w:t>guías</w:t>
      </w:r>
      <w:r w:rsidR="006C715C">
        <w:rPr>
          <w:rFonts w:cstheme="minorHAnsi"/>
          <w:szCs w:val="24"/>
        </w:rPr>
        <w:t xml:space="preserve"> de remisión asociadas a una factura:</w:t>
      </w:r>
    </w:p>
    <w:p w14:paraId="19C667C3" w14:textId="73FDA365" w:rsidR="00432853" w:rsidRPr="00145322" w:rsidRDefault="00432853" w:rsidP="00E53458">
      <w:pPr>
        <w:pStyle w:val="Prrafodelista"/>
        <w:numPr>
          <w:ilvl w:val="0"/>
          <w:numId w:val="6"/>
        </w:numPr>
        <w:autoSpaceDE w:val="0"/>
        <w:autoSpaceDN w:val="0"/>
        <w:adjustRightInd w:val="0"/>
        <w:spacing w:before="100" w:after="100" w:line="240" w:lineRule="auto"/>
        <w:rPr>
          <w:rFonts w:cstheme="minorHAnsi"/>
          <w:b/>
          <w:szCs w:val="24"/>
        </w:rPr>
      </w:pPr>
      <w:r w:rsidRPr="00145322">
        <w:rPr>
          <w:rFonts w:cstheme="minorHAnsi"/>
          <w:b/>
          <w:szCs w:val="24"/>
        </w:rPr>
        <w:t>PLUS_FE_SP_LISTA_GUIA_REMISION_REFERENCIA</w:t>
      </w:r>
    </w:p>
    <w:p w14:paraId="6B875464" w14:textId="77777777" w:rsidR="00432853" w:rsidRPr="00432853" w:rsidRDefault="00432853" w:rsidP="00432853">
      <w:pPr>
        <w:autoSpaceDE w:val="0"/>
        <w:autoSpaceDN w:val="0"/>
        <w:adjustRightInd w:val="0"/>
        <w:spacing w:before="100" w:after="100" w:line="240" w:lineRule="auto"/>
        <w:ind w:left="360"/>
        <w:rPr>
          <w:rFonts w:cstheme="minorHAnsi"/>
          <w:szCs w:val="24"/>
        </w:rPr>
      </w:pPr>
    </w:p>
    <w:p w14:paraId="41BD80A5" w14:textId="77777777" w:rsidR="00432853" w:rsidRPr="00432853" w:rsidRDefault="00432853" w:rsidP="00432853">
      <w:pPr>
        <w:autoSpaceDE w:val="0"/>
        <w:autoSpaceDN w:val="0"/>
        <w:adjustRightInd w:val="0"/>
        <w:spacing w:before="100" w:after="100" w:line="240" w:lineRule="auto"/>
        <w:ind w:left="360"/>
        <w:rPr>
          <w:rFonts w:cstheme="minorHAnsi"/>
          <w:szCs w:val="24"/>
        </w:rPr>
      </w:pPr>
      <w:r w:rsidRPr="00432853">
        <w:rPr>
          <w:rFonts w:cstheme="minorHAnsi"/>
          <w:szCs w:val="24"/>
        </w:rPr>
        <w:t>Campos de usuarios reusados para actualizar el estado envío y respuesta SUNAT:</w:t>
      </w:r>
    </w:p>
    <w:p w14:paraId="1DFD0300" w14:textId="3CCE1E98" w:rsidR="00432853" w:rsidRPr="002A2404" w:rsidRDefault="00432853" w:rsidP="002A2404">
      <w:pPr>
        <w:pStyle w:val="Prrafodelista"/>
        <w:numPr>
          <w:ilvl w:val="0"/>
          <w:numId w:val="7"/>
        </w:numPr>
        <w:autoSpaceDE w:val="0"/>
        <w:autoSpaceDN w:val="0"/>
        <w:adjustRightInd w:val="0"/>
        <w:spacing w:before="100" w:after="100" w:line="240" w:lineRule="auto"/>
        <w:rPr>
          <w:rFonts w:cstheme="minorHAnsi"/>
          <w:szCs w:val="24"/>
        </w:rPr>
      </w:pPr>
      <w:r w:rsidRPr="00145322">
        <w:rPr>
          <w:rFonts w:cstheme="minorHAnsi"/>
          <w:b/>
          <w:szCs w:val="24"/>
        </w:rPr>
        <w:t>U_IDC_FESTADO</w:t>
      </w:r>
      <w:r w:rsidR="00803771">
        <w:rPr>
          <w:rFonts w:cstheme="minorHAnsi"/>
          <w:szCs w:val="24"/>
        </w:rPr>
        <w:t xml:space="preserve">: </w:t>
      </w:r>
      <w:r w:rsidRPr="002A2404">
        <w:rPr>
          <w:rFonts w:cstheme="minorHAnsi"/>
          <w:szCs w:val="24"/>
        </w:rPr>
        <w:t>Código de estado SUNAT</w:t>
      </w:r>
    </w:p>
    <w:p w14:paraId="0E68CE4D" w14:textId="613D2E52" w:rsidR="00432853" w:rsidRPr="002A2404" w:rsidRDefault="00432853" w:rsidP="002A2404">
      <w:pPr>
        <w:pStyle w:val="Prrafodelista"/>
        <w:numPr>
          <w:ilvl w:val="0"/>
          <w:numId w:val="7"/>
        </w:numPr>
        <w:autoSpaceDE w:val="0"/>
        <w:autoSpaceDN w:val="0"/>
        <w:adjustRightInd w:val="0"/>
        <w:spacing w:before="100" w:after="100" w:line="240" w:lineRule="auto"/>
        <w:rPr>
          <w:rFonts w:cstheme="minorHAnsi"/>
          <w:szCs w:val="24"/>
        </w:rPr>
      </w:pPr>
      <w:r w:rsidRPr="00145322">
        <w:rPr>
          <w:rFonts w:cstheme="minorHAnsi"/>
          <w:b/>
          <w:szCs w:val="24"/>
        </w:rPr>
        <w:t>U_IDC_FERESP</w:t>
      </w:r>
      <w:r w:rsidR="00803771">
        <w:rPr>
          <w:rFonts w:cstheme="minorHAnsi"/>
          <w:szCs w:val="24"/>
        </w:rPr>
        <w:t xml:space="preserve">: </w:t>
      </w:r>
      <w:r w:rsidRPr="002A2404">
        <w:rPr>
          <w:rFonts w:cstheme="minorHAnsi"/>
          <w:szCs w:val="24"/>
        </w:rPr>
        <w:t>Respuesta de estado SUNAT</w:t>
      </w:r>
    </w:p>
    <w:p w14:paraId="65BF1565" w14:textId="77777777" w:rsidR="00432853" w:rsidRPr="00432853" w:rsidRDefault="00432853" w:rsidP="00432853">
      <w:pPr>
        <w:autoSpaceDE w:val="0"/>
        <w:autoSpaceDN w:val="0"/>
        <w:adjustRightInd w:val="0"/>
        <w:spacing w:before="100" w:after="100" w:line="240" w:lineRule="auto"/>
        <w:ind w:left="360"/>
        <w:rPr>
          <w:rFonts w:cstheme="minorHAnsi"/>
          <w:szCs w:val="24"/>
        </w:rPr>
      </w:pPr>
    </w:p>
    <w:p w14:paraId="3F2A7A53" w14:textId="3E988DBF" w:rsidR="00432853" w:rsidRPr="00432853" w:rsidRDefault="00432853" w:rsidP="00FA2F67">
      <w:pPr>
        <w:autoSpaceDE w:val="0"/>
        <w:autoSpaceDN w:val="0"/>
        <w:adjustRightInd w:val="0"/>
        <w:spacing w:before="100" w:after="100" w:line="240" w:lineRule="auto"/>
        <w:ind w:left="360"/>
        <w:rPr>
          <w:rFonts w:cstheme="minorHAnsi"/>
          <w:szCs w:val="24"/>
        </w:rPr>
      </w:pPr>
      <w:r w:rsidRPr="00432853">
        <w:rPr>
          <w:rFonts w:cstheme="minorHAnsi"/>
          <w:szCs w:val="24"/>
        </w:rPr>
        <w:t>Valores de</w:t>
      </w:r>
      <w:r w:rsidR="00A37E70">
        <w:rPr>
          <w:rFonts w:cstheme="minorHAnsi"/>
          <w:szCs w:val="24"/>
        </w:rPr>
        <w:t>l campo</w:t>
      </w:r>
      <w:r w:rsidRPr="00432853">
        <w:rPr>
          <w:rFonts w:cstheme="minorHAnsi"/>
          <w:szCs w:val="24"/>
        </w:rPr>
        <w:t xml:space="preserve"> </w:t>
      </w:r>
      <w:r w:rsidRPr="005277E8">
        <w:rPr>
          <w:rFonts w:cstheme="minorHAnsi"/>
          <w:b/>
          <w:szCs w:val="24"/>
        </w:rPr>
        <w:t>U_IDC_FESTADO</w:t>
      </w:r>
      <w:r w:rsidRPr="00432853">
        <w:rPr>
          <w:rFonts w:cstheme="minorHAnsi"/>
          <w:szCs w:val="24"/>
        </w:rPr>
        <w:t>:</w:t>
      </w:r>
    </w:p>
    <w:p w14:paraId="5BA39A31" w14:textId="2822A2B3"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IN - INTERNO</w:t>
      </w:r>
    </w:p>
    <w:p w14:paraId="2E5F340D" w14:textId="7861E462"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PE - DOC. PENDIENTE</w:t>
      </w:r>
    </w:p>
    <w:p w14:paraId="155C9FEE" w14:textId="3D541428"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DR - DOC. RECHAZADO</w:t>
      </w:r>
    </w:p>
    <w:p w14:paraId="1D7032B2" w14:textId="1837BD5D"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DA - DOC. APROBADO</w:t>
      </w:r>
    </w:p>
    <w:p w14:paraId="7455AA35" w14:textId="7F469F38"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DE - DOC. CON ERROR</w:t>
      </w:r>
    </w:p>
    <w:p w14:paraId="156FA167" w14:textId="5DF15925"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DC - DOC. CORREGIDO</w:t>
      </w:r>
    </w:p>
    <w:p w14:paraId="768FA07D" w14:textId="62F6835B"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DS - DOC. EN SEGUIMIENTO</w:t>
      </w:r>
    </w:p>
    <w:p w14:paraId="7F0CE4D3" w14:textId="08CBC2E4"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BP - COM. BAJA PENDIENTE</w:t>
      </w:r>
    </w:p>
    <w:p w14:paraId="2CB377F4" w14:textId="7BD636E0"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lastRenderedPageBreak/>
        <w:t>BS - COM. BAJA EN SEGUIMIENTO</w:t>
      </w:r>
    </w:p>
    <w:p w14:paraId="7C0D8482" w14:textId="57109A2D"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BE - COM. BAJA CON ERROR</w:t>
      </w:r>
    </w:p>
    <w:p w14:paraId="2DA16A43" w14:textId="7FB242C5"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BA - COM. BAJA APROBADO</w:t>
      </w:r>
    </w:p>
    <w:p w14:paraId="247649B5" w14:textId="50C6F87F"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BR - COM. BAJA RECHAZADO</w:t>
      </w:r>
    </w:p>
    <w:p w14:paraId="68F67586" w14:textId="5C5A3086"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RP - RESUMEN PENDIENTE</w:t>
      </w:r>
    </w:p>
    <w:p w14:paraId="52078E8A" w14:textId="0460E7DA"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RS - RESUMEN EN SEGUIMIENTO</w:t>
      </w:r>
    </w:p>
    <w:p w14:paraId="06F41D73" w14:textId="00A4452D"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RE - RESUMEN CON ERROR</w:t>
      </w:r>
    </w:p>
    <w:p w14:paraId="5E1A8C08" w14:textId="2CD41AD6"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RA - RESUMEN APROBADO</w:t>
      </w:r>
    </w:p>
    <w:p w14:paraId="3B7B0525" w14:textId="15F36A33" w:rsidR="00432853" w:rsidRPr="00A37E70" w:rsidRDefault="00432853" w:rsidP="00A37E70">
      <w:pPr>
        <w:pStyle w:val="Prrafodelista"/>
        <w:numPr>
          <w:ilvl w:val="0"/>
          <w:numId w:val="8"/>
        </w:numPr>
        <w:autoSpaceDE w:val="0"/>
        <w:autoSpaceDN w:val="0"/>
        <w:adjustRightInd w:val="0"/>
        <w:spacing w:before="100" w:after="100" w:line="240" w:lineRule="auto"/>
        <w:rPr>
          <w:rFonts w:cstheme="minorHAnsi"/>
          <w:szCs w:val="24"/>
        </w:rPr>
      </w:pPr>
      <w:r w:rsidRPr="00A37E70">
        <w:rPr>
          <w:rFonts w:cstheme="minorHAnsi"/>
          <w:szCs w:val="24"/>
        </w:rPr>
        <w:t>RR - RESUMEN RECHAZADO</w:t>
      </w:r>
    </w:p>
    <w:p w14:paraId="7981280A" w14:textId="77777777" w:rsidR="00432853" w:rsidRPr="00432853" w:rsidRDefault="00432853" w:rsidP="00432853">
      <w:pPr>
        <w:autoSpaceDE w:val="0"/>
        <w:autoSpaceDN w:val="0"/>
        <w:adjustRightInd w:val="0"/>
        <w:spacing w:before="100" w:after="100" w:line="240" w:lineRule="auto"/>
        <w:ind w:left="360"/>
        <w:rPr>
          <w:rFonts w:cstheme="minorHAnsi"/>
          <w:szCs w:val="24"/>
        </w:rPr>
      </w:pPr>
    </w:p>
    <w:p w14:paraId="6AEA1266" w14:textId="77777777" w:rsidR="00432853" w:rsidRPr="00432853" w:rsidRDefault="00432853" w:rsidP="00432853">
      <w:pPr>
        <w:autoSpaceDE w:val="0"/>
        <w:autoSpaceDN w:val="0"/>
        <w:adjustRightInd w:val="0"/>
        <w:spacing w:before="100" w:after="100" w:line="240" w:lineRule="auto"/>
        <w:ind w:left="360"/>
        <w:rPr>
          <w:rFonts w:cstheme="minorHAnsi"/>
          <w:szCs w:val="24"/>
        </w:rPr>
      </w:pPr>
      <w:r w:rsidRPr="00432853">
        <w:rPr>
          <w:rFonts w:cstheme="minorHAnsi"/>
          <w:szCs w:val="24"/>
        </w:rPr>
        <w:t>Campos creados para actualizar el estado de PDF:</w:t>
      </w:r>
    </w:p>
    <w:p w14:paraId="30D0BC2E" w14:textId="1AFADAA4" w:rsidR="00432853" w:rsidRPr="00645EAE" w:rsidRDefault="00432853" w:rsidP="00645EAE">
      <w:pPr>
        <w:pStyle w:val="Prrafodelista"/>
        <w:numPr>
          <w:ilvl w:val="0"/>
          <w:numId w:val="10"/>
        </w:numPr>
        <w:autoSpaceDE w:val="0"/>
        <w:autoSpaceDN w:val="0"/>
        <w:adjustRightInd w:val="0"/>
        <w:spacing w:before="100" w:after="100" w:line="240" w:lineRule="auto"/>
        <w:rPr>
          <w:rFonts w:cstheme="minorHAnsi"/>
          <w:szCs w:val="24"/>
        </w:rPr>
      </w:pPr>
      <w:r w:rsidRPr="00145322">
        <w:rPr>
          <w:rFonts w:cstheme="minorHAnsi"/>
          <w:b/>
          <w:szCs w:val="24"/>
        </w:rPr>
        <w:t>U_PLUS_ESTADOPDF</w:t>
      </w:r>
      <w:r w:rsidR="00645EAE" w:rsidRPr="00645EAE">
        <w:rPr>
          <w:rFonts w:cstheme="minorHAnsi"/>
          <w:szCs w:val="24"/>
        </w:rPr>
        <w:t xml:space="preserve">: </w:t>
      </w:r>
      <w:r w:rsidRPr="00645EAE">
        <w:rPr>
          <w:rFonts w:cstheme="minorHAnsi"/>
          <w:szCs w:val="24"/>
        </w:rPr>
        <w:t>Código de estado</w:t>
      </w:r>
    </w:p>
    <w:p w14:paraId="52D0048E" w14:textId="71CF7BD7" w:rsidR="00432853" w:rsidRPr="00645EAE" w:rsidRDefault="00432853" w:rsidP="00645EAE">
      <w:pPr>
        <w:pStyle w:val="Prrafodelista"/>
        <w:numPr>
          <w:ilvl w:val="0"/>
          <w:numId w:val="10"/>
        </w:numPr>
        <w:autoSpaceDE w:val="0"/>
        <w:autoSpaceDN w:val="0"/>
        <w:adjustRightInd w:val="0"/>
        <w:spacing w:before="100" w:after="100" w:line="240" w:lineRule="auto"/>
        <w:rPr>
          <w:rFonts w:cstheme="minorHAnsi"/>
          <w:szCs w:val="24"/>
        </w:rPr>
      </w:pPr>
      <w:r w:rsidRPr="00145322">
        <w:rPr>
          <w:rFonts w:cstheme="minorHAnsi"/>
          <w:b/>
          <w:szCs w:val="24"/>
        </w:rPr>
        <w:t>U_PLUS_RESPDF</w:t>
      </w:r>
      <w:r w:rsidR="00645EAE" w:rsidRPr="00645EAE">
        <w:rPr>
          <w:rFonts w:cstheme="minorHAnsi"/>
          <w:szCs w:val="24"/>
        </w:rPr>
        <w:t>:</w:t>
      </w:r>
      <w:r w:rsidRPr="00645EAE">
        <w:rPr>
          <w:rFonts w:cstheme="minorHAnsi"/>
          <w:szCs w:val="24"/>
        </w:rPr>
        <w:t xml:space="preserve"> Respuesta de estado</w:t>
      </w:r>
    </w:p>
    <w:p w14:paraId="114B9F3E" w14:textId="77777777" w:rsidR="00432853" w:rsidRPr="00432853" w:rsidRDefault="00432853" w:rsidP="00432853">
      <w:pPr>
        <w:autoSpaceDE w:val="0"/>
        <w:autoSpaceDN w:val="0"/>
        <w:adjustRightInd w:val="0"/>
        <w:spacing w:before="100" w:after="100" w:line="240" w:lineRule="auto"/>
        <w:ind w:left="360"/>
        <w:rPr>
          <w:rFonts w:cstheme="minorHAnsi"/>
          <w:szCs w:val="24"/>
        </w:rPr>
      </w:pPr>
    </w:p>
    <w:p w14:paraId="1D28D755" w14:textId="77777777" w:rsidR="00432853" w:rsidRPr="00432853" w:rsidRDefault="00432853" w:rsidP="00432853">
      <w:pPr>
        <w:autoSpaceDE w:val="0"/>
        <w:autoSpaceDN w:val="0"/>
        <w:adjustRightInd w:val="0"/>
        <w:spacing w:before="100" w:after="100" w:line="240" w:lineRule="auto"/>
        <w:ind w:left="360"/>
        <w:rPr>
          <w:rFonts w:cstheme="minorHAnsi"/>
          <w:szCs w:val="24"/>
        </w:rPr>
      </w:pPr>
      <w:r w:rsidRPr="00432853">
        <w:rPr>
          <w:rFonts w:cstheme="minorHAnsi"/>
          <w:szCs w:val="24"/>
        </w:rPr>
        <w:t xml:space="preserve">Valores de </w:t>
      </w:r>
      <w:r w:rsidRPr="005277E8">
        <w:rPr>
          <w:rFonts w:cstheme="minorHAnsi"/>
          <w:b/>
          <w:szCs w:val="24"/>
        </w:rPr>
        <w:t>U_PLUS_ESTADOPDF</w:t>
      </w:r>
      <w:r w:rsidRPr="00432853">
        <w:rPr>
          <w:rFonts w:cstheme="minorHAnsi"/>
          <w:szCs w:val="24"/>
        </w:rPr>
        <w:t>:</w:t>
      </w:r>
    </w:p>
    <w:p w14:paraId="42D98822" w14:textId="71062885" w:rsidR="00432853" w:rsidRPr="00645EAE" w:rsidRDefault="00432853" w:rsidP="00645EAE">
      <w:pPr>
        <w:pStyle w:val="Prrafodelista"/>
        <w:numPr>
          <w:ilvl w:val="0"/>
          <w:numId w:val="9"/>
        </w:numPr>
        <w:autoSpaceDE w:val="0"/>
        <w:autoSpaceDN w:val="0"/>
        <w:adjustRightInd w:val="0"/>
        <w:spacing w:before="100" w:after="100" w:line="240" w:lineRule="auto"/>
        <w:rPr>
          <w:rFonts w:cstheme="minorHAnsi"/>
          <w:szCs w:val="24"/>
        </w:rPr>
      </w:pPr>
      <w:r w:rsidRPr="00645EAE">
        <w:rPr>
          <w:rFonts w:cstheme="minorHAnsi"/>
          <w:szCs w:val="24"/>
        </w:rPr>
        <w:t>PN</w:t>
      </w:r>
      <w:r w:rsidR="00645EAE" w:rsidRPr="00645EAE">
        <w:rPr>
          <w:rFonts w:cstheme="minorHAnsi"/>
          <w:szCs w:val="24"/>
        </w:rPr>
        <w:t xml:space="preserve"> -</w:t>
      </w:r>
      <w:r w:rsidRPr="00645EAE">
        <w:rPr>
          <w:rFonts w:cstheme="minorHAnsi"/>
          <w:szCs w:val="24"/>
        </w:rPr>
        <w:t xml:space="preserve"> PDF NO DESCARGAR</w:t>
      </w:r>
    </w:p>
    <w:p w14:paraId="2E48594B" w14:textId="485706F3" w:rsidR="00432853" w:rsidRPr="00645EAE" w:rsidRDefault="00432853" w:rsidP="00645EAE">
      <w:pPr>
        <w:pStyle w:val="Prrafodelista"/>
        <w:numPr>
          <w:ilvl w:val="0"/>
          <w:numId w:val="9"/>
        </w:numPr>
        <w:autoSpaceDE w:val="0"/>
        <w:autoSpaceDN w:val="0"/>
        <w:adjustRightInd w:val="0"/>
        <w:spacing w:before="100" w:after="100" w:line="240" w:lineRule="auto"/>
        <w:rPr>
          <w:rFonts w:cstheme="minorHAnsi"/>
          <w:szCs w:val="24"/>
        </w:rPr>
      </w:pPr>
      <w:r w:rsidRPr="00645EAE">
        <w:rPr>
          <w:rFonts w:cstheme="minorHAnsi"/>
          <w:szCs w:val="24"/>
        </w:rPr>
        <w:t>PP</w:t>
      </w:r>
      <w:r w:rsidR="00645EAE" w:rsidRPr="00645EAE">
        <w:rPr>
          <w:rFonts w:cstheme="minorHAnsi"/>
          <w:szCs w:val="24"/>
        </w:rPr>
        <w:t xml:space="preserve"> -</w:t>
      </w:r>
      <w:r w:rsidRPr="00645EAE">
        <w:rPr>
          <w:rFonts w:cstheme="minorHAnsi"/>
          <w:szCs w:val="24"/>
        </w:rPr>
        <w:t xml:space="preserve"> PDF PENDIENTE</w:t>
      </w:r>
    </w:p>
    <w:p w14:paraId="28965D07" w14:textId="20286491" w:rsidR="00432853" w:rsidRPr="00645EAE" w:rsidRDefault="00432853" w:rsidP="00645EAE">
      <w:pPr>
        <w:pStyle w:val="Prrafodelista"/>
        <w:numPr>
          <w:ilvl w:val="0"/>
          <w:numId w:val="9"/>
        </w:numPr>
        <w:autoSpaceDE w:val="0"/>
        <w:autoSpaceDN w:val="0"/>
        <w:adjustRightInd w:val="0"/>
        <w:spacing w:before="100" w:after="100" w:line="240" w:lineRule="auto"/>
        <w:rPr>
          <w:rFonts w:cstheme="minorHAnsi"/>
          <w:szCs w:val="24"/>
        </w:rPr>
      </w:pPr>
      <w:r w:rsidRPr="00645EAE">
        <w:rPr>
          <w:rFonts w:cstheme="minorHAnsi"/>
          <w:szCs w:val="24"/>
        </w:rPr>
        <w:t>PD</w:t>
      </w:r>
      <w:r w:rsidR="00645EAE" w:rsidRPr="00645EAE">
        <w:rPr>
          <w:rFonts w:cstheme="minorHAnsi"/>
          <w:szCs w:val="24"/>
        </w:rPr>
        <w:t xml:space="preserve"> - </w:t>
      </w:r>
      <w:r w:rsidRPr="00645EAE">
        <w:rPr>
          <w:rFonts w:cstheme="minorHAnsi"/>
          <w:szCs w:val="24"/>
        </w:rPr>
        <w:t>PDF DESCARGADO</w:t>
      </w:r>
    </w:p>
    <w:p w14:paraId="2B7B93A9" w14:textId="4F4D647B" w:rsidR="00432853" w:rsidRPr="00645EAE" w:rsidRDefault="00432853" w:rsidP="00645EAE">
      <w:pPr>
        <w:pStyle w:val="Prrafodelista"/>
        <w:numPr>
          <w:ilvl w:val="0"/>
          <w:numId w:val="9"/>
        </w:numPr>
        <w:autoSpaceDE w:val="0"/>
        <w:autoSpaceDN w:val="0"/>
        <w:adjustRightInd w:val="0"/>
        <w:spacing w:before="100" w:after="100" w:line="240" w:lineRule="auto"/>
        <w:rPr>
          <w:rFonts w:cstheme="minorHAnsi"/>
          <w:szCs w:val="24"/>
        </w:rPr>
      </w:pPr>
      <w:r w:rsidRPr="00645EAE">
        <w:rPr>
          <w:rFonts w:cstheme="minorHAnsi"/>
          <w:szCs w:val="24"/>
        </w:rPr>
        <w:t>PE</w:t>
      </w:r>
      <w:r w:rsidR="00645EAE" w:rsidRPr="00645EAE">
        <w:rPr>
          <w:rFonts w:cstheme="minorHAnsi"/>
          <w:szCs w:val="24"/>
        </w:rPr>
        <w:t xml:space="preserve"> - </w:t>
      </w:r>
      <w:r w:rsidRPr="00645EAE">
        <w:rPr>
          <w:rFonts w:cstheme="minorHAnsi"/>
          <w:szCs w:val="24"/>
        </w:rPr>
        <w:t>PDF ERROR AL DESCARGAR</w:t>
      </w:r>
    </w:p>
    <w:p w14:paraId="3EDC8420" w14:textId="77777777" w:rsidR="00432853" w:rsidRPr="00432853" w:rsidRDefault="00432853" w:rsidP="00432853">
      <w:pPr>
        <w:autoSpaceDE w:val="0"/>
        <w:autoSpaceDN w:val="0"/>
        <w:adjustRightInd w:val="0"/>
        <w:spacing w:before="100" w:after="100" w:line="240" w:lineRule="auto"/>
        <w:ind w:left="360"/>
        <w:rPr>
          <w:rFonts w:cstheme="minorHAnsi"/>
          <w:szCs w:val="24"/>
        </w:rPr>
      </w:pPr>
    </w:p>
    <w:p w14:paraId="2CC58F46" w14:textId="77777777" w:rsidR="00432853" w:rsidRPr="00432853" w:rsidRDefault="00432853" w:rsidP="00432853">
      <w:pPr>
        <w:autoSpaceDE w:val="0"/>
        <w:autoSpaceDN w:val="0"/>
        <w:adjustRightInd w:val="0"/>
        <w:spacing w:before="100" w:after="100" w:line="240" w:lineRule="auto"/>
        <w:ind w:left="360"/>
        <w:rPr>
          <w:rFonts w:cstheme="minorHAnsi"/>
          <w:szCs w:val="24"/>
        </w:rPr>
      </w:pPr>
      <w:r w:rsidRPr="00432853">
        <w:rPr>
          <w:rFonts w:cstheme="minorHAnsi"/>
          <w:szCs w:val="24"/>
        </w:rPr>
        <w:t>Sentencias usadas para actualizar los campos de estado:</w:t>
      </w:r>
    </w:p>
    <w:p w14:paraId="32164D7E" w14:textId="5C529269" w:rsidR="00432853" w:rsidRPr="005277E8" w:rsidRDefault="00432853" w:rsidP="005277E8">
      <w:pPr>
        <w:pStyle w:val="Prrafodelista"/>
        <w:numPr>
          <w:ilvl w:val="0"/>
          <w:numId w:val="11"/>
        </w:numPr>
        <w:autoSpaceDE w:val="0"/>
        <w:autoSpaceDN w:val="0"/>
        <w:adjustRightInd w:val="0"/>
        <w:spacing w:before="100" w:after="100" w:line="240" w:lineRule="auto"/>
        <w:rPr>
          <w:rFonts w:cstheme="minorHAnsi"/>
          <w:szCs w:val="24"/>
        </w:rPr>
      </w:pPr>
      <w:r w:rsidRPr="00145322">
        <w:rPr>
          <w:rFonts w:cstheme="minorHAnsi"/>
          <w:b/>
          <w:szCs w:val="24"/>
        </w:rPr>
        <w:t>PLUS_FE_UPDATE_ESTADO_SUNAT</w:t>
      </w:r>
      <w:r w:rsidR="005277E8" w:rsidRPr="005277E8">
        <w:rPr>
          <w:rFonts w:cstheme="minorHAnsi"/>
          <w:szCs w:val="24"/>
        </w:rPr>
        <w:t xml:space="preserve">: </w:t>
      </w:r>
      <w:r w:rsidRPr="005277E8">
        <w:rPr>
          <w:rFonts w:cstheme="minorHAnsi"/>
          <w:szCs w:val="24"/>
        </w:rPr>
        <w:t>Actualiza con la respuesta con de SUNAT</w:t>
      </w:r>
      <w:r w:rsidR="005277E8" w:rsidRPr="005277E8">
        <w:rPr>
          <w:rFonts w:cstheme="minorHAnsi"/>
          <w:szCs w:val="24"/>
        </w:rPr>
        <w:t>.</w:t>
      </w:r>
    </w:p>
    <w:p w14:paraId="1CA7A52E" w14:textId="2EEF4932" w:rsidR="00432853" w:rsidRPr="005277E8" w:rsidRDefault="00432853" w:rsidP="005277E8">
      <w:pPr>
        <w:pStyle w:val="Prrafodelista"/>
        <w:numPr>
          <w:ilvl w:val="0"/>
          <w:numId w:val="11"/>
        </w:numPr>
        <w:autoSpaceDE w:val="0"/>
        <w:autoSpaceDN w:val="0"/>
        <w:adjustRightInd w:val="0"/>
        <w:spacing w:before="100" w:after="100" w:line="240" w:lineRule="auto"/>
        <w:rPr>
          <w:rFonts w:cstheme="minorHAnsi"/>
          <w:szCs w:val="24"/>
        </w:rPr>
      </w:pPr>
      <w:r w:rsidRPr="00145322">
        <w:rPr>
          <w:rFonts w:cstheme="minorHAnsi"/>
          <w:b/>
          <w:szCs w:val="24"/>
        </w:rPr>
        <w:t>PLUS_FE_UPDATE_ESTADO_INTEGRADOR</w:t>
      </w:r>
      <w:r w:rsidR="005277E8" w:rsidRPr="005277E8">
        <w:rPr>
          <w:rFonts w:cstheme="minorHAnsi"/>
          <w:szCs w:val="24"/>
        </w:rPr>
        <w:t xml:space="preserve">: </w:t>
      </w:r>
      <w:r w:rsidRPr="005277E8">
        <w:rPr>
          <w:rFonts w:cstheme="minorHAnsi"/>
          <w:szCs w:val="24"/>
        </w:rPr>
        <w:t>Actualiza con la respuesta del integrador</w:t>
      </w:r>
      <w:r w:rsidR="005277E8" w:rsidRPr="005277E8">
        <w:rPr>
          <w:rFonts w:cstheme="minorHAnsi"/>
          <w:szCs w:val="24"/>
        </w:rPr>
        <w:t>.</w:t>
      </w:r>
    </w:p>
    <w:p w14:paraId="5BFC32E9" w14:textId="61D49433" w:rsidR="00432853" w:rsidRDefault="00432853" w:rsidP="005277E8">
      <w:pPr>
        <w:pStyle w:val="Prrafodelista"/>
        <w:numPr>
          <w:ilvl w:val="0"/>
          <w:numId w:val="11"/>
        </w:numPr>
        <w:autoSpaceDE w:val="0"/>
        <w:autoSpaceDN w:val="0"/>
        <w:adjustRightInd w:val="0"/>
        <w:spacing w:before="100" w:after="100" w:line="240" w:lineRule="auto"/>
        <w:rPr>
          <w:rFonts w:cstheme="minorHAnsi"/>
          <w:szCs w:val="24"/>
        </w:rPr>
      </w:pPr>
      <w:r w:rsidRPr="00145322">
        <w:rPr>
          <w:rFonts w:cstheme="minorHAnsi"/>
          <w:b/>
          <w:szCs w:val="24"/>
        </w:rPr>
        <w:t>PLUS_FE_UPDATE_ESTADO_PDF</w:t>
      </w:r>
      <w:r w:rsidR="005277E8" w:rsidRPr="005277E8">
        <w:rPr>
          <w:rFonts w:cstheme="minorHAnsi"/>
          <w:szCs w:val="24"/>
        </w:rPr>
        <w:t xml:space="preserve">: </w:t>
      </w:r>
      <w:r w:rsidRPr="005277E8">
        <w:rPr>
          <w:rFonts w:cstheme="minorHAnsi"/>
          <w:szCs w:val="24"/>
        </w:rPr>
        <w:t>Actualiza el estado de descarga del PD</w:t>
      </w:r>
      <w:r w:rsidR="005277E8" w:rsidRPr="005277E8">
        <w:rPr>
          <w:rFonts w:cstheme="minorHAnsi"/>
          <w:szCs w:val="24"/>
        </w:rPr>
        <w:t>F.</w:t>
      </w:r>
    </w:p>
    <w:p w14:paraId="33465C71" w14:textId="6CC23C9F" w:rsidR="0005796B" w:rsidRDefault="0005796B" w:rsidP="0005796B">
      <w:pPr>
        <w:autoSpaceDE w:val="0"/>
        <w:autoSpaceDN w:val="0"/>
        <w:adjustRightInd w:val="0"/>
        <w:spacing w:before="100" w:after="100" w:line="240" w:lineRule="auto"/>
        <w:rPr>
          <w:rFonts w:cstheme="minorHAnsi"/>
          <w:szCs w:val="24"/>
        </w:rPr>
      </w:pPr>
    </w:p>
    <w:p w14:paraId="729C9EC3" w14:textId="7D839A8B" w:rsidR="0005796B" w:rsidRDefault="0005796B" w:rsidP="0005796B">
      <w:pPr>
        <w:autoSpaceDE w:val="0"/>
        <w:autoSpaceDN w:val="0"/>
        <w:adjustRightInd w:val="0"/>
        <w:spacing w:before="100" w:after="100" w:line="240" w:lineRule="auto"/>
        <w:rPr>
          <w:rFonts w:cstheme="minorHAnsi"/>
          <w:szCs w:val="24"/>
        </w:rPr>
      </w:pPr>
    </w:p>
    <w:p w14:paraId="3CCCC281" w14:textId="164E9A05" w:rsidR="0005796B" w:rsidRDefault="0005796B" w:rsidP="0005796B">
      <w:pPr>
        <w:autoSpaceDE w:val="0"/>
        <w:autoSpaceDN w:val="0"/>
        <w:adjustRightInd w:val="0"/>
        <w:spacing w:before="100" w:after="100" w:line="240" w:lineRule="auto"/>
        <w:rPr>
          <w:rFonts w:cstheme="minorHAnsi"/>
          <w:szCs w:val="24"/>
        </w:rPr>
      </w:pPr>
    </w:p>
    <w:p w14:paraId="60776C69" w14:textId="6086D3A1" w:rsidR="0005796B" w:rsidRDefault="0005796B" w:rsidP="0005796B">
      <w:pPr>
        <w:autoSpaceDE w:val="0"/>
        <w:autoSpaceDN w:val="0"/>
        <w:adjustRightInd w:val="0"/>
        <w:spacing w:before="100" w:after="100" w:line="240" w:lineRule="auto"/>
        <w:rPr>
          <w:rFonts w:cstheme="minorHAnsi"/>
          <w:szCs w:val="24"/>
        </w:rPr>
      </w:pPr>
    </w:p>
    <w:p w14:paraId="2F71BF60" w14:textId="39C79154" w:rsidR="0005796B" w:rsidRDefault="0005796B" w:rsidP="0005796B">
      <w:pPr>
        <w:autoSpaceDE w:val="0"/>
        <w:autoSpaceDN w:val="0"/>
        <w:adjustRightInd w:val="0"/>
        <w:spacing w:before="100" w:after="100" w:line="240" w:lineRule="auto"/>
        <w:rPr>
          <w:rFonts w:cstheme="minorHAnsi"/>
          <w:szCs w:val="24"/>
        </w:rPr>
      </w:pPr>
    </w:p>
    <w:p w14:paraId="381F19FC" w14:textId="1C34A38D" w:rsidR="0005796B" w:rsidRDefault="0005796B" w:rsidP="0005796B">
      <w:pPr>
        <w:autoSpaceDE w:val="0"/>
        <w:autoSpaceDN w:val="0"/>
        <w:adjustRightInd w:val="0"/>
        <w:spacing w:before="100" w:after="100" w:line="240" w:lineRule="auto"/>
        <w:rPr>
          <w:rFonts w:cstheme="minorHAnsi"/>
          <w:szCs w:val="24"/>
        </w:rPr>
      </w:pPr>
    </w:p>
    <w:p w14:paraId="2A732B3F" w14:textId="1F4ECD41" w:rsidR="0005796B" w:rsidRDefault="0005796B" w:rsidP="0005796B">
      <w:pPr>
        <w:autoSpaceDE w:val="0"/>
        <w:autoSpaceDN w:val="0"/>
        <w:adjustRightInd w:val="0"/>
        <w:spacing w:before="100" w:after="100" w:line="240" w:lineRule="auto"/>
        <w:rPr>
          <w:rFonts w:cstheme="minorHAnsi"/>
          <w:szCs w:val="24"/>
        </w:rPr>
      </w:pPr>
    </w:p>
    <w:p w14:paraId="2D250763" w14:textId="00993377" w:rsidR="0005796B" w:rsidRDefault="0005796B" w:rsidP="0005796B">
      <w:pPr>
        <w:autoSpaceDE w:val="0"/>
        <w:autoSpaceDN w:val="0"/>
        <w:adjustRightInd w:val="0"/>
        <w:spacing w:before="100" w:after="100" w:line="240" w:lineRule="auto"/>
        <w:rPr>
          <w:rFonts w:cstheme="minorHAnsi"/>
          <w:szCs w:val="24"/>
        </w:rPr>
      </w:pPr>
    </w:p>
    <w:p w14:paraId="10580F2F" w14:textId="1D4B4556" w:rsidR="0005796B" w:rsidRDefault="0005796B" w:rsidP="0005796B">
      <w:pPr>
        <w:autoSpaceDE w:val="0"/>
        <w:autoSpaceDN w:val="0"/>
        <w:adjustRightInd w:val="0"/>
        <w:spacing w:before="100" w:after="100" w:line="240" w:lineRule="auto"/>
        <w:rPr>
          <w:rFonts w:cstheme="minorHAnsi"/>
          <w:szCs w:val="24"/>
        </w:rPr>
      </w:pPr>
    </w:p>
    <w:p w14:paraId="6BAFA940" w14:textId="4CFCFCDD" w:rsidR="0005796B" w:rsidRDefault="0005796B" w:rsidP="0005796B">
      <w:pPr>
        <w:autoSpaceDE w:val="0"/>
        <w:autoSpaceDN w:val="0"/>
        <w:adjustRightInd w:val="0"/>
        <w:spacing w:before="100" w:after="100" w:line="240" w:lineRule="auto"/>
        <w:rPr>
          <w:rFonts w:cstheme="minorHAnsi"/>
          <w:szCs w:val="24"/>
        </w:rPr>
      </w:pPr>
    </w:p>
    <w:p w14:paraId="207D8F37" w14:textId="0BEBFE29" w:rsidR="0005796B" w:rsidRDefault="0005796B" w:rsidP="0005796B">
      <w:pPr>
        <w:autoSpaceDE w:val="0"/>
        <w:autoSpaceDN w:val="0"/>
        <w:adjustRightInd w:val="0"/>
        <w:spacing w:before="100" w:after="100" w:line="240" w:lineRule="auto"/>
        <w:rPr>
          <w:rFonts w:cstheme="minorHAnsi"/>
          <w:szCs w:val="24"/>
        </w:rPr>
      </w:pPr>
    </w:p>
    <w:p w14:paraId="778221D0" w14:textId="56582E3C" w:rsidR="0005796B" w:rsidRDefault="0005796B" w:rsidP="0005796B">
      <w:pPr>
        <w:autoSpaceDE w:val="0"/>
        <w:autoSpaceDN w:val="0"/>
        <w:adjustRightInd w:val="0"/>
        <w:spacing w:before="100" w:after="100" w:line="240" w:lineRule="auto"/>
        <w:rPr>
          <w:rFonts w:cstheme="minorHAnsi"/>
          <w:szCs w:val="24"/>
        </w:rPr>
      </w:pPr>
    </w:p>
    <w:p w14:paraId="0FF28F70" w14:textId="677574C8" w:rsidR="0005796B" w:rsidRDefault="0005796B" w:rsidP="0005796B">
      <w:pPr>
        <w:autoSpaceDE w:val="0"/>
        <w:autoSpaceDN w:val="0"/>
        <w:adjustRightInd w:val="0"/>
        <w:spacing w:before="100" w:after="100" w:line="240" w:lineRule="auto"/>
        <w:rPr>
          <w:rFonts w:cstheme="minorHAnsi"/>
          <w:szCs w:val="24"/>
        </w:rPr>
      </w:pPr>
    </w:p>
    <w:p w14:paraId="200E063C" w14:textId="5511DCA6" w:rsidR="0005796B" w:rsidRDefault="0005796B" w:rsidP="0005796B">
      <w:pPr>
        <w:autoSpaceDE w:val="0"/>
        <w:autoSpaceDN w:val="0"/>
        <w:adjustRightInd w:val="0"/>
        <w:spacing w:before="100" w:after="100" w:line="240" w:lineRule="auto"/>
        <w:rPr>
          <w:rFonts w:cstheme="minorHAnsi"/>
          <w:szCs w:val="24"/>
        </w:rPr>
      </w:pPr>
    </w:p>
    <w:p w14:paraId="294AB6A1" w14:textId="324D0EAA" w:rsidR="0005796B" w:rsidRDefault="0005796B" w:rsidP="0005796B">
      <w:pPr>
        <w:autoSpaceDE w:val="0"/>
        <w:autoSpaceDN w:val="0"/>
        <w:adjustRightInd w:val="0"/>
        <w:spacing w:before="100" w:after="100" w:line="240" w:lineRule="auto"/>
        <w:rPr>
          <w:rFonts w:cstheme="minorHAnsi"/>
          <w:szCs w:val="24"/>
        </w:rPr>
      </w:pPr>
    </w:p>
    <w:p w14:paraId="513850DF" w14:textId="78834EEE" w:rsidR="0005796B" w:rsidRDefault="0005796B" w:rsidP="0005796B">
      <w:pPr>
        <w:autoSpaceDE w:val="0"/>
        <w:autoSpaceDN w:val="0"/>
        <w:adjustRightInd w:val="0"/>
        <w:spacing w:before="100" w:after="100" w:line="240" w:lineRule="auto"/>
        <w:rPr>
          <w:rFonts w:cstheme="minorHAnsi"/>
          <w:szCs w:val="24"/>
        </w:rPr>
      </w:pPr>
    </w:p>
    <w:p w14:paraId="6E2C53B5" w14:textId="35943E91" w:rsidR="0005796B" w:rsidRDefault="0005796B" w:rsidP="0005796B">
      <w:pPr>
        <w:autoSpaceDE w:val="0"/>
        <w:autoSpaceDN w:val="0"/>
        <w:adjustRightInd w:val="0"/>
        <w:spacing w:before="100" w:after="100" w:line="240" w:lineRule="auto"/>
        <w:rPr>
          <w:rFonts w:cstheme="minorHAnsi"/>
          <w:szCs w:val="24"/>
        </w:rPr>
      </w:pPr>
    </w:p>
    <w:p w14:paraId="1331053D" w14:textId="66D3F30E" w:rsidR="0005796B" w:rsidRDefault="0005796B" w:rsidP="0005796B">
      <w:pPr>
        <w:pStyle w:val="Ttulo1"/>
        <w:numPr>
          <w:ilvl w:val="0"/>
          <w:numId w:val="5"/>
        </w:numPr>
      </w:pPr>
      <w:bookmarkStart w:id="4" w:name="_Toc68192235"/>
      <w:r>
        <w:t>Solución en Visual Studio</w:t>
      </w:r>
      <w:bookmarkEnd w:id="4"/>
    </w:p>
    <w:p w14:paraId="6C205C8A" w14:textId="308B0F06" w:rsidR="0005796B" w:rsidRDefault="0005796B" w:rsidP="0005796B">
      <w:pPr>
        <w:ind w:left="360"/>
      </w:pPr>
    </w:p>
    <w:p w14:paraId="30656047" w14:textId="79FA4A4C" w:rsidR="003A0D68" w:rsidRDefault="003A0D68" w:rsidP="00251B96">
      <w:pPr>
        <w:ind w:left="360"/>
      </w:pPr>
      <w:r>
        <w:t xml:space="preserve">La solución fue creada como tipo consola para pruebas, así poder hacer seguimiento de los envíos, pero en producción se cambió a tipo aplicación para que no aparezca la ventana de consola. </w:t>
      </w:r>
      <w:r w:rsidR="007666F3">
        <w:t xml:space="preserve">La solución </w:t>
      </w:r>
      <w:r>
        <w:t>está dividida en 5 proyectos que tienen las siguientes funciones:</w:t>
      </w:r>
    </w:p>
    <w:p w14:paraId="3C2B637B" w14:textId="4AE81B73" w:rsidR="003A0D68" w:rsidRDefault="003A0D68" w:rsidP="007666F3">
      <w:pPr>
        <w:pStyle w:val="Prrafodelista"/>
        <w:numPr>
          <w:ilvl w:val="0"/>
          <w:numId w:val="12"/>
        </w:numPr>
      </w:pPr>
      <w:r w:rsidRPr="007666F3">
        <w:rPr>
          <w:b/>
        </w:rPr>
        <w:t>Facturacion.Common</w:t>
      </w:r>
      <w:r>
        <w:t>: Contiene clases y método comunes reutilizados en los demás proyectos.</w:t>
      </w:r>
    </w:p>
    <w:p w14:paraId="67942E70" w14:textId="7B7586AB" w:rsidR="003A0D68" w:rsidRDefault="003A0D68" w:rsidP="007666F3">
      <w:pPr>
        <w:pStyle w:val="Prrafodelista"/>
        <w:numPr>
          <w:ilvl w:val="0"/>
          <w:numId w:val="12"/>
        </w:numPr>
      </w:pPr>
      <w:r w:rsidRPr="007666F3">
        <w:rPr>
          <w:b/>
        </w:rPr>
        <w:t>Facturacion.Mode</w:t>
      </w:r>
      <w:r w:rsidR="007666F3" w:rsidRPr="007666F3">
        <w:rPr>
          <w:b/>
        </w:rPr>
        <w:t>l</w:t>
      </w:r>
      <w:r>
        <w:t>: Contiene los modelos/estructuras de las solicitudes y respuestas del API</w:t>
      </w:r>
      <w:r w:rsidR="005435F5">
        <w:t xml:space="preserve"> de </w:t>
      </w:r>
      <w:r w:rsidR="00493783">
        <w:rPr>
          <w:b/>
          <w:i/>
          <w:lang w:val="es-ES"/>
        </w:rPr>
        <w:t>t</w:t>
      </w:r>
      <w:r w:rsidR="00493783" w:rsidRPr="00F21F04">
        <w:rPr>
          <w:b/>
          <w:i/>
          <w:lang w:val="es-ES"/>
        </w:rPr>
        <w:t>e</w:t>
      </w:r>
      <w:r w:rsidR="00493783">
        <w:rPr>
          <w:b/>
          <w:i/>
          <w:lang w:val="es-ES"/>
        </w:rPr>
        <w:t>f</w:t>
      </w:r>
      <w:r w:rsidR="00493783" w:rsidRPr="00F21F04">
        <w:rPr>
          <w:b/>
          <w:i/>
          <w:lang w:val="es-ES"/>
        </w:rPr>
        <w:t>acturo.pe</w:t>
      </w:r>
      <w:r>
        <w:t>.</w:t>
      </w:r>
    </w:p>
    <w:p w14:paraId="3AC666D7" w14:textId="2A166D83" w:rsidR="003A0D68" w:rsidRDefault="003A0D68" w:rsidP="007666F3">
      <w:pPr>
        <w:pStyle w:val="Prrafodelista"/>
        <w:numPr>
          <w:ilvl w:val="0"/>
          <w:numId w:val="12"/>
        </w:numPr>
      </w:pPr>
      <w:r w:rsidRPr="007666F3">
        <w:rPr>
          <w:b/>
        </w:rPr>
        <w:t>Facturacion.Repository</w:t>
      </w:r>
      <w:r>
        <w:t>: Contiene las clases y métodos para conectarse y llamar a los objetos de base de datos, asimismo para los servicios del API.</w:t>
      </w:r>
    </w:p>
    <w:p w14:paraId="68640C03" w14:textId="30EB038E" w:rsidR="003A0D68" w:rsidRDefault="003A0D68" w:rsidP="007666F3">
      <w:pPr>
        <w:pStyle w:val="Prrafodelista"/>
        <w:numPr>
          <w:ilvl w:val="0"/>
          <w:numId w:val="12"/>
        </w:numPr>
      </w:pPr>
      <w:r w:rsidRPr="007666F3">
        <w:rPr>
          <w:b/>
        </w:rPr>
        <w:t>Facturacion.Business</w:t>
      </w:r>
      <w:r>
        <w:t>: Se encarga de cargar los datos recuperados de la base de datos a los modelos de solicitud y respuesta.</w:t>
      </w:r>
    </w:p>
    <w:p w14:paraId="612DBAFC" w14:textId="23C8E81C" w:rsidR="003A0D68" w:rsidRDefault="003A0D68" w:rsidP="007666F3">
      <w:pPr>
        <w:pStyle w:val="Prrafodelista"/>
        <w:numPr>
          <w:ilvl w:val="0"/>
          <w:numId w:val="12"/>
        </w:numPr>
      </w:pPr>
      <w:r w:rsidRPr="007666F3">
        <w:rPr>
          <w:b/>
        </w:rPr>
        <w:t>Facturacion.App</w:t>
      </w:r>
      <w:r>
        <w:t xml:space="preserve">: Inicia todo el proceso de recuperación de información y envío a los diferentes servicios de </w:t>
      </w:r>
      <w:r w:rsidR="00493783">
        <w:rPr>
          <w:b/>
          <w:i/>
          <w:lang w:val="es-ES"/>
        </w:rPr>
        <w:t>t</w:t>
      </w:r>
      <w:r w:rsidR="00493783" w:rsidRPr="00F21F04">
        <w:rPr>
          <w:b/>
          <w:i/>
          <w:lang w:val="es-ES"/>
        </w:rPr>
        <w:t>e</w:t>
      </w:r>
      <w:r w:rsidR="00493783">
        <w:rPr>
          <w:b/>
          <w:i/>
          <w:lang w:val="es-ES"/>
        </w:rPr>
        <w:t>f</w:t>
      </w:r>
      <w:r w:rsidR="00493783" w:rsidRPr="00F21F04">
        <w:rPr>
          <w:b/>
          <w:i/>
          <w:lang w:val="es-ES"/>
        </w:rPr>
        <w:t>acturo.pe</w:t>
      </w:r>
      <w:r>
        <w:t>.</w:t>
      </w:r>
    </w:p>
    <w:p w14:paraId="326B44F7" w14:textId="77777777" w:rsidR="003A0D68" w:rsidRDefault="003A0D68" w:rsidP="003A0D68">
      <w:pPr>
        <w:ind w:left="360"/>
      </w:pPr>
    </w:p>
    <w:p w14:paraId="69223681" w14:textId="16AF9E4F" w:rsidR="005435F5" w:rsidRDefault="005435F5" w:rsidP="006D28E3">
      <w:pPr>
        <w:pStyle w:val="Ttulo2"/>
        <w:ind w:left="360"/>
      </w:pPr>
      <w:bookmarkStart w:id="5" w:name="_Toc68192236"/>
      <w:r>
        <w:t>Archivo de configuración (</w:t>
      </w:r>
      <w:r w:rsidR="003A0D68">
        <w:t>App.config</w:t>
      </w:r>
      <w:r>
        <w:t>)</w:t>
      </w:r>
      <w:bookmarkEnd w:id="5"/>
    </w:p>
    <w:p w14:paraId="6A59017B" w14:textId="77777777" w:rsidR="006D28E3" w:rsidRPr="006D28E3" w:rsidRDefault="006D28E3" w:rsidP="006D28E3">
      <w:pPr>
        <w:spacing w:after="0"/>
      </w:pPr>
    </w:p>
    <w:p w14:paraId="77BDBAED" w14:textId="4B0AD563" w:rsidR="003A0D68" w:rsidRDefault="003A0D68" w:rsidP="003A0D68">
      <w:pPr>
        <w:ind w:left="360"/>
      </w:pPr>
      <w:r>
        <w:t>En el archivo se encuentran 3 valores definidos</w:t>
      </w:r>
      <w:r w:rsidR="005435F5">
        <w:t>:</w:t>
      </w:r>
    </w:p>
    <w:p w14:paraId="79A90D34" w14:textId="54BFA4B4" w:rsidR="005435F5" w:rsidRDefault="005435F5" w:rsidP="002C57C3">
      <w:pPr>
        <w:pStyle w:val="Prrafodelista"/>
        <w:numPr>
          <w:ilvl w:val="0"/>
          <w:numId w:val="13"/>
        </w:numPr>
      </w:pPr>
      <w:r w:rsidRPr="002C57C3">
        <w:rPr>
          <w:b/>
        </w:rPr>
        <w:t>Settings.MSSQLConnection</w:t>
      </w:r>
      <w:r>
        <w:t>: Cadena de conexión a la BD.</w:t>
      </w:r>
    </w:p>
    <w:p w14:paraId="571E67FA" w14:textId="6B8220A9" w:rsidR="005435F5" w:rsidRDefault="005435F5" w:rsidP="002C57C3">
      <w:pPr>
        <w:pStyle w:val="Prrafodelista"/>
        <w:numPr>
          <w:ilvl w:val="0"/>
          <w:numId w:val="13"/>
        </w:numPr>
      </w:pPr>
      <w:r w:rsidRPr="002C57C3">
        <w:rPr>
          <w:b/>
        </w:rPr>
        <w:t>Settings.PathForPDF</w:t>
      </w:r>
      <w:r>
        <w:t xml:space="preserve">: </w:t>
      </w:r>
      <w:r w:rsidR="002C57C3">
        <w:t>Ruta para guardar los archivos PDF en el servidor.</w:t>
      </w:r>
      <w:r>
        <w:t xml:space="preserve"> </w:t>
      </w:r>
    </w:p>
    <w:p w14:paraId="12871832" w14:textId="2C4D8B9E" w:rsidR="003A0D68" w:rsidRDefault="005435F5" w:rsidP="00E266D8">
      <w:pPr>
        <w:pStyle w:val="Prrafodelista"/>
        <w:numPr>
          <w:ilvl w:val="0"/>
          <w:numId w:val="13"/>
        </w:numPr>
      </w:pPr>
      <w:r w:rsidRPr="002C57C3">
        <w:rPr>
          <w:b/>
        </w:rPr>
        <w:t>Settings.ActivePathForPDF</w:t>
      </w:r>
      <w:r>
        <w:t xml:space="preserve">: </w:t>
      </w:r>
      <w:r w:rsidR="002C57C3">
        <w:t xml:space="preserve">Indicador </w:t>
      </w:r>
      <w:r w:rsidR="002C57C3" w:rsidRPr="002C57C3">
        <w:rPr>
          <w:i/>
        </w:rPr>
        <w:t>true/false</w:t>
      </w:r>
      <w:r w:rsidR="002C57C3">
        <w:t xml:space="preserve"> para especificar si el archivo se guardará en la ruta asignada en </w:t>
      </w:r>
      <w:r w:rsidR="002C57C3" w:rsidRPr="002C57C3">
        <w:rPr>
          <w:b/>
        </w:rPr>
        <w:t>Settings.PathForPDF</w:t>
      </w:r>
      <w:r w:rsidR="002C57C3">
        <w:t xml:space="preserve"> o por defecto dentro de la carpeta donde se encuentra el ejecutable del integrador</w:t>
      </w:r>
      <w:r>
        <w:t>.</w:t>
      </w:r>
    </w:p>
    <w:p w14:paraId="35F1FED2" w14:textId="77777777" w:rsidR="003753CD" w:rsidRDefault="003753CD" w:rsidP="003753CD">
      <w:pPr>
        <w:pStyle w:val="Prrafodelista"/>
        <w:ind w:left="1080"/>
      </w:pPr>
    </w:p>
    <w:p w14:paraId="22AA7D52" w14:textId="0B7977D5" w:rsidR="003A0D68" w:rsidRDefault="003753CD" w:rsidP="003753CD">
      <w:pPr>
        <w:pStyle w:val="Ttulo2"/>
        <w:ind w:left="360"/>
      </w:pPr>
      <w:bookmarkStart w:id="6" w:name="_Toc68192237"/>
      <w:r>
        <w:t>Generar instalador</w:t>
      </w:r>
      <w:r w:rsidR="006E29F8">
        <w:t xml:space="preserve"> (Publish)</w:t>
      </w:r>
      <w:bookmarkEnd w:id="6"/>
    </w:p>
    <w:p w14:paraId="14427DAE" w14:textId="77777777" w:rsidR="006E29F8" w:rsidRPr="006E29F8" w:rsidRDefault="006E29F8" w:rsidP="006E29F8">
      <w:pPr>
        <w:spacing w:after="0"/>
      </w:pPr>
    </w:p>
    <w:p w14:paraId="1C526A68" w14:textId="1BA3F103" w:rsidR="003753CD" w:rsidRDefault="003753CD" w:rsidP="00D82B1D">
      <w:pPr>
        <w:ind w:left="360"/>
      </w:pPr>
      <w:r>
        <w:t xml:space="preserve">El </w:t>
      </w:r>
      <w:r w:rsidR="006E29F8">
        <w:t xml:space="preserve">instalador se generar dando clic derecho al proyecto principal y seleccionado </w:t>
      </w:r>
      <w:r w:rsidR="006E29F8">
        <w:rPr>
          <w:rFonts w:ascii="Segoe UI Symbol" w:hAnsi="Segoe UI Symbol"/>
        </w:rPr>
        <w:t>«</w:t>
      </w:r>
      <w:r w:rsidR="006E29F8">
        <w:t>Publish…», se abrirá un asistente con la ruta donde se exportará el instalador, en esa misma ventana solo se debe presionar en el botón «Finish».</w:t>
      </w:r>
      <w:r w:rsidR="006D0B9D">
        <w:t xml:space="preserve"> </w:t>
      </w:r>
      <w:r w:rsidR="00831ED4">
        <w:t>La aplicación se</w:t>
      </w:r>
      <w:r w:rsidR="00741646">
        <w:t xml:space="preserve"> ejecuta</w:t>
      </w:r>
      <w:r w:rsidR="00831ED4">
        <w:t xml:space="preserve"> automáticamente por primera vez al </w:t>
      </w:r>
      <w:r w:rsidR="00741646">
        <w:t>finalizar la instalación.</w:t>
      </w:r>
    </w:p>
    <w:p w14:paraId="02B92B20" w14:textId="1FE6BD65" w:rsidR="006D0B9D" w:rsidRPr="006D0B9D" w:rsidRDefault="006D0B9D" w:rsidP="00D82B1D">
      <w:pPr>
        <w:ind w:left="360"/>
      </w:pPr>
      <w:r>
        <w:t xml:space="preserve">Nota: Para recuperar la ruta del ejecutable se debe entrar al administrador de tareas y buscar el proceso </w:t>
      </w:r>
      <w:r w:rsidRPr="006D0B9D">
        <w:rPr>
          <w:b/>
        </w:rPr>
        <w:t>Facturacion.App</w:t>
      </w:r>
      <w:r>
        <w:t xml:space="preserve">, el integrador debe estar ejecutado para ello. Se puede encontrar el acceso directo por medio del buscador de aplicaciones de Windows, pero no te </w:t>
      </w:r>
      <w:r w:rsidR="00831ED4">
        <w:t>lleva</w:t>
      </w:r>
      <w:r>
        <w:t xml:space="preserve"> a la ruta original, solo servirá para ejecutarlo.</w:t>
      </w:r>
    </w:p>
    <w:p w14:paraId="4A3E4674" w14:textId="6C89C91C" w:rsidR="00D82B1D" w:rsidRDefault="00D82B1D" w:rsidP="00D82B1D">
      <w:pPr>
        <w:spacing w:after="0"/>
        <w:ind w:left="360"/>
      </w:pPr>
    </w:p>
    <w:p w14:paraId="7CF5179A" w14:textId="61976674" w:rsidR="00396DE0" w:rsidRDefault="00396DE0" w:rsidP="00D82B1D">
      <w:pPr>
        <w:spacing w:after="0"/>
        <w:ind w:left="360"/>
      </w:pPr>
    </w:p>
    <w:p w14:paraId="0842658F" w14:textId="51C39925" w:rsidR="00396DE0" w:rsidRDefault="00396DE0" w:rsidP="00D82B1D">
      <w:pPr>
        <w:spacing w:after="0"/>
        <w:ind w:left="360"/>
      </w:pPr>
    </w:p>
    <w:p w14:paraId="57D70E83" w14:textId="24BCF5D5" w:rsidR="00931CB0" w:rsidRDefault="00931CB0" w:rsidP="00D82B1D">
      <w:pPr>
        <w:spacing w:after="0"/>
        <w:ind w:left="360"/>
      </w:pPr>
    </w:p>
    <w:p w14:paraId="002FA10F" w14:textId="77777777" w:rsidR="00931CB0" w:rsidRDefault="00931CB0" w:rsidP="00D82B1D">
      <w:pPr>
        <w:spacing w:after="0"/>
        <w:ind w:left="360"/>
      </w:pPr>
    </w:p>
    <w:p w14:paraId="60FC29B6" w14:textId="77777777" w:rsidR="00396DE0" w:rsidRDefault="00396DE0" w:rsidP="00D82B1D">
      <w:pPr>
        <w:spacing w:after="0"/>
        <w:ind w:left="360"/>
      </w:pPr>
    </w:p>
    <w:p w14:paraId="10EBC50C" w14:textId="1887B175" w:rsidR="00E266D8" w:rsidRDefault="00E266D8" w:rsidP="006D28E3">
      <w:pPr>
        <w:pStyle w:val="Ttulo2"/>
        <w:ind w:left="360"/>
      </w:pPr>
      <w:bookmarkStart w:id="7" w:name="_Toc68192238"/>
      <w:r>
        <w:t>Programador de tareas (Task Scheduler)</w:t>
      </w:r>
      <w:bookmarkEnd w:id="7"/>
    </w:p>
    <w:p w14:paraId="28AF82C3" w14:textId="77777777" w:rsidR="006D28E3" w:rsidRPr="006D28E3" w:rsidRDefault="006D28E3" w:rsidP="006D28E3">
      <w:pPr>
        <w:spacing w:after="0"/>
      </w:pPr>
    </w:p>
    <w:p w14:paraId="5DE15AF4" w14:textId="1DC6DF5B" w:rsidR="006D0B9D" w:rsidRDefault="00C86200" w:rsidP="006D0B9D">
      <w:pPr>
        <w:ind w:left="360"/>
      </w:pPr>
      <w:r>
        <w:t>L</w:t>
      </w:r>
      <w:r w:rsidR="003A0D68">
        <w:t>a ejecución automática del integrador</w:t>
      </w:r>
      <w:r>
        <w:t xml:space="preserve"> se realiza con </w:t>
      </w:r>
      <w:r w:rsidR="003A0D68">
        <w:t>Task Scheduler</w:t>
      </w:r>
      <w:r>
        <w:t>, componente propio del sistema Windows.</w:t>
      </w:r>
      <w:r w:rsidR="003A0D68">
        <w:t xml:space="preserve"> </w:t>
      </w:r>
      <w:r>
        <w:t>P</w:t>
      </w:r>
      <w:r w:rsidR="003A0D68">
        <w:t xml:space="preserve">ara ello es importante crear una nueva tarea, programar </w:t>
      </w:r>
      <w:r>
        <w:t>un</w:t>
      </w:r>
      <w:r w:rsidR="003A0D68">
        <w:t xml:space="preserve"> intervalo de cada 5 minutos y asignar la ruta del ejecutable.</w:t>
      </w:r>
      <w:r w:rsidR="006D0B9D">
        <w:t xml:space="preserve"> </w:t>
      </w:r>
    </w:p>
    <w:p w14:paraId="1ED1A6DD" w14:textId="7EBF5468" w:rsidR="00F81F13" w:rsidRDefault="009F049D" w:rsidP="00F81F13">
      <w:pPr>
        <w:ind w:left="360"/>
      </w:pPr>
      <w:r>
        <w:t xml:space="preserve">Para crear </w:t>
      </w:r>
      <w:r w:rsidR="003510A5">
        <w:t xml:space="preserve">una </w:t>
      </w:r>
      <w:r w:rsidR="00E54064">
        <w:t xml:space="preserve">nueva </w:t>
      </w:r>
      <w:r w:rsidR="003510A5">
        <w:t xml:space="preserve">carpeta </w:t>
      </w:r>
      <w:r>
        <w:t xml:space="preserve">se selecciona </w:t>
      </w:r>
      <w:r w:rsidR="00F30CB2">
        <w:t xml:space="preserve">la primera carpeta </w:t>
      </w:r>
      <w:r w:rsidR="003510A5">
        <w:t>(</w:t>
      </w:r>
      <w:r w:rsidR="00F30CB2" w:rsidRPr="003510A5">
        <w:rPr>
          <w:b/>
        </w:rPr>
        <w:t>Biblioteca de programa de tareas</w:t>
      </w:r>
      <w:r w:rsidR="00F30CB2">
        <w:t xml:space="preserve">), en la parte derecha </w:t>
      </w:r>
      <w:r w:rsidR="003510A5">
        <w:t xml:space="preserve">se mostrarán algunas </w:t>
      </w:r>
      <w:r w:rsidR="00F30CB2">
        <w:t xml:space="preserve">opciones, donde </w:t>
      </w:r>
      <w:r w:rsidR="003510A5">
        <w:t xml:space="preserve">se debe elegir </w:t>
      </w:r>
      <w:r w:rsidR="00F30CB2" w:rsidRPr="003510A5">
        <w:rPr>
          <w:b/>
        </w:rPr>
        <w:t>Nueva Carpeta</w:t>
      </w:r>
      <w:r w:rsidR="003510A5">
        <w:t>,</w:t>
      </w:r>
      <w:r w:rsidR="00F30CB2">
        <w:t xml:space="preserve"> posteriormente </w:t>
      </w:r>
      <w:r w:rsidR="003510A5">
        <w:t xml:space="preserve">se debe seleccionar </w:t>
      </w:r>
      <w:r w:rsidR="00F30CB2">
        <w:t>es</w:t>
      </w:r>
      <w:r w:rsidR="003510A5">
        <w:t>a</w:t>
      </w:r>
      <w:r w:rsidR="00F30CB2">
        <w:t xml:space="preserve"> </w:t>
      </w:r>
      <w:r w:rsidR="003510A5">
        <w:t xml:space="preserve">nueva carpeta </w:t>
      </w:r>
      <w:r w:rsidR="00F30CB2">
        <w:t xml:space="preserve">y en el lado derecho </w:t>
      </w:r>
      <w:r w:rsidR="003510A5">
        <w:t xml:space="preserve">buscar </w:t>
      </w:r>
      <w:r w:rsidR="00F30CB2">
        <w:t xml:space="preserve">la opción </w:t>
      </w:r>
      <w:r w:rsidR="00F30CB2" w:rsidRPr="003510A5">
        <w:rPr>
          <w:b/>
        </w:rPr>
        <w:t>Nueva tarea</w:t>
      </w:r>
      <w:r w:rsidR="00F30CB2">
        <w:t>.</w:t>
      </w:r>
      <w:r w:rsidR="00E54064">
        <w:t xml:space="preserve"> Cuando se crea una nueva tarea aparece una ventana como en la imagen, en dicha ventana solo se configurarán las 3 primeras pestañas.</w:t>
      </w:r>
    </w:p>
    <w:p w14:paraId="0D16181D" w14:textId="3BB15F09" w:rsidR="00427969" w:rsidRDefault="00427969" w:rsidP="00F81F13">
      <w:pPr>
        <w:ind w:left="360"/>
      </w:pPr>
      <w:r w:rsidRPr="003E6FA8">
        <w:rPr>
          <w:b/>
        </w:rPr>
        <w:t>Más sobre tareas programadas</w:t>
      </w:r>
      <w:r>
        <w:t xml:space="preserve">: </w:t>
      </w:r>
      <w:r w:rsidRPr="00427969">
        <w:t>https://www.c-sharpcorner.com/article/setup-task-scheduler-to-run-application/</w:t>
      </w:r>
    </w:p>
    <w:p w14:paraId="791C2D51" w14:textId="77777777" w:rsidR="00F81F13" w:rsidRDefault="00F81F13" w:rsidP="00F81F13">
      <w:pPr>
        <w:ind w:left="360"/>
      </w:pPr>
    </w:p>
    <w:p w14:paraId="7173794D" w14:textId="4163C314" w:rsidR="00F30CB2" w:rsidRDefault="00F81F13" w:rsidP="00F81F13">
      <w:pPr>
        <w:pStyle w:val="Prrafodelista"/>
        <w:numPr>
          <w:ilvl w:val="0"/>
          <w:numId w:val="14"/>
        </w:numPr>
      </w:pPr>
      <w:r w:rsidRPr="00F81F13">
        <w:t xml:space="preserve">La pestaña </w:t>
      </w:r>
      <w:r w:rsidRPr="00F81F13">
        <w:rPr>
          <w:b/>
        </w:rPr>
        <w:t>General</w:t>
      </w:r>
      <w:r w:rsidRPr="00F81F13">
        <w:t xml:space="preserve"> </w:t>
      </w:r>
      <w:r>
        <w:t xml:space="preserve">se asignará </w:t>
      </w:r>
      <w:r w:rsidRPr="00F81F13">
        <w:t>el nombre.</w:t>
      </w:r>
    </w:p>
    <w:p w14:paraId="382FD7F1" w14:textId="6668C8C5" w:rsidR="00DF7DA5" w:rsidRDefault="003E6FA8" w:rsidP="00F81F13">
      <w:pPr>
        <w:rPr>
          <w:noProof/>
        </w:rPr>
      </w:pPr>
      <w:r>
        <w:rPr>
          <w:noProof/>
        </w:rPr>
        <w:drawing>
          <wp:anchor distT="0" distB="0" distL="114300" distR="114300" simplePos="0" relativeHeight="251661312" behindDoc="1" locked="0" layoutInCell="1" allowOverlap="1" wp14:anchorId="6096FE07" wp14:editId="66F0C486">
            <wp:simplePos x="0" y="0"/>
            <wp:positionH relativeFrom="column">
              <wp:posOffset>-410048</wp:posOffset>
            </wp:positionH>
            <wp:positionV relativeFrom="paragraph">
              <wp:posOffset>368300</wp:posOffset>
            </wp:positionV>
            <wp:extent cx="6336975" cy="3338195"/>
            <wp:effectExtent l="19050" t="19050" r="26035" b="1460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b="12764"/>
                    <a:stretch/>
                  </pic:blipFill>
                  <pic:spPr bwMode="auto">
                    <a:xfrm>
                      <a:off x="0" y="0"/>
                      <a:ext cx="6336975" cy="3338195"/>
                    </a:xfrm>
                    <a:prstGeom prst="rect">
                      <a:avLst/>
                    </a:prstGeom>
                    <a:noFill/>
                    <a:ln w="9525" cap="flat" cmpd="sng" algn="ctr">
                      <a:solidFill>
                        <a:schemeClr val="tx1">
                          <a:lumMod val="65000"/>
                          <a:lumOff val="3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D5B524" w14:textId="5D60D218" w:rsidR="00F81F13" w:rsidRDefault="00F81F13" w:rsidP="00F81F13"/>
    <w:p w14:paraId="0626F478" w14:textId="12E82E93" w:rsidR="00F81F13" w:rsidRDefault="00F81F13" w:rsidP="003A0D68">
      <w:pPr>
        <w:ind w:left="360"/>
      </w:pPr>
    </w:p>
    <w:p w14:paraId="26C32162" w14:textId="035B860D" w:rsidR="00F81F13" w:rsidRDefault="00F81F13" w:rsidP="003A0D68">
      <w:pPr>
        <w:ind w:left="360"/>
      </w:pPr>
    </w:p>
    <w:p w14:paraId="2703BA5D" w14:textId="0993E6C1" w:rsidR="00F81F13" w:rsidRDefault="00F81F13" w:rsidP="003A0D68">
      <w:pPr>
        <w:ind w:left="360"/>
      </w:pPr>
    </w:p>
    <w:p w14:paraId="61CC1A71" w14:textId="7DFD7489" w:rsidR="0005796B" w:rsidRDefault="0005796B" w:rsidP="003A0D68">
      <w:pPr>
        <w:ind w:left="360"/>
      </w:pPr>
    </w:p>
    <w:p w14:paraId="7F6C969D" w14:textId="48AD2A1D" w:rsidR="00F81F13" w:rsidRDefault="00F81F13" w:rsidP="003A0D68">
      <w:pPr>
        <w:ind w:left="360"/>
      </w:pPr>
    </w:p>
    <w:p w14:paraId="36358921" w14:textId="3EDA94B9" w:rsidR="00F81F13" w:rsidRDefault="00F81F13" w:rsidP="003A0D68">
      <w:pPr>
        <w:ind w:left="360"/>
      </w:pPr>
    </w:p>
    <w:p w14:paraId="62885FF6" w14:textId="24D649A5" w:rsidR="00F81F13" w:rsidRDefault="00F81F13" w:rsidP="003A0D68">
      <w:pPr>
        <w:ind w:left="360"/>
      </w:pPr>
    </w:p>
    <w:p w14:paraId="4BD3FA49" w14:textId="1E3596F7" w:rsidR="00F81F13" w:rsidRDefault="00F81F13" w:rsidP="003A0D68">
      <w:pPr>
        <w:ind w:left="360"/>
      </w:pPr>
    </w:p>
    <w:p w14:paraId="08ED5069" w14:textId="133274FC" w:rsidR="00F81F13" w:rsidRDefault="00F81F13" w:rsidP="003A0D68">
      <w:pPr>
        <w:ind w:left="360"/>
      </w:pPr>
    </w:p>
    <w:p w14:paraId="11BE9ACD" w14:textId="5845673D" w:rsidR="00F81F13" w:rsidRDefault="00F81F13" w:rsidP="003A0D68">
      <w:pPr>
        <w:ind w:left="360"/>
      </w:pPr>
    </w:p>
    <w:p w14:paraId="799674E9" w14:textId="1C10021D" w:rsidR="00F81F13" w:rsidRDefault="00F81F13" w:rsidP="003A0D68">
      <w:pPr>
        <w:ind w:left="360"/>
      </w:pPr>
    </w:p>
    <w:p w14:paraId="2D2DC291" w14:textId="4F8DF8B6" w:rsidR="00F81F13" w:rsidRDefault="00F81F13" w:rsidP="003A0D68">
      <w:pPr>
        <w:ind w:left="360"/>
      </w:pPr>
    </w:p>
    <w:p w14:paraId="148B3543" w14:textId="3B870855" w:rsidR="00F81F13" w:rsidRDefault="00F81F13" w:rsidP="003A0D68">
      <w:pPr>
        <w:ind w:left="360"/>
      </w:pPr>
    </w:p>
    <w:p w14:paraId="4657792C" w14:textId="24D07416" w:rsidR="00F81F13" w:rsidRDefault="00F81F13" w:rsidP="003A0D68">
      <w:pPr>
        <w:ind w:left="360"/>
      </w:pPr>
    </w:p>
    <w:p w14:paraId="6C02476E" w14:textId="2E7B4631" w:rsidR="00F81F13" w:rsidRDefault="00F81F13" w:rsidP="003A0D68">
      <w:pPr>
        <w:ind w:left="360"/>
      </w:pPr>
    </w:p>
    <w:p w14:paraId="4A4089C3" w14:textId="28F1CE04" w:rsidR="00F81F13" w:rsidRDefault="00F81F13" w:rsidP="003A0D68">
      <w:pPr>
        <w:ind w:left="360"/>
      </w:pPr>
    </w:p>
    <w:p w14:paraId="5F793090" w14:textId="4748FE98" w:rsidR="00F81F13" w:rsidRDefault="00F81F13" w:rsidP="003A0D68">
      <w:pPr>
        <w:ind w:left="360"/>
      </w:pPr>
    </w:p>
    <w:p w14:paraId="3F4BE6A6" w14:textId="5DDC51A8" w:rsidR="00F81F13" w:rsidRDefault="00F81F13" w:rsidP="00057012"/>
    <w:p w14:paraId="19325614" w14:textId="2BEB156E" w:rsidR="00F81F13" w:rsidRDefault="00F81F13" w:rsidP="00F81F13">
      <w:pPr>
        <w:pStyle w:val="Prrafodelista"/>
        <w:numPr>
          <w:ilvl w:val="0"/>
          <w:numId w:val="14"/>
        </w:numPr>
      </w:pPr>
      <w:r w:rsidRPr="00F81F13">
        <w:t xml:space="preserve">La pestaña </w:t>
      </w:r>
      <w:r w:rsidRPr="00F81F13">
        <w:rPr>
          <w:b/>
        </w:rPr>
        <w:t>Desencadenadores</w:t>
      </w:r>
      <w:r w:rsidRPr="00F81F13">
        <w:t xml:space="preserve"> permite configurar el horario en el que se ejecutará </w:t>
      </w:r>
      <w:r w:rsidR="00DF7DA5">
        <w:t xml:space="preserve">la </w:t>
      </w:r>
      <w:r w:rsidRPr="00F81F13">
        <w:t>aplicación.</w:t>
      </w:r>
    </w:p>
    <w:p w14:paraId="487966FC" w14:textId="2AE7F683" w:rsidR="00F81F13" w:rsidRDefault="00DF7DA5" w:rsidP="00057012">
      <w:r>
        <w:rPr>
          <w:noProof/>
        </w:rPr>
        <w:drawing>
          <wp:anchor distT="0" distB="0" distL="114300" distR="114300" simplePos="0" relativeHeight="251662336" behindDoc="1" locked="0" layoutInCell="1" allowOverlap="1" wp14:anchorId="05DF80D0" wp14:editId="08D2D8D6">
            <wp:simplePos x="0" y="0"/>
            <wp:positionH relativeFrom="column">
              <wp:posOffset>-399651</wp:posOffset>
            </wp:positionH>
            <wp:positionV relativeFrom="paragraph">
              <wp:posOffset>286858</wp:posOffset>
            </wp:positionV>
            <wp:extent cx="6313123" cy="3178810"/>
            <wp:effectExtent l="19050" t="19050" r="12065" b="2159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1">
                      <a:extLst>
                        <a:ext uri="{28A0092B-C50C-407E-A947-70E740481C1C}">
                          <a14:useLocalDpi xmlns:a14="http://schemas.microsoft.com/office/drawing/2010/main" val="0"/>
                        </a:ext>
                      </a:extLst>
                    </a:blip>
                    <a:srcRect b="19406"/>
                    <a:stretch/>
                  </pic:blipFill>
                  <pic:spPr bwMode="auto">
                    <a:xfrm>
                      <a:off x="0" y="0"/>
                      <a:ext cx="6317717" cy="3181123"/>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B937A3" w14:textId="47685C58" w:rsidR="00F81F13" w:rsidRDefault="00F81F13" w:rsidP="00F81F13">
      <w:pPr>
        <w:ind w:left="360"/>
      </w:pPr>
    </w:p>
    <w:p w14:paraId="077903CD" w14:textId="48937A1B" w:rsidR="00F81F13" w:rsidRDefault="00F81F13" w:rsidP="00F81F13">
      <w:pPr>
        <w:ind w:left="360"/>
      </w:pPr>
    </w:p>
    <w:p w14:paraId="5CC04535" w14:textId="572BF591" w:rsidR="00F81F13" w:rsidRDefault="00F81F13" w:rsidP="00F81F13">
      <w:pPr>
        <w:ind w:left="360"/>
      </w:pPr>
    </w:p>
    <w:p w14:paraId="4C78AA6B" w14:textId="4C2EB68B" w:rsidR="00F81F13" w:rsidRDefault="00F81F13" w:rsidP="00F81F13">
      <w:pPr>
        <w:ind w:left="360"/>
      </w:pPr>
    </w:p>
    <w:p w14:paraId="371DCD03" w14:textId="0D4EAFC1" w:rsidR="00F81F13" w:rsidRDefault="00F81F13" w:rsidP="00F81F13">
      <w:pPr>
        <w:ind w:left="360"/>
      </w:pPr>
    </w:p>
    <w:p w14:paraId="1EB9336A" w14:textId="4E5A5272" w:rsidR="00F81F13" w:rsidRDefault="00F81F13" w:rsidP="00F81F13">
      <w:pPr>
        <w:ind w:left="360"/>
      </w:pPr>
    </w:p>
    <w:p w14:paraId="7A19ABD6" w14:textId="45E23B6F" w:rsidR="00DF7DA5" w:rsidRDefault="00DF7DA5" w:rsidP="00F81F13">
      <w:pPr>
        <w:ind w:left="360"/>
      </w:pPr>
    </w:p>
    <w:p w14:paraId="130EF38F" w14:textId="3FA26D72" w:rsidR="00DF7DA5" w:rsidRDefault="00DF7DA5" w:rsidP="00F81F13">
      <w:pPr>
        <w:ind w:left="360"/>
      </w:pPr>
    </w:p>
    <w:p w14:paraId="554D869B" w14:textId="1A31BA22" w:rsidR="00DF7DA5" w:rsidRDefault="00DF7DA5" w:rsidP="00F81F13">
      <w:pPr>
        <w:ind w:left="360"/>
      </w:pPr>
    </w:p>
    <w:p w14:paraId="00BE6B52" w14:textId="2427C869" w:rsidR="00DF7DA5" w:rsidRDefault="00DF7DA5" w:rsidP="00F81F13">
      <w:pPr>
        <w:ind w:left="360"/>
      </w:pPr>
    </w:p>
    <w:p w14:paraId="254030A6" w14:textId="2A9720BE" w:rsidR="00DF7DA5" w:rsidRDefault="00DF7DA5" w:rsidP="00F81F13">
      <w:pPr>
        <w:ind w:left="360"/>
      </w:pPr>
    </w:p>
    <w:p w14:paraId="02CFDF59" w14:textId="7BB80BA5" w:rsidR="00DF7DA5" w:rsidRDefault="00DF7DA5" w:rsidP="00F81F13">
      <w:pPr>
        <w:ind w:left="360"/>
      </w:pPr>
    </w:p>
    <w:p w14:paraId="5EA3A4E0" w14:textId="46F91C23" w:rsidR="00DF7DA5" w:rsidRDefault="00DF7DA5" w:rsidP="00F81F13">
      <w:pPr>
        <w:ind w:left="360"/>
      </w:pPr>
    </w:p>
    <w:p w14:paraId="5DB940BB" w14:textId="5539BCAE" w:rsidR="00DF7DA5" w:rsidRDefault="00170CFB" w:rsidP="00170CFB">
      <w:pPr>
        <w:pStyle w:val="Prrafodelista"/>
        <w:numPr>
          <w:ilvl w:val="0"/>
          <w:numId w:val="14"/>
        </w:numPr>
      </w:pPr>
      <w:r w:rsidRPr="00170CFB">
        <w:t xml:space="preserve">Finalmente, la pestaña acciones es donde </w:t>
      </w:r>
      <w:r w:rsidR="00472E6B">
        <w:t xml:space="preserve">se indicará </w:t>
      </w:r>
      <w:r w:rsidRPr="00170CFB">
        <w:t>la ruta de</w:t>
      </w:r>
      <w:r w:rsidR="00472E6B">
        <w:t xml:space="preserve">l </w:t>
      </w:r>
      <w:r w:rsidRPr="00170CFB">
        <w:t>ejecutable. Por ello es importante leer arriba para saber c</w:t>
      </w:r>
      <w:r w:rsidR="00472E6B">
        <w:t>ó</w:t>
      </w:r>
      <w:r w:rsidRPr="00170CFB">
        <w:t>mo encontrar la ruta luego de instalar la aplicación.</w:t>
      </w:r>
    </w:p>
    <w:p w14:paraId="21A92316" w14:textId="41110478" w:rsidR="00170CFB" w:rsidRDefault="00C054BE" w:rsidP="00170CFB">
      <w:pPr>
        <w:rPr>
          <w:noProof/>
        </w:rPr>
      </w:pPr>
      <w:r>
        <w:rPr>
          <w:noProof/>
        </w:rPr>
        <w:drawing>
          <wp:anchor distT="0" distB="0" distL="114300" distR="114300" simplePos="0" relativeHeight="251663360" behindDoc="1" locked="0" layoutInCell="1" allowOverlap="1" wp14:anchorId="78B5BFB0" wp14:editId="74E09CB6">
            <wp:simplePos x="0" y="0"/>
            <wp:positionH relativeFrom="column">
              <wp:posOffset>-367030</wp:posOffset>
            </wp:positionH>
            <wp:positionV relativeFrom="paragraph">
              <wp:posOffset>142402</wp:posOffset>
            </wp:positionV>
            <wp:extent cx="6278880" cy="3189605"/>
            <wp:effectExtent l="19050" t="19050" r="26670" b="1079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2">
                      <a:extLst>
                        <a:ext uri="{28A0092B-C50C-407E-A947-70E740481C1C}">
                          <a14:useLocalDpi xmlns:a14="http://schemas.microsoft.com/office/drawing/2010/main" val="0"/>
                        </a:ext>
                      </a:extLst>
                    </a:blip>
                    <a:srcRect b="18414"/>
                    <a:stretch/>
                  </pic:blipFill>
                  <pic:spPr bwMode="auto">
                    <a:xfrm>
                      <a:off x="0" y="0"/>
                      <a:ext cx="6278880" cy="3189605"/>
                    </a:xfrm>
                    <a:prstGeom prst="rect">
                      <a:avLst/>
                    </a:prstGeom>
                    <a:noFill/>
                    <a:ln>
                      <a:solidFill>
                        <a:schemeClr val="tx1">
                          <a:lumMod val="65000"/>
                          <a:lumOff val="3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39597" w14:textId="554B33DA" w:rsidR="00170CFB" w:rsidRDefault="00170CFB" w:rsidP="00170CFB"/>
    <w:p w14:paraId="754DBF96" w14:textId="0FB398E5" w:rsidR="00170CFB" w:rsidRDefault="00170CFB" w:rsidP="00170CFB"/>
    <w:p w14:paraId="1E464D3B" w14:textId="434A94D3" w:rsidR="00F81F13" w:rsidRDefault="00F81F13" w:rsidP="00F81F13">
      <w:pPr>
        <w:ind w:left="360"/>
      </w:pPr>
    </w:p>
    <w:p w14:paraId="1F3C3DD8" w14:textId="651D3D1E" w:rsidR="00170CFB" w:rsidRDefault="00170CFB" w:rsidP="00F81F13">
      <w:pPr>
        <w:ind w:left="360"/>
      </w:pPr>
    </w:p>
    <w:p w14:paraId="2DBE83D6" w14:textId="00D47DB7" w:rsidR="00170CFB" w:rsidRDefault="00170CFB" w:rsidP="00F81F13">
      <w:pPr>
        <w:ind w:left="360"/>
      </w:pPr>
    </w:p>
    <w:p w14:paraId="72E78834" w14:textId="376131F9" w:rsidR="00170CFB" w:rsidRDefault="00170CFB" w:rsidP="00F81F13">
      <w:pPr>
        <w:ind w:left="360"/>
      </w:pPr>
    </w:p>
    <w:p w14:paraId="26C6DEDF" w14:textId="3660DA71" w:rsidR="00170CFB" w:rsidRDefault="00170CFB" w:rsidP="00F81F13">
      <w:pPr>
        <w:ind w:left="360"/>
      </w:pPr>
    </w:p>
    <w:p w14:paraId="3CA8FB31" w14:textId="39B94DFC" w:rsidR="00170CFB" w:rsidRDefault="00170CFB" w:rsidP="00F81F13">
      <w:pPr>
        <w:ind w:left="360"/>
      </w:pPr>
    </w:p>
    <w:p w14:paraId="14F18574" w14:textId="109982DE" w:rsidR="00170CFB" w:rsidRDefault="00170CFB" w:rsidP="00F81F13">
      <w:pPr>
        <w:ind w:left="360"/>
      </w:pPr>
    </w:p>
    <w:p w14:paraId="6C3E3C50" w14:textId="2A9CB5B6" w:rsidR="00170CFB" w:rsidRDefault="00170CFB" w:rsidP="00F81F13">
      <w:pPr>
        <w:ind w:left="360"/>
      </w:pPr>
    </w:p>
    <w:p w14:paraId="58F3C947" w14:textId="1B7D918C" w:rsidR="00170CFB" w:rsidRDefault="00170CFB" w:rsidP="00F81F13">
      <w:pPr>
        <w:ind w:left="360"/>
      </w:pPr>
    </w:p>
    <w:p w14:paraId="3B4558CA" w14:textId="6E6C084F" w:rsidR="00170CFB" w:rsidRDefault="00170CFB" w:rsidP="00F81F13">
      <w:pPr>
        <w:ind w:left="360"/>
      </w:pPr>
    </w:p>
    <w:p w14:paraId="4187B11D" w14:textId="0606EB64" w:rsidR="00170CFB" w:rsidRDefault="00B800B9" w:rsidP="00E45D85">
      <w:pPr>
        <w:pStyle w:val="Ttulo1"/>
        <w:numPr>
          <w:ilvl w:val="0"/>
          <w:numId w:val="5"/>
        </w:numPr>
      </w:pPr>
      <w:bookmarkStart w:id="8" w:name="_Toc68192239"/>
      <w:r>
        <w:t xml:space="preserve">Servicios de </w:t>
      </w:r>
      <w:r w:rsidR="006B33E6" w:rsidRPr="006B33E6">
        <w:rPr>
          <w:b/>
          <w:i/>
        </w:rPr>
        <w:t>t</w:t>
      </w:r>
      <w:r w:rsidRPr="006B33E6">
        <w:rPr>
          <w:b/>
          <w:i/>
        </w:rPr>
        <w:t>e</w:t>
      </w:r>
      <w:r w:rsidR="006B33E6" w:rsidRPr="006B33E6">
        <w:rPr>
          <w:b/>
          <w:i/>
        </w:rPr>
        <w:t>f</w:t>
      </w:r>
      <w:r w:rsidRPr="006B33E6">
        <w:rPr>
          <w:b/>
          <w:i/>
        </w:rPr>
        <w:t>acturo</w:t>
      </w:r>
      <w:r w:rsidR="006B33E6">
        <w:rPr>
          <w:b/>
          <w:i/>
        </w:rPr>
        <w:t>.pe</w:t>
      </w:r>
      <w:bookmarkEnd w:id="8"/>
    </w:p>
    <w:p w14:paraId="2FD1844F" w14:textId="00393B90" w:rsidR="00B800B9" w:rsidRDefault="00B800B9" w:rsidP="00B800B9">
      <w:pPr>
        <w:ind w:left="360"/>
      </w:pPr>
    </w:p>
    <w:p w14:paraId="13CD9D93" w14:textId="24FE84B1" w:rsidR="00B800B9" w:rsidRDefault="009427B5" w:rsidP="00B800B9">
      <w:pPr>
        <w:ind w:left="360"/>
      </w:pPr>
      <w:r>
        <w:t xml:space="preserve">Los servicios o </w:t>
      </w:r>
      <w:r w:rsidRPr="009427B5">
        <w:rPr>
          <w:i/>
        </w:rPr>
        <w:t>endpoints</w:t>
      </w:r>
      <w:r>
        <w:t xml:space="preserve"> de </w:t>
      </w:r>
      <w:r w:rsidR="006B33E6" w:rsidRPr="006B33E6">
        <w:rPr>
          <w:b/>
          <w:i/>
        </w:rPr>
        <w:t>t</w:t>
      </w:r>
      <w:r w:rsidRPr="006B33E6">
        <w:rPr>
          <w:b/>
          <w:i/>
        </w:rPr>
        <w:t>efacturo</w:t>
      </w:r>
      <w:r w:rsidR="006B33E6" w:rsidRPr="006B33E6">
        <w:rPr>
          <w:b/>
          <w:i/>
        </w:rPr>
        <w:t>.pe</w:t>
      </w:r>
      <w:r>
        <w:t xml:space="preserve"> usados en el integrador son los siguientes:</w:t>
      </w:r>
    </w:p>
    <w:tbl>
      <w:tblPr>
        <w:tblStyle w:val="Tablaconcuadrcula1clara-nfasis1"/>
        <w:tblpPr w:leftFromText="141" w:rightFromText="141" w:vertAnchor="page" w:horzAnchor="margin" w:tblpY="2981"/>
        <w:tblW w:w="9544" w:type="dxa"/>
        <w:tblLook w:val="04A0" w:firstRow="1" w:lastRow="0" w:firstColumn="1" w:lastColumn="0" w:noHBand="0" w:noVBand="1"/>
      </w:tblPr>
      <w:tblGrid>
        <w:gridCol w:w="2268"/>
        <w:gridCol w:w="684"/>
        <w:gridCol w:w="6592"/>
      </w:tblGrid>
      <w:tr w:rsidR="00684395" w14:paraId="2F0408E1" w14:textId="77777777" w:rsidTr="0068439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8" w:type="dxa"/>
          </w:tcPr>
          <w:p w14:paraId="47A35147" w14:textId="77777777" w:rsidR="00684395" w:rsidRDefault="00684395" w:rsidP="00684395">
            <w:r>
              <w:t>Tipo de comprobante</w:t>
            </w:r>
          </w:p>
        </w:tc>
        <w:tc>
          <w:tcPr>
            <w:tcW w:w="7276" w:type="dxa"/>
            <w:gridSpan w:val="2"/>
          </w:tcPr>
          <w:p w14:paraId="5F71E250" w14:textId="77777777" w:rsidR="00684395" w:rsidRDefault="00684395" w:rsidP="00684395">
            <w:pPr>
              <w:cnfStyle w:val="100000000000" w:firstRow="1" w:lastRow="0" w:firstColumn="0" w:lastColumn="0" w:oddVBand="0" w:evenVBand="0" w:oddHBand="0" w:evenHBand="0" w:firstRowFirstColumn="0" w:firstRowLastColumn="0" w:lastRowFirstColumn="0" w:lastRowLastColumn="0"/>
            </w:pPr>
            <w:r>
              <w:t>Métodos del API Rest</w:t>
            </w:r>
          </w:p>
        </w:tc>
      </w:tr>
      <w:tr w:rsidR="00684395" w14:paraId="19E6225E" w14:textId="77777777" w:rsidTr="00684395">
        <w:trPr>
          <w:trHeight w:val="243"/>
        </w:trPr>
        <w:tc>
          <w:tcPr>
            <w:cnfStyle w:val="001000000000" w:firstRow="0" w:lastRow="0" w:firstColumn="1" w:lastColumn="0" w:oddVBand="0" w:evenVBand="0" w:oddHBand="0" w:evenHBand="0" w:firstRowFirstColumn="0" w:firstRowLastColumn="0" w:lastRowFirstColumn="0" w:lastRowLastColumn="0"/>
            <w:tcW w:w="2268" w:type="dxa"/>
          </w:tcPr>
          <w:p w14:paraId="48D57635" w14:textId="77777777" w:rsidR="00684395" w:rsidRPr="005A21D1" w:rsidRDefault="00684395" w:rsidP="00684395">
            <w:pPr>
              <w:rPr>
                <w:b w:val="0"/>
              </w:rPr>
            </w:pPr>
            <w:r w:rsidRPr="005A21D1">
              <w:rPr>
                <w:b w:val="0"/>
              </w:rPr>
              <w:t>Factura</w:t>
            </w:r>
          </w:p>
        </w:tc>
        <w:tc>
          <w:tcPr>
            <w:tcW w:w="684" w:type="dxa"/>
          </w:tcPr>
          <w:p w14:paraId="40249A42"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PUT</w:t>
            </w:r>
          </w:p>
        </w:tc>
        <w:tc>
          <w:tcPr>
            <w:tcW w:w="6592" w:type="dxa"/>
          </w:tcPr>
          <w:p w14:paraId="573EA8FF"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13" w:history="1">
              <w:r w:rsidR="00684395" w:rsidRPr="001A2BFC">
                <w:rPr>
                  <w:rStyle w:val="Hipervnculo"/>
                </w:rPr>
                <w:t>https://invoice2u.pe/apiemisor/invoice2u/integracion/factura</w:t>
              </w:r>
            </w:hyperlink>
          </w:p>
        </w:tc>
      </w:tr>
      <w:tr w:rsidR="00684395" w14:paraId="00366D03" w14:textId="77777777" w:rsidTr="00684395">
        <w:trPr>
          <w:trHeight w:val="260"/>
        </w:trPr>
        <w:tc>
          <w:tcPr>
            <w:cnfStyle w:val="001000000000" w:firstRow="0" w:lastRow="0" w:firstColumn="1" w:lastColumn="0" w:oddVBand="0" w:evenVBand="0" w:oddHBand="0" w:evenHBand="0" w:firstRowFirstColumn="0" w:firstRowLastColumn="0" w:lastRowFirstColumn="0" w:lastRowLastColumn="0"/>
            <w:tcW w:w="2268" w:type="dxa"/>
          </w:tcPr>
          <w:p w14:paraId="2CC140EC" w14:textId="77777777" w:rsidR="00684395" w:rsidRPr="005A21D1" w:rsidRDefault="00684395" w:rsidP="00684395">
            <w:pPr>
              <w:rPr>
                <w:b w:val="0"/>
              </w:rPr>
            </w:pPr>
            <w:r w:rsidRPr="005A21D1">
              <w:rPr>
                <w:b w:val="0"/>
              </w:rPr>
              <w:t>Boleta</w:t>
            </w:r>
          </w:p>
        </w:tc>
        <w:tc>
          <w:tcPr>
            <w:tcW w:w="684" w:type="dxa"/>
          </w:tcPr>
          <w:p w14:paraId="0CE4703C"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PUT</w:t>
            </w:r>
          </w:p>
        </w:tc>
        <w:tc>
          <w:tcPr>
            <w:tcW w:w="6592" w:type="dxa"/>
          </w:tcPr>
          <w:p w14:paraId="32B260C0"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14" w:history="1">
              <w:r w:rsidR="00684395" w:rsidRPr="001A2BFC">
                <w:rPr>
                  <w:rStyle w:val="Hipervnculo"/>
                </w:rPr>
                <w:t>https://invoice2u.pe/apiemisor/invoice2u/integracion/boleta</w:t>
              </w:r>
            </w:hyperlink>
          </w:p>
        </w:tc>
      </w:tr>
      <w:tr w:rsidR="00684395" w14:paraId="36DF7DA2" w14:textId="77777777" w:rsidTr="00684395">
        <w:trPr>
          <w:trHeight w:val="260"/>
        </w:trPr>
        <w:tc>
          <w:tcPr>
            <w:cnfStyle w:val="001000000000" w:firstRow="0" w:lastRow="0" w:firstColumn="1" w:lastColumn="0" w:oddVBand="0" w:evenVBand="0" w:oddHBand="0" w:evenHBand="0" w:firstRowFirstColumn="0" w:firstRowLastColumn="0" w:lastRowFirstColumn="0" w:lastRowLastColumn="0"/>
            <w:tcW w:w="2268" w:type="dxa"/>
          </w:tcPr>
          <w:p w14:paraId="4300B59A" w14:textId="77777777" w:rsidR="00684395" w:rsidRPr="005A21D1" w:rsidRDefault="00684395" w:rsidP="00684395">
            <w:pPr>
              <w:rPr>
                <w:b w:val="0"/>
              </w:rPr>
            </w:pPr>
            <w:r w:rsidRPr="005A21D1">
              <w:rPr>
                <w:b w:val="0"/>
              </w:rPr>
              <w:t>Nota de crédito</w:t>
            </w:r>
          </w:p>
        </w:tc>
        <w:tc>
          <w:tcPr>
            <w:tcW w:w="684" w:type="dxa"/>
          </w:tcPr>
          <w:p w14:paraId="0D43A08E"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PUT</w:t>
            </w:r>
          </w:p>
        </w:tc>
        <w:tc>
          <w:tcPr>
            <w:tcW w:w="6592" w:type="dxa"/>
          </w:tcPr>
          <w:p w14:paraId="76730DA6"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15" w:history="1">
              <w:r w:rsidR="00684395" w:rsidRPr="001A2BFC">
                <w:rPr>
                  <w:rStyle w:val="Hipervnculo"/>
                </w:rPr>
                <w:t>https://invoice2u.pe/apiemisor/invoice2u/integracion/nota-credito</w:t>
              </w:r>
            </w:hyperlink>
          </w:p>
        </w:tc>
      </w:tr>
      <w:tr w:rsidR="00684395" w14:paraId="66774AC4" w14:textId="77777777" w:rsidTr="00684395">
        <w:trPr>
          <w:trHeight w:val="243"/>
        </w:trPr>
        <w:tc>
          <w:tcPr>
            <w:cnfStyle w:val="001000000000" w:firstRow="0" w:lastRow="0" w:firstColumn="1" w:lastColumn="0" w:oddVBand="0" w:evenVBand="0" w:oddHBand="0" w:evenHBand="0" w:firstRowFirstColumn="0" w:firstRowLastColumn="0" w:lastRowFirstColumn="0" w:lastRowLastColumn="0"/>
            <w:tcW w:w="2268" w:type="dxa"/>
          </w:tcPr>
          <w:p w14:paraId="36E39215" w14:textId="77777777" w:rsidR="00684395" w:rsidRPr="005A21D1" w:rsidRDefault="00684395" w:rsidP="00684395">
            <w:pPr>
              <w:rPr>
                <w:b w:val="0"/>
              </w:rPr>
            </w:pPr>
            <w:r w:rsidRPr="005A21D1">
              <w:rPr>
                <w:b w:val="0"/>
              </w:rPr>
              <w:t>Nota de débito</w:t>
            </w:r>
          </w:p>
        </w:tc>
        <w:tc>
          <w:tcPr>
            <w:tcW w:w="684" w:type="dxa"/>
          </w:tcPr>
          <w:p w14:paraId="53680E7D"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PUT</w:t>
            </w:r>
          </w:p>
        </w:tc>
        <w:tc>
          <w:tcPr>
            <w:tcW w:w="6592" w:type="dxa"/>
          </w:tcPr>
          <w:p w14:paraId="5A00A999"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16" w:history="1">
              <w:r w:rsidR="00684395" w:rsidRPr="001A2BFC">
                <w:rPr>
                  <w:rStyle w:val="Hipervnculo"/>
                </w:rPr>
                <w:t>https://invoice2u.pe/apiemisor/invoice2u/integracion/nota-debito</w:t>
              </w:r>
            </w:hyperlink>
          </w:p>
        </w:tc>
      </w:tr>
      <w:tr w:rsidR="00684395" w14:paraId="1A73BF64" w14:textId="77777777" w:rsidTr="00684395">
        <w:trPr>
          <w:trHeight w:val="260"/>
        </w:trPr>
        <w:tc>
          <w:tcPr>
            <w:cnfStyle w:val="001000000000" w:firstRow="0" w:lastRow="0" w:firstColumn="1" w:lastColumn="0" w:oddVBand="0" w:evenVBand="0" w:oddHBand="0" w:evenHBand="0" w:firstRowFirstColumn="0" w:firstRowLastColumn="0" w:lastRowFirstColumn="0" w:lastRowLastColumn="0"/>
            <w:tcW w:w="2268" w:type="dxa"/>
          </w:tcPr>
          <w:p w14:paraId="097C2888" w14:textId="77777777" w:rsidR="00684395" w:rsidRPr="005A21D1" w:rsidRDefault="00684395" w:rsidP="00684395">
            <w:pPr>
              <w:rPr>
                <w:b w:val="0"/>
              </w:rPr>
            </w:pPr>
            <w:r w:rsidRPr="005A21D1">
              <w:rPr>
                <w:b w:val="0"/>
              </w:rPr>
              <w:t>Guía de remisión</w:t>
            </w:r>
          </w:p>
        </w:tc>
        <w:tc>
          <w:tcPr>
            <w:tcW w:w="684" w:type="dxa"/>
          </w:tcPr>
          <w:p w14:paraId="7B2BAF63"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POST</w:t>
            </w:r>
          </w:p>
        </w:tc>
        <w:tc>
          <w:tcPr>
            <w:tcW w:w="6592" w:type="dxa"/>
          </w:tcPr>
          <w:p w14:paraId="55F45BD4"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17" w:history="1">
              <w:r w:rsidR="00684395" w:rsidRPr="001A2BFC">
                <w:rPr>
                  <w:rStyle w:val="Hipervnculo"/>
                </w:rPr>
                <w:t>https://invoice2u.pe/apiemisor/invoice2u/integracion/guia-remision</w:t>
              </w:r>
            </w:hyperlink>
          </w:p>
        </w:tc>
      </w:tr>
      <w:tr w:rsidR="00684395" w14:paraId="039D37D7" w14:textId="77777777" w:rsidTr="00684395">
        <w:trPr>
          <w:trHeight w:val="260"/>
        </w:trPr>
        <w:tc>
          <w:tcPr>
            <w:cnfStyle w:val="001000000000" w:firstRow="0" w:lastRow="0" w:firstColumn="1" w:lastColumn="0" w:oddVBand="0" w:evenVBand="0" w:oddHBand="0" w:evenHBand="0" w:firstRowFirstColumn="0" w:firstRowLastColumn="0" w:lastRowFirstColumn="0" w:lastRowLastColumn="0"/>
            <w:tcW w:w="2268" w:type="dxa"/>
          </w:tcPr>
          <w:p w14:paraId="65821DF7" w14:textId="77777777" w:rsidR="00684395" w:rsidRPr="005A21D1" w:rsidRDefault="00684395" w:rsidP="00684395">
            <w:pPr>
              <w:rPr>
                <w:b w:val="0"/>
              </w:rPr>
            </w:pPr>
            <w:r w:rsidRPr="005A21D1">
              <w:rPr>
                <w:b w:val="0"/>
              </w:rPr>
              <w:t>Consultar PDF</w:t>
            </w:r>
          </w:p>
        </w:tc>
        <w:tc>
          <w:tcPr>
            <w:tcW w:w="684" w:type="dxa"/>
          </w:tcPr>
          <w:p w14:paraId="4BC4873D"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PUT</w:t>
            </w:r>
          </w:p>
        </w:tc>
        <w:tc>
          <w:tcPr>
            <w:tcW w:w="6592" w:type="dxa"/>
          </w:tcPr>
          <w:p w14:paraId="4D850853"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18" w:history="1">
              <w:r w:rsidR="00684395" w:rsidRPr="001A2BFC">
                <w:rPr>
                  <w:rStyle w:val="Hipervnculo"/>
                </w:rPr>
                <w:t>https://invoice2u.pe/apiemisor/invoice2u/integracion/consultarPdf</w:t>
              </w:r>
            </w:hyperlink>
          </w:p>
        </w:tc>
      </w:tr>
      <w:tr w:rsidR="00684395" w14:paraId="6688EFD8" w14:textId="77777777" w:rsidTr="00684395">
        <w:trPr>
          <w:trHeight w:val="243"/>
        </w:trPr>
        <w:tc>
          <w:tcPr>
            <w:cnfStyle w:val="001000000000" w:firstRow="0" w:lastRow="0" w:firstColumn="1" w:lastColumn="0" w:oddVBand="0" w:evenVBand="0" w:oddHBand="0" w:evenHBand="0" w:firstRowFirstColumn="0" w:firstRowLastColumn="0" w:lastRowFirstColumn="0" w:lastRowLastColumn="0"/>
            <w:tcW w:w="2268" w:type="dxa"/>
          </w:tcPr>
          <w:p w14:paraId="4173E4DC" w14:textId="77777777" w:rsidR="00684395" w:rsidRPr="005A21D1" w:rsidRDefault="00684395" w:rsidP="00684395">
            <w:pPr>
              <w:rPr>
                <w:b w:val="0"/>
              </w:rPr>
            </w:pPr>
            <w:r w:rsidRPr="005A21D1">
              <w:rPr>
                <w:b w:val="0"/>
              </w:rPr>
              <w:t>Resumen de baja</w:t>
            </w:r>
          </w:p>
        </w:tc>
        <w:tc>
          <w:tcPr>
            <w:tcW w:w="684" w:type="dxa"/>
          </w:tcPr>
          <w:p w14:paraId="161F96C7"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PUT</w:t>
            </w:r>
          </w:p>
        </w:tc>
        <w:tc>
          <w:tcPr>
            <w:tcW w:w="6592" w:type="dxa"/>
          </w:tcPr>
          <w:p w14:paraId="54E81560"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19" w:history="1">
              <w:r w:rsidR="00684395" w:rsidRPr="001A2BFC">
                <w:rPr>
                  <w:rStyle w:val="Hipervnculo"/>
                </w:rPr>
                <w:t>https://invoice2u.pe/apiemisor/invoice2u/integracion/resumen-baja</w:t>
              </w:r>
            </w:hyperlink>
          </w:p>
        </w:tc>
      </w:tr>
      <w:tr w:rsidR="00684395" w14:paraId="65B18965" w14:textId="77777777" w:rsidTr="00684395">
        <w:trPr>
          <w:trHeight w:val="260"/>
        </w:trPr>
        <w:tc>
          <w:tcPr>
            <w:cnfStyle w:val="001000000000" w:firstRow="0" w:lastRow="0" w:firstColumn="1" w:lastColumn="0" w:oddVBand="0" w:evenVBand="0" w:oddHBand="0" w:evenHBand="0" w:firstRowFirstColumn="0" w:firstRowLastColumn="0" w:lastRowFirstColumn="0" w:lastRowLastColumn="0"/>
            <w:tcW w:w="2268" w:type="dxa"/>
          </w:tcPr>
          <w:p w14:paraId="2E6627DB" w14:textId="77777777" w:rsidR="00684395" w:rsidRPr="005A21D1" w:rsidRDefault="00684395" w:rsidP="00684395">
            <w:pPr>
              <w:rPr>
                <w:b w:val="0"/>
              </w:rPr>
            </w:pPr>
            <w:r w:rsidRPr="005A21D1">
              <w:rPr>
                <w:b w:val="0"/>
              </w:rPr>
              <w:t>Consulta de estados</w:t>
            </w:r>
          </w:p>
        </w:tc>
        <w:tc>
          <w:tcPr>
            <w:tcW w:w="684" w:type="dxa"/>
          </w:tcPr>
          <w:p w14:paraId="2013D61A" w14:textId="77777777" w:rsidR="00684395" w:rsidRDefault="00684395" w:rsidP="00684395">
            <w:pPr>
              <w:cnfStyle w:val="000000000000" w:firstRow="0" w:lastRow="0" w:firstColumn="0" w:lastColumn="0" w:oddVBand="0" w:evenVBand="0" w:oddHBand="0" w:evenHBand="0" w:firstRowFirstColumn="0" w:firstRowLastColumn="0" w:lastRowFirstColumn="0" w:lastRowLastColumn="0"/>
            </w:pPr>
            <w:r>
              <w:t>PUT</w:t>
            </w:r>
          </w:p>
        </w:tc>
        <w:tc>
          <w:tcPr>
            <w:tcW w:w="6592" w:type="dxa"/>
          </w:tcPr>
          <w:p w14:paraId="3409593F" w14:textId="77777777" w:rsidR="00684395" w:rsidRDefault="000C19CC" w:rsidP="00684395">
            <w:pPr>
              <w:cnfStyle w:val="000000000000" w:firstRow="0" w:lastRow="0" w:firstColumn="0" w:lastColumn="0" w:oddVBand="0" w:evenVBand="0" w:oddHBand="0" w:evenHBand="0" w:firstRowFirstColumn="0" w:firstRowLastColumn="0" w:lastRowFirstColumn="0" w:lastRowLastColumn="0"/>
            </w:pPr>
            <w:hyperlink r:id="rId20" w:history="1">
              <w:r w:rsidR="00684395" w:rsidRPr="001A2BFC">
                <w:rPr>
                  <w:rStyle w:val="Hipervnculo"/>
                </w:rPr>
                <w:t>https://invoice2u.pe/apiemisor/invoice2u/integracion/consultarEstado</w:t>
              </w:r>
            </w:hyperlink>
          </w:p>
        </w:tc>
      </w:tr>
    </w:tbl>
    <w:p w14:paraId="4245EA3A" w14:textId="77777777" w:rsidR="005A21D1" w:rsidRDefault="005A21D1" w:rsidP="00684395"/>
    <w:p w14:paraId="756E3416" w14:textId="4B21F625" w:rsidR="00B800B9" w:rsidRDefault="00B800B9" w:rsidP="00E45D85">
      <w:pPr>
        <w:pStyle w:val="Ttulo1"/>
        <w:numPr>
          <w:ilvl w:val="0"/>
          <w:numId w:val="5"/>
        </w:numPr>
      </w:pPr>
      <w:bookmarkStart w:id="9" w:name="_Toc68192240"/>
      <w:r>
        <w:t>Casuísticas de Winners Perú</w:t>
      </w:r>
      <w:bookmarkEnd w:id="9"/>
    </w:p>
    <w:p w14:paraId="37B9D9E9" w14:textId="77777777" w:rsidR="00B800B9" w:rsidRDefault="00B800B9" w:rsidP="00B800B9">
      <w:pPr>
        <w:ind w:left="360"/>
      </w:pPr>
    </w:p>
    <w:p w14:paraId="6A4C645D" w14:textId="7553E4EB" w:rsidR="001971C7" w:rsidRPr="001971C7" w:rsidRDefault="00B800B9" w:rsidP="00D335C9">
      <w:pPr>
        <w:pStyle w:val="Ttulo2"/>
        <w:ind w:left="360"/>
      </w:pPr>
      <w:bookmarkStart w:id="10" w:name="_Toc68192241"/>
      <w:r>
        <w:t>Facturas</w:t>
      </w:r>
      <w:bookmarkEnd w:id="10"/>
    </w:p>
    <w:p w14:paraId="6BAFC9E3" w14:textId="1E89183F" w:rsidR="00B800B9" w:rsidRDefault="00B800B9" w:rsidP="007356CA">
      <w:pPr>
        <w:pStyle w:val="Prrafodelista"/>
        <w:numPr>
          <w:ilvl w:val="0"/>
          <w:numId w:val="14"/>
        </w:numPr>
      </w:pPr>
      <w:r>
        <w:t>Venta interna nacional - IGV</w:t>
      </w:r>
    </w:p>
    <w:p w14:paraId="51E0F057" w14:textId="75FE8ADA" w:rsidR="00B800B9" w:rsidRDefault="00B800B9" w:rsidP="007356CA">
      <w:pPr>
        <w:pStyle w:val="Prrafodelista"/>
        <w:numPr>
          <w:ilvl w:val="0"/>
          <w:numId w:val="14"/>
        </w:numPr>
      </w:pPr>
      <w:r>
        <w:t xml:space="preserve">Venta interna nacional - Gravadas - Descuento por </w:t>
      </w:r>
      <w:r w:rsidR="007356CA">
        <w:t>ítem</w:t>
      </w:r>
    </w:p>
    <w:p w14:paraId="3D712295" w14:textId="755A468A" w:rsidR="00B800B9" w:rsidRDefault="00B800B9" w:rsidP="007356CA">
      <w:pPr>
        <w:pStyle w:val="Prrafodelista"/>
        <w:numPr>
          <w:ilvl w:val="0"/>
          <w:numId w:val="14"/>
        </w:numPr>
      </w:pPr>
      <w:r>
        <w:t>Venta interna nacional - Gravadas - Descuento global</w:t>
      </w:r>
    </w:p>
    <w:p w14:paraId="384873F6" w14:textId="23510C4D" w:rsidR="00B800B9" w:rsidRDefault="00B800B9" w:rsidP="007356CA">
      <w:pPr>
        <w:pStyle w:val="Prrafodelista"/>
        <w:numPr>
          <w:ilvl w:val="0"/>
          <w:numId w:val="14"/>
        </w:numPr>
      </w:pPr>
      <w:r>
        <w:t>Venta interna nacional - Gravadas - Recargo Global (Flete)</w:t>
      </w:r>
    </w:p>
    <w:p w14:paraId="4E95894C" w14:textId="7751BCA9" w:rsidR="00B800B9" w:rsidRDefault="00B800B9" w:rsidP="007356CA">
      <w:pPr>
        <w:pStyle w:val="Prrafodelista"/>
        <w:numPr>
          <w:ilvl w:val="0"/>
          <w:numId w:val="14"/>
        </w:numPr>
      </w:pPr>
      <w:r>
        <w:t>Venta interna nacional - Inafecta - Inafecta</w:t>
      </w:r>
    </w:p>
    <w:p w14:paraId="59C0F5C9" w14:textId="15BFA5AB" w:rsidR="00B800B9" w:rsidRDefault="00B800B9" w:rsidP="007356CA">
      <w:pPr>
        <w:pStyle w:val="Prrafodelista"/>
        <w:numPr>
          <w:ilvl w:val="0"/>
          <w:numId w:val="14"/>
        </w:numPr>
      </w:pPr>
      <w:r>
        <w:t>Venta interna nacional - Exonerada - Exonerada</w:t>
      </w:r>
    </w:p>
    <w:p w14:paraId="5AA1FD4E" w14:textId="744357C7" w:rsidR="00B800B9" w:rsidRDefault="00B800B9" w:rsidP="007356CA">
      <w:pPr>
        <w:pStyle w:val="Prrafodelista"/>
        <w:numPr>
          <w:ilvl w:val="0"/>
          <w:numId w:val="14"/>
        </w:numPr>
      </w:pPr>
      <w:r>
        <w:t>Venta interna nacional - Gratuitas gravadas - IGV (Gravada por retiro)</w:t>
      </w:r>
    </w:p>
    <w:p w14:paraId="137F78A6" w14:textId="1FEDE30D" w:rsidR="00B800B9" w:rsidRDefault="00B800B9" w:rsidP="007356CA">
      <w:pPr>
        <w:pStyle w:val="Prrafodelista"/>
        <w:numPr>
          <w:ilvl w:val="0"/>
          <w:numId w:val="14"/>
        </w:numPr>
      </w:pPr>
      <w:r>
        <w:t xml:space="preserve">Venta de </w:t>
      </w:r>
      <w:r w:rsidR="007356CA">
        <w:t>exportación</w:t>
      </w:r>
      <w:r>
        <w:t xml:space="preserve"> - Exportación - Exportación</w:t>
      </w:r>
    </w:p>
    <w:p w14:paraId="1C442D95" w14:textId="2DBC046E" w:rsidR="00B800B9" w:rsidRDefault="00B800B9" w:rsidP="007356CA">
      <w:pPr>
        <w:pStyle w:val="Prrafodelista"/>
        <w:numPr>
          <w:ilvl w:val="0"/>
          <w:numId w:val="14"/>
        </w:numPr>
      </w:pPr>
      <w:r>
        <w:t xml:space="preserve">Venta de </w:t>
      </w:r>
      <w:r w:rsidR="007356CA">
        <w:t>exportación</w:t>
      </w:r>
      <w:r>
        <w:t xml:space="preserve"> - Exportación - Otros cargos (Flete)</w:t>
      </w:r>
    </w:p>
    <w:p w14:paraId="7E956639" w14:textId="01977F93" w:rsidR="00B800B9" w:rsidRDefault="00B800B9" w:rsidP="007356CA">
      <w:pPr>
        <w:pStyle w:val="Prrafodelista"/>
        <w:numPr>
          <w:ilvl w:val="0"/>
          <w:numId w:val="14"/>
        </w:numPr>
      </w:pPr>
      <w:r>
        <w:t xml:space="preserve">Venta de </w:t>
      </w:r>
      <w:r w:rsidR="007356CA">
        <w:t>exportación</w:t>
      </w:r>
      <w:r>
        <w:t xml:space="preserve"> - Exportación - Otras monedas</w:t>
      </w:r>
    </w:p>
    <w:p w14:paraId="447F8248" w14:textId="50DD10DA" w:rsidR="00B800B9" w:rsidRDefault="00B800B9" w:rsidP="007356CA">
      <w:pPr>
        <w:pStyle w:val="Prrafodelista"/>
        <w:numPr>
          <w:ilvl w:val="0"/>
          <w:numId w:val="14"/>
        </w:numPr>
      </w:pPr>
      <w:r>
        <w:t>Venta con anticipos - Exonerada (venta nacional)</w:t>
      </w:r>
    </w:p>
    <w:p w14:paraId="6AB5DB72" w14:textId="4BDC5B1A" w:rsidR="00B800B9" w:rsidRDefault="00B800B9" w:rsidP="007356CA">
      <w:pPr>
        <w:pStyle w:val="Prrafodelista"/>
        <w:numPr>
          <w:ilvl w:val="0"/>
          <w:numId w:val="14"/>
        </w:numPr>
      </w:pPr>
      <w:r>
        <w:t>Venta con anticipos - Exportación</w:t>
      </w:r>
    </w:p>
    <w:p w14:paraId="5DB095B4" w14:textId="5F9FE177" w:rsidR="00B800B9" w:rsidRDefault="00B800B9" w:rsidP="007356CA">
      <w:pPr>
        <w:pStyle w:val="Prrafodelista"/>
        <w:numPr>
          <w:ilvl w:val="0"/>
          <w:numId w:val="14"/>
        </w:numPr>
      </w:pPr>
      <w:r>
        <w:t>Venta interna nacional - Contingencia</w:t>
      </w:r>
    </w:p>
    <w:p w14:paraId="5A6C0CCE" w14:textId="77777777" w:rsidR="00B800B9" w:rsidRDefault="00B800B9" w:rsidP="00B800B9">
      <w:pPr>
        <w:ind w:left="360"/>
      </w:pPr>
    </w:p>
    <w:p w14:paraId="7E3422AF" w14:textId="1243D31D" w:rsidR="00B800B9" w:rsidRDefault="00B800B9" w:rsidP="00D335C9">
      <w:pPr>
        <w:pStyle w:val="Ttulo2"/>
        <w:ind w:left="360"/>
      </w:pPr>
      <w:bookmarkStart w:id="11" w:name="_Toc68192242"/>
      <w:r>
        <w:t>Boletas</w:t>
      </w:r>
      <w:bookmarkEnd w:id="11"/>
    </w:p>
    <w:p w14:paraId="31238A56" w14:textId="5C2DCA22" w:rsidR="00B800B9" w:rsidRDefault="00B800B9" w:rsidP="00D335C9">
      <w:pPr>
        <w:pStyle w:val="Prrafodelista"/>
        <w:numPr>
          <w:ilvl w:val="0"/>
          <w:numId w:val="15"/>
        </w:numPr>
      </w:pPr>
      <w:r>
        <w:t>Venta interna nacional - IGV</w:t>
      </w:r>
    </w:p>
    <w:p w14:paraId="3B7EDB56" w14:textId="4AD27CE1" w:rsidR="00B800B9" w:rsidRDefault="00B800B9" w:rsidP="00D335C9">
      <w:pPr>
        <w:pStyle w:val="Prrafodelista"/>
        <w:numPr>
          <w:ilvl w:val="0"/>
          <w:numId w:val="15"/>
        </w:numPr>
      </w:pPr>
      <w:r>
        <w:t xml:space="preserve">Venta interna nacional - Gravadas - Descuento por </w:t>
      </w:r>
      <w:r w:rsidR="00D335C9">
        <w:t>ítem</w:t>
      </w:r>
    </w:p>
    <w:p w14:paraId="0CB140C5" w14:textId="0858CC4A" w:rsidR="00B800B9" w:rsidRDefault="00B800B9" w:rsidP="00D335C9">
      <w:pPr>
        <w:pStyle w:val="Prrafodelista"/>
        <w:numPr>
          <w:ilvl w:val="0"/>
          <w:numId w:val="15"/>
        </w:numPr>
      </w:pPr>
      <w:r>
        <w:t>Venta interna nacional - Gravadas - Descuento global</w:t>
      </w:r>
    </w:p>
    <w:p w14:paraId="070E86D5" w14:textId="0B88BDC8" w:rsidR="00B800B9" w:rsidRDefault="00B800B9" w:rsidP="00D335C9">
      <w:pPr>
        <w:pStyle w:val="Prrafodelista"/>
        <w:numPr>
          <w:ilvl w:val="0"/>
          <w:numId w:val="15"/>
        </w:numPr>
      </w:pPr>
      <w:r>
        <w:t xml:space="preserve">Venta interna nacional - Gravadas - Recargo por </w:t>
      </w:r>
      <w:r w:rsidR="00D335C9">
        <w:t>ítem</w:t>
      </w:r>
      <w:r>
        <w:t xml:space="preserve"> (Flete)</w:t>
      </w:r>
    </w:p>
    <w:p w14:paraId="535754DF" w14:textId="49264F32" w:rsidR="00B800B9" w:rsidRDefault="00B800B9" w:rsidP="00D335C9">
      <w:pPr>
        <w:pStyle w:val="Prrafodelista"/>
        <w:numPr>
          <w:ilvl w:val="0"/>
          <w:numId w:val="15"/>
        </w:numPr>
      </w:pPr>
      <w:r>
        <w:t>Venta interna nacional - Gravadas - Monto menor a S/ 700</w:t>
      </w:r>
    </w:p>
    <w:p w14:paraId="585FD164" w14:textId="1CDCCE93" w:rsidR="00B800B9" w:rsidRDefault="00B800B9" w:rsidP="00D335C9">
      <w:pPr>
        <w:pStyle w:val="Prrafodelista"/>
        <w:numPr>
          <w:ilvl w:val="0"/>
          <w:numId w:val="15"/>
        </w:numPr>
      </w:pPr>
      <w:r>
        <w:t>Venta interna nacional - Gratuitas gravadas - IGV</w:t>
      </w:r>
    </w:p>
    <w:p w14:paraId="6EF0D61F" w14:textId="00F535B8" w:rsidR="00B800B9" w:rsidRDefault="00B800B9" w:rsidP="00D335C9">
      <w:pPr>
        <w:pStyle w:val="Prrafodelista"/>
        <w:numPr>
          <w:ilvl w:val="0"/>
          <w:numId w:val="15"/>
        </w:numPr>
      </w:pPr>
      <w:r>
        <w:t>Venta interna nacional - Gratuitas inafecta - Inafecta</w:t>
      </w:r>
    </w:p>
    <w:p w14:paraId="28535993" w14:textId="48BA4FF6" w:rsidR="00B800B9" w:rsidRDefault="00B800B9" w:rsidP="00D335C9">
      <w:pPr>
        <w:pStyle w:val="Prrafodelista"/>
        <w:numPr>
          <w:ilvl w:val="0"/>
          <w:numId w:val="15"/>
        </w:numPr>
      </w:pPr>
      <w:r>
        <w:t>Venta interna nacional - Contingencia</w:t>
      </w:r>
    </w:p>
    <w:p w14:paraId="20A02F0D" w14:textId="77777777" w:rsidR="00B800B9" w:rsidRDefault="00B800B9" w:rsidP="00B800B9">
      <w:pPr>
        <w:ind w:left="360"/>
      </w:pPr>
    </w:p>
    <w:p w14:paraId="3C39C69C" w14:textId="17E54A1F" w:rsidR="00B800B9" w:rsidRDefault="00B800B9" w:rsidP="00D335C9">
      <w:pPr>
        <w:pStyle w:val="Ttulo2"/>
        <w:ind w:left="360"/>
      </w:pPr>
      <w:bookmarkStart w:id="12" w:name="_Toc68192243"/>
      <w:r>
        <w:t>Notas de crédito</w:t>
      </w:r>
      <w:bookmarkEnd w:id="12"/>
    </w:p>
    <w:p w14:paraId="0F85340E" w14:textId="44ADB0A4" w:rsidR="00B800B9" w:rsidRDefault="00B800B9" w:rsidP="00D335C9">
      <w:pPr>
        <w:pStyle w:val="Prrafodelista"/>
        <w:numPr>
          <w:ilvl w:val="0"/>
          <w:numId w:val="16"/>
        </w:numPr>
      </w:pPr>
      <w:r>
        <w:t>Venta interna nacional - Gravadas - IGV</w:t>
      </w:r>
    </w:p>
    <w:p w14:paraId="042AA759" w14:textId="565E6775" w:rsidR="00B800B9" w:rsidRDefault="00B800B9" w:rsidP="00D335C9">
      <w:pPr>
        <w:pStyle w:val="Prrafodelista"/>
        <w:numPr>
          <w:ilvl w:val="0"/>
          <w:numId w:val="16"/>
        </w:numPr>
      </w:pPr>
      <w:r>
        <w:t>Venta interna nacional - Gravadas - Una sola referencia</w:t>
      </w:r>
    </w:p>
    <w:p w14:paraId="7362C5E3" w14:textId="7EB3D236" w:rsidR="00B800B9" w:rsidRDefault="00B800B9" w:rsidP="00D335C9">
      <w:pPr>
        <w:pStyle w:val="Prrafodelista"/>
        <w:numPr>
          <w:ilvl w:val="0"/>
          <w:numId w:val="16"/>
        </w:numPr>
      </w:pPr>
      <w:r>
        <w:t>Venta interna nacional - Inafecta - Inafecta</w:t>
      </w:r>
    </w:p>
    <w:p w14:paraId="2F4E9D63" w14:textId="5394523C" w:rsidR="00B800B9" w:rsidRDefault="00B800B9" w:rsidP="00D335C9">
      <w:pPr>
        <w:pStyle w:val="Prrafodelista"/>
        <w:numPr>
          <w:ilvl w:val="0"/>
          <w:numId w:val="16"/>
        </w:numPr>
      </w:pPr>
      <w:r>
        <w:t>Venta interna nacional - Exoneradas - Exoneradas</w:t>
      </w:r>
    </w:p>
    <w:p w14:paraId="75F8A59F" w14:textId="008EF917" w:rsidR="00B800B9" w:rsidRDefault="00B800B9" w:rsidP="00D335C9">
      <w:pPr>
        <w:pStyle w:val="Prrafodelista"/>
        <w:numPr>
          <w:ilvl w:val="0"/>
          <w:numId w:val="16"/>
        </w:numPr>
      </w:pPr>
      <w:r>
        <w:t xml:space="preserve">Venta de </w:t>
      </w:r>
      <w:r w:rsidR="00D335C9">
        <w:t>exportación</w:t>
      </w:r>
      <w:r>
        <w:t xml:space="preserve"> - </w:t>
      </w:r>
      <w:r w:rsidR="00D335C9">
        <w:t>Exportación</w:t>
      </w:r>
      <w:r>
        <w:t xml:space="preserve"> - </w:t>
      </w:r>
      <w:r w:rsidR="00D335C9">
        <w:t>Exportación</w:t>
      </w:r>
    </w:p>
    <w:p w14:paraId="5EF6A99D" w14:textId="77777777" w:rsidR="00B800B9" w:rsidRDefault="00B800B9" w:rsidP="00B800B9">
      <w:pPr>
        <w:ind w:left="360"/>
      </w:pPr>
    </w:p>
    <w:p w14:paraId="37D5D8C2" w14:textId="5C4E86B5" w:rsidR="00B800B9" w:rsidRDefault="00B800B9" w:rsidP="00EE5F4A">
      <w:pPr>
        <w:pStyle w:val="Ttulo2"/>
        <w:ind w:left="360"/>
      </w:pPr>
      <w:bookmarkStart w:id="13" w:name="_Toc68192244"/>
      <w:r>
        <w:t>Notas de débito</w:t>
      </w:r>
      <w:bookmarkEnd w:id="13"/>
    </w:p>
    <w:p w14:paraId="21E95375" w14:textId="6FF73724" w:rsidR="00B800B9" w:rsidRDefault="00B800B9" w:rsidP="00EE5F4A">
      <w:pPr>
        <w:pStyle w:val="Prrafodelista"/>
        <w:numPr>
          <w:ilvl w:val="0"/>
          <w:numId w:val="18"/>
        </w:numPr>
      </w:pPr>
      <w:r>
        <w:t>No realizan</w:t>
      </w:r>
      <w:r w:rsidR="00D6411B">
        <w:t>, pero el integrador contempla esos comprobantes</w:t>
      </w:r>
    </w:p>
    <w:p w14:paraId="46B00C12" w14:textId="77777777" w:rsidR="00B800B9" w:rsidRDefault="00B800B9" w:rsidP="00D6411B"/>
    <w:p w14:paraId="6ACBFB8F" w14:textId="0BC9D7BC" w:rsidR="00B800B9" w:rsidRDefault="00EE5F4A" w:rsidP="00EE5F4A">
      <w:pPr>
        <w:pStyle w:val="Ttulo2"/>
        <w:ind w:left="360"/>
      </w:pPr>
      <w:bookmarkStart w:id="14" w:name="_Toc68192245"/>
      <w:r>
        <w:t>Guías</w:t>
      </w:r>
      <w:r w:rsidR="00B800B9">
        <w:t xml:space="preserve"> de remisión</w:t>
      </w:r>
      <w:bookmarkEnd w:id="14"/>
    </w:p>
    <w:p w14:paraId="2E7E81CE" w14:textId="0A2112F1" w:rsidR="00B800B9" w:rsidRDefault="00B02952" w:rsidP="00EE5F4A">
      <w:pPr>
        <w:pStyle w:val="Prrafodelista"/>
        <w:numPr>
          <w:ilvl w:val="0"/>
          <w:numId w:val="17"/>
        </w:numPr>
      </w:pPr>
      <w:r>
        <w:t>Guía</w:t>
      </w:r>
      <w:r w:rsidR="00B800B9">
        <w:t xml:space="preserve"> de remisión - Venta</w:t>
      </w:r>
    </w:p>
    <w:p w14:paraId="47806492" w14:textId="090AD675" w:rsidR="00B800B9" w:rsidRDefault="00B02952" w:rsidP="00EE5F4A">
      <w:pPr>
        <w:pStyle w:val="Prrafodelista"/>
        <w:numPr>
          <w:ilvl w:val="0"/>
          <w:numId w:val="17"/>
        </w:numPr>
      </w:pPr>
      <w:r>
        <w:t>Guía</w:t>
      </w:r>
      <w:r w:rsidR="00B800B9">
        <w:t xml:space="preserve"> de remisión - Traslado</w:t>
      </w:r>
    </w:p>
    <w:p w14:paraId="3019BF3C" w14:textId="129EB5C1" w:rsidR="00170CFB" w:rsidRDefault="00170CFB" w:rsidP="00F81F13">
      <w:pPr>
        <w:ind w:left="360"/>
      </w:pPr>
    </w:p>
    <w:p w14:paraId="6DAF64EF" w14:textId="6FC3BC60" w:rsidR="00427969" w:rsidRDefault="00427969" w:rsidP="00F81F13">
      <w:pPr>
        <w:ind w:left="360"/>
      </w:pPr>
    </w:p>
    <w:p w14:paraId="431E9AD9" w14:textId="082746EF" w:rsidR="00393081" w:rsidRDefault="00393081" w:rsidP="00F81F13">
      <w:pPr>
        <w:ind w:left="360"/>
      </w:pPr>
    </w:p>
    <w:p w14:paraId="65D8F8F7" w14:textId="4FD41A22" w:rsidR="00393081" w:rsidRDefault="00393081" w:rsidP="00F81F13">
      <w:pPr>
        <w:ind w:left="360"/>
      </w:pPr>
    </w:p>
    <w:p w14:paraId="16FB749A" w14:textId="47B50126" w:rsidR="00393081" w:rsidRDefault="00393081" w:rsidP="00F81F13">
      <w:pPr>
        <w:ind w:left="360"/>
      </w:pPr>
    </w:p>
    <w:p w14:paraId="05F9FA68" w14:textId="620814F6" w:rsidR="00393081" w:rsidRDefault="00393081" w:rsidP="00F81F13">
      <w:pPr>
        <w:ind w:left="360"/>
      </w:pPr>
    </w:p>
    <w:p w14:paraId="6B190F82" w14:textId="3B74EEE1" w:rsidR="00393081" w:rsidRDefault="00393081" w:rsidP="00F81F13">
      <w:pPr>
        <w:ind w:left="360"/>
      </w:pPr>
    </w:p>
    <w:p w14:paraId="0FFD02EF" w14:textId="78665274" w:rsidR="00393081" w:rsidRDefault="00393081" w:rsidP="00F81F13">
      <w:pPr>
        <w:ind w:left="360"/>
      </w:pPr>
    </w:p>
    <w:p w14:paraId="08761EDC" w14:textId="368A94FF" w:rsidR="00393081" w:rsidRDefault="00393081" w:rsidP="00F81F13">
      <w:pPr>
        <w:ind w:left="360"/>
      </w:pPr>
    </w:p>
    <w:p w14:paraId="7D82C184" w14:textId="1C46DEB7" w:rsidR="00393081" w:rsidRDefault="00393081" w:rsidP="00F81F13">
      <w:pPr>
        <w:ind w:left="360"/>
      </w:pPr>
    </w:p>
    <w:p w14:paraId="65DACC66" w14:textId="15E04E8E" w:rsidR="00393081" w:rsidRDefault="00393081" w:rsidP="00F81F13">
      <w:pPr>
        <w:ind w:left="360"/>
      </w:pPr>
    </w:p>
    <w:p w14:paraId="59326DD5" w14:textId="7EAC72D2" w:rsidR="00393081" w:rsidRDefault="00393081" w:rsidP="00F81F13">
      <w:pPr>
        <w:ind w:left="360"/>
      </w:pPr>
    </w:p>
    <w:p w14:paraId="38BDD874" w14:textId="66259ED9" w:rsidR="00393081" w:rsidRDefault="00393081" w:rsidP="00F81F13">
      <w:pPr>
        <w:ind w:left="360"/>
      </w:pPr>
    </w:p>
    <w:p w14:paraId="4C4BDA53" w14:textId="150386C9" w:rsidR="00393081" w:rsidRDefault="00393081" w:rsidP="00F81F13">
      <w:pPr>
        <w:ind w:left="360"/>
      </w:pPr>
    </w:p>
    <w:p w14:paraId="43567E53" w14:textId="6838FD8F" w:rsidR="00393081" w:rsidRDefault="00393081" w:rsidP="00F81F13">
      <w:pPr>
        <w:ind w:left="360"/>
      </w:pPr>
    </w:p>
    <w:p w14:paraId="6D6434C2" w14:textId="3848E034" w:rsidR="00393081" w:rsidRDefault="00393081" w:rsidP="00F81F13">
      <w:pPr>
        <w:ind w:left="360"/>
      </w:pPr>
    </w:p>
    <w:p w14:paraId="5ECDE9C1" w14:textId="1C8D7A2A" w:rsidR="00393081" w:rsidRDefault="00393081" w:rsidP="00F81F13">
      <w:pPr>
        <w:ind w:left="360"/>
      </w:pPr>
    </w:p>
    <w:p w14:paraId="7A946A0E" w14:textId="2AB5A242" w:rsidR="00393081" w:rsidRDefault="00393081" w:rsidP="00F81F13">
      <w:pPr>
        <w:ind w:left="360"/>
      </w:pPr>
    </w:p>
    <w:p w14:paraId="151E8B88" w14:textId="4FDB93CE" w:rsidR="00393081" w:rsidRDefault="00393081" w:rsidP="00F81F13">
      <w:pPr>
        <w:ind w:left="360"/>
      </w:pPr>
    </w:p>
    <w:p w14:paraId="35C236E7" w14:textId="4800AD0A" w:rsidR="00393081" w:rsidRDefault="00393081" w:rsidP="00F81F13">
      <w:pPr>
        <w:ind w:left="360"/>
      </w:pPr>
    </w:p>
    <w:p w14:paraId="68F95ECF" w14:textId="4A82D078" w:rsidR="00393081" w:rsidRDefault="00393081" w:rsidP="00393081">
      <w:pPr>
        <w:pStyle w:val="Ttulo1"/>
        <w:numPr>
          <w:ilvl w:val="0"/>
          <w:numId w:val="5"/>
        </w:numPr>
      </w:pPr>
      <w:bookmarkStart w:id="15" w:name="_Toc68192246"/>
      <w:r>
        <w:t>Mensajes de error</w:t>
      </w:r>
      <w:bookmarkEnd w:id="15"/>
      <w:r>
        <w:t xml:space="preserve"> </w:t>
      </w:r>
    </w:p>
    <w:p w14:paraId="17845CE5" w14:textId="4BEC73BD" w:rsidR="00393081" w:rsidRDefault="00393081" w:rsidP="00393081">
      <w:pPr>
        <w:spacing w:after="0"/>
        <w:ind w:left="360"/>
      </w:pPr>
    </w:p>
    <w:p w14:paraId="4920FC7E" w14:textId="48DD5504" w:rsidR="00393081" w:rsidRDefault="001D3A79" w:rsidP="00393081">
      <w:pPr>
        <w:ind w:left="360"/>
      </w:pPr>
      <w:r>
        <w:t>En la práctica se vieron algunos mensajes de error que aparecen en ciertas ocasiones durante el envío de los comprobantes.</w:t>
      </w:r>
    </w:p>
    <w:p w14:paraId="2796D89F" w14:textId="3BDDC959" w:rsidR="00C9687C" w:rsidRPr="004C75A5" w:rsidRDefault="0067341F" w:rsidP="00393081">
      <w:pPr>
        <w:ind w:left="360"/>
      </w:pPr>
      <w:r>
        <w:t xml:space="preserve">Este primer mensaje aparece cuando el comprobante ha sido enviado a </w:t>
      </w:r>
      <w:r w:rsidRPr="0067341F">
        <w:rPr>
          <w:b/>
        </w:rPr>
        <w:t>tefacturo.pe</w:t>
      </w:r>
      <w:r w:rsidR="00E04CF5">
        <w:t xml:space="preserve">, pero por un bloqueo con el registro, no se termina de actualizar el estado a </w:t>
      </w:r>
      <w:r w:rsidR="00E04CF5" w:rsidRPr="00E04CF5">
        <w:rPr>
          <w:b/>
        </w:rPr>
        <w:t>DS</w:t>
      </w:r>
      <w:r w:rsidR="00E04CF5">
        <w:t xml:space="preserve"> (Documento en seguimiento), y </w:t>
      </w:r>
      <w:r w:rsidR="00B42FB8">
        <w:t>se mantiene como documento pendiente, por eso el integrador, en su siguiente ejecución, lo envía nuevamente, pero ya es validado por el proveedor como un comprobante que existe en su sistema.</w:t>
      </w:r>
      <w:r w:rsidR="004C75A5">
        <w:t xml:space="preserve"> La corrección es cambiar el estado de facturación electrónica a </w:t>
      </w:r>
      <w:r w:rsidR="004C75A5" w:rsidRPr="004C75A5">
        <w:rPr>
          <w:b/>
        </w:rPr>
        <w:t>DS</w:t>
      </w:r>
      <w:r w:rsidR="004C75A5">
        <w:t xml:space="preserve"> (Documento en seguimiento) </w:t>
      </w:r>
      <w:r w:rsidR="005302EE">
        <w:t xml:space="preserve">en el SAP, </w:t>
      </w:r>
      <w:r w:rsidR="004C75A5">
        <w:t>para que</w:t>
      </w:r>
      <w:r w:rsidR="005302EE">
        <w:t xml:space="preserve"> el integrador en su siguiente ejecución recupere el estado SUNAT de tal comprobante</w:t>
      </w:r>
      <w:r w:rsidR="004C75A5">
        <w:t>.</w:t>
      </w:r>
    </w:p>
    <w:p w14:paraId="09CBBFA1" w14:textId="2DD3863D" w:rsidR="002B3265" w:rsidRPr="00B02DAB" w:rsidRDefault="002B3265" w:rsidP="00B02DAB">
      <w:pPr>
        <w:ind w:left="708"/>
        <w:rPr>
          <w:b/>
        </w:rPr>
      </w:pPr>
      <w:r w:rsidRPr="00B02DAB">
        <w:rPr>
          <w:b/>
        </w:rPr>
        <w:t>El comprobante: 20555212390 B002-10579, tipo: 03 ya existe</w:t>
      </w:r>
    </w:p>
    <w:p w14:paraId="1291E442" w14:textId="77777777" w:rsidR="00B02DAB" w:rsidRDefault="00B02DAB" w:rsidP="00F81F13">
      <w:pPr>
        <w:ind w:left="360"/>
      </w:pPr>
    </w:p>
    <w:p w14:paraId="29357503" w14:textId="3B86A7B3" w:rsidR="00641F82" w:rsidRPr="00B02DAB" w:rsidRDefault="00641F82" w:rsidP="00F81F13">
      <w:pPr>
        <w:ind w:left="360"/>
      </w:pPr>
      <w:r>
        <w:t xml:space="preserve">Este segundo mensaje ocurre en raras ocasiones, </w:t>
      </w:r>
      <w:r w:rsidR="00B02DAB">
        <w:t xml:space="preserve">por el código de error, es un problema del lado de </w:t>
      </w:r>
      <w:r w:rsidR="00B02DAB" w:rsidRPr="00B02DAB">
        <w:rPr>
          <w:b/>
        </w:rPr>
        <w:t>tefacturo.pe</w:t>
      </w:r>
      <w:r w:rsidR="00B02DAB">
        <w:t xml:space="preserve">, para estos casos se debe cambiar el estado a </w:t>
      </w:r>
      <w:r w:rsidR="00B02DAB" w:rsidRPr="00B02DAB">
        <w:rPr>
          <w:b/>
        </w:rPr>
        <w:t>DP</w:t>
      </w:r>
      <w:r w:rsidR="00B02DAB">
        <w:t xml:space="preserve"> (documento pendiente) para que el integrador lo envíe nuevamente.</w:t>
      </w:r>
    </w:p>
    <w:p w14:paraId="4AA9C347" w14:textId="77777777" w:rsidR="00641F82" w:rsidRPr="00B02DAB" w:rsidRDefault="00641F82" w:rsidP="00B02DAB">
      <w:pPr>
        <w:pStyle w:val="Sinespaciado"/>
        <w:ind w:left="708"/>
        <w:rPr>
          <w:b/>
        </w:rPr>
      </w:pPr>
      <w:r w:rsidRPr="00B02DAB">
        <w:rPr>
          <w:b/>
        </w:rPr>
        <w:t>&lt;!DOCTYPE HTML PUBLIC "-//IETF//DTD HTML 2.0//EN"&gt;</w:t>
      </w:r>
    </w:p>
    <w:p w14:paraId="6DB54F9C" w14:textId="77777777" w:rsidR="00641F82" w:rsidRPr="00B02DAB" w:rsidRDefault="00641F82" w:rsidP="00B02DAB">
      <w:pPr>
        <w:pStyle w:val="Sinespaciado"/>
        <w:ind w:left="708"/>
        <w:rPr>
          <w:b/>
        </w:rPr>
      </w:pPr>
      <w:r w:rsidRPr="00B02DAB">
        <w:rPr>
          <w:b/>
        </w:rPr>
        <w:t>&lt;html&gt;&lt;head&gt;</w:t>
      </w:r>
    </w:p>
    <w:p w14:paraId="5FBC0530" w14:textId="77777777" w:rsidR="00641F82" w:rsidRPr="00B02DAB" w:rsidRDefault="00641F82" w:rsidP="00B02DAB">
      <w:pPr>
        <w:pStyle w:val="Sinespaciado"/>
        <w:ind w:left="708"/>
        <w:rPr>
          <w:b/>
        </w:rPr>
      </w:pPr>
      <w:r w:rsidRPr="00B02DAB">
        <w:rPr>
          <w:b/>
        </w:rPr>
        <w:t>&lt;title&gt;502 Proxy Error&lt;/title&gt;</w:t>
      </w:r>
    </w:p>
    <w:p w14:paraId="4B1FE378" w14:textId="77777777" w:rsidR="00641F82" w:rsidRPr="00B02DAB" w:rsidRDefault="00641F82" w:rsidP="00B02DAB">
      <w:pPr>
        <w:pStyle w:val="Sinespaciado"/>
        <w:ind w:left="708"/>
        <w:rPr>
          <w:b/>
        </w:rPr>
      </w:pPr>
      <w:r w:rsidRPr="00B02DAB">
        <w:rPr>
          <w:b/>
        </w:rPr>
        <w:t>&lt;/head&gt;&lt;body&gt;</w:t>
      </w:r>
    </w:p>
    <w:p w14:paraId="2166550D" w14:textId="77777777" w:rsidR="00641F82" w:rsidRPr="00B02DAB" w:rsidRDefault="00641F82" w:rsidP="00B02DAB">
      <w:pPr>
        <w:pStyle w:val="Sinespaciado"/>
        <w:ind w:left="708"/>
        <w:rPr>
          <w:b/>
        </w:rPr>
      </w:pPr>
      <w:r w:rsidRPr="00B02DAB">
        <w:rPr>
          <w:b/>
        </w:rPr>
        <w:t>&lt;h1&gt;Proxy Error&lt;/h1&gt;</w:t>
      </w:r>
    </w:p>
    <w:p w14:paraId="6DD9A11F" w14:textId="77777777" w:rsidR="00641F82" w:rsidRPr="00B02DAB" w:rsidRDefault="00641F82" w:rsidP="00B02DAB">
      <w:pPr>
        <w:pStyle w:val="Sinespaciado"/>
        <w:ind w:left="708"/>
        <w:rPr>
          <w:b/>
        </w:rPr>
      </w:pPr>
      <w:r w:rsidRPr="00B02DAB">
        <w:rPr>
          <w:b/>
        </w:rPr>
        <w:t>&lt;p&gt;The proxy server received an invalid</w:t>
      </w:r>
    </w:p>
    <w:p w14:paraId="51071474" w14:textId="77777777" w:rsidR="00641F82" w:rsidRPr="00B02DAB" w:rsidRDefault="00641F82" w:rsidP="00B02DAB">
      <w:pPr>
        <w:pStyle w:val="Sinespaciado"/>
        <w:ind w:left="708"/>
        <w:rPr>
          <w:b/>
        </w:rPr>
      </w:pPr>
      <w:r w:rsidRPr="00B02DAB">
        <w:rPr>
          <w:b/>
        </w:rPr>
        <w:t>response from an upstream server.&lt;br /&gt;</w:t>
      </w:r>
    </w:p>
    <w:p w14:paraId="17A87917" w14:textId="77777777" w:rsidR="00641F82" w:rsidRPr="00B02DAB" w:rsidRDefault="00641F82" w:rsidP="00B02DAB">
      <w:pPr>
        <w:pStyle w:val="Sinespaciado"/>
        <w:ind w:left="708"/>
        <w:rPr>
          <w:b/>
        </w:rPr>
      </w:pPr>
      <w:r w:rsidRPr="00B02DAB">
        <w:rPr>
          <w:b/>
        </w:rPr>
        <w:t>The proxy server could not handle the request &lt;em&gt;&lt;a href="/apiemisor/invoice2u/integracion/boleta"&gt;PUT&amp;nbsp;/apiemisor/invoice2u/integracion/boleta&lt;/a&gt;&lt;/em&gt;.&lt;p&gt;</w:t>
      </w:r>
    </w:p>
    <w:p w14:paraId="353A1DC1" w14:textId="77777777" w:rsidR="00641F82" w:rsidRPr="00B02DAB" w:rsidRDefault="00641F82" w:rsidP="00B02DAB">
      <w:pPr>
        <w:pStyle w:val="Sinespaciado"/>
        <w:ind w:left="708"/>
        <w:rPr>
          <w:b/>
        </w:rPr>
      </w:pPr>
      <w:r w:rsidRPr="00B02DAB">
        <w:rPr>
          <w:b/>
        </w:rPr>
        <w:t>Reason: &lt;strong&gt;Error reading from remote server&lt;/strong&gt;&lt;/p&gt;&lt;/p&gt;</w:t>
      </w:r>
    </w:p>
    <w:p w14:paraId="64CA2FF6" w14:textId="11944A03" w:rsidR="00641F82" w:rsidRPr="00B02DAB" w:rsidRDefault="00641F82" w:rsidP="00B02DAB">
      <w:pPr>
        <w:pStyle w:val="Sinespaciado"/>
        <w:ind w:left="708"/>
        <w:rPr>
          <w:b/>
        </w:rPr>
      </w:pPr>
      <w:r w:rsidRPr="00B02DAB">
        <w:rPr>
          <w:b/>
        </w:rPr>
        <w:t>&lt;/body&gt;&lt;/html&gt;</w:t>
      </w:r>
    </w:p>
    <w:p w14:paraId="43329653" w14:textId="06BDB736" w:rsidR="00427969" w:rsidRDefault="00427969" w:rsidP="00F81F13">
      <w:pPr>
        <w:ind w:left="360"/>
      </w:pPr>
    </w:p>
    <w:p w14:paraId="17B46625" w14:textId="78615C84" w:rsidR="00427969" w:rsidRDefault="008C01B6" w:rsidP="00F81F13">
      <w:pPr>
        <w:ind w:left="360"/>
      </w:pPr>
      <w:r>
        <w:t>El siguiente mensaje es un ejemplo de cómo retorna el proveedor sus respuestas de validación. En el caso del comprobante se encontró que el número de DNI del socio de negocio era incorrecto por falta de un número.</w:t>
      </w:r>
    </w:p>
    <w:p w14:paraId="6B7B32E9" w14:textId="05163BB6" w:rsidR="00F81F13" w:rsidRPr="004A66D3" w:rsidRDefault="008C01B6" w:rsidP="004A66D3">
      <w:pPr>
        <w:ind w:left="708"/>
        <w:rPr>
          <w:b/>
        </w:rPr>
      </w:pPr>
      <w:r w:rsidRPr="008C01B6">
        <w:rPr>
          <w:b/>
        </w:rPr>
        <w:t>["Error: target:dni.incorrecto , receptor.numeroDocumentoIdentidad:dni.incorrecto, ","Campo : receptor.numeroDocumentoIdentidad , Error : DNI es incorrecto."]</w:t>
      </w:r>
    </w:p>
    <w:sectPr w:rsidR="00F81F13" w:rsidRPr="004A66D3" w:rsidSect="00D17B9A">
      <w:headerReference w:type="default" r:id="rId21"/>
      <w:headerReference w:type="firs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028D2" w14:textId="77777777" w:rsidR="000C19CC" w:rsidRDefault="000C19CC" w:rsidP="00C70607">
      <w:pPr>
        <w:spacing w:after="0" w:line="240" w:lineRule="auto"/>
      </w:pPr>
      <w:r>
        <w:separator/>
      </w:r>
    </w:p>
  </w:endnote>
  <w:endnote w:type="continuationSeparator" w:id="0">
    <w:p w14:paraId="34956371" w14:textId="77777777" w:rsidR="000C19CC" w:rsidRDefault="000C19CC" w:rsidP="00C7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FF6A2" w14:textId="77777777" w:rsidR="000C19CC" w:rsidRDefault="000C19CC" w:rsidP="00C70607">
      <w:pPr>
        <w:spacing w:after="0" w:line="240" w:lineRule="auto"/>
      </w:pPr>
      <w:r>
        <w:separator/>
      </w:r>
    </w:p>
  </w:footnote>
  <w:footnote w:type="continuationSeparator" w:id="0">
    <w:p w14:paraId="4120D679" w14:textId="77777777" w:rsidR="000C19CC" w:rsidRDefault="000C19CC" w:rsidP="00C70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01D52" w14:textId="74682AB7" w:rsidR="00991BC8" w:rsidRPr="00D17B9A" w:rsidRDefault="00991BC8">
    <w:pPr>
      <w:pStyle w:val="Encabezado"/>
      <w:rPr>
        <w:b/>
        <w:noProof/>
      </w:rPr>
    </w:pPr>
    <w:r>
      <w:rPr>
        <w:noProof/>
      </w:rPr>
      <w:drawing>
        <wp:anchor distT="0" distB="0" distL="114300" distR="114300" simplePos="0" relativeHeight="251665408" behindDoc="1" locked="0" layoutInCell="1" allowOverlap="1" wp14:anchorId="1D0EEC87" wp14:editId="28C0E8EE">
          <wp:simplePos x="0" y="0"/>
          <wp:positionH relativeFrom="column">
            <wp:posOffset>5121275</wp:posOffset>
          </wp:positionH>
          <wp:positionV relativeFrom="paragraph">
            <wp:posOffset>-225898</wp:posOffset>
          </wp:positionV>
          <wp:extent cx="829340" cy="398083"/>
          <wp:effectExtent l="0" t="0" r="0" b="2540"/>
          <wp:wrapNone/>
          <wp:docPr id="13" name="Imagen 13" descr="PLUS LATAM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US LATAM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25212" b="26750"/>
                  <a:stretch/>
                </pic:blipFill>
                <pic:spPr bwMode="auto">
                  <a:xfrm>
                    <a:off x="0" y="0"/>
                    <a:ext cx="829340" cy="3980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7C9D815E" wp14:editId="35A03395">
          <wp:simplePos x="0" y="0"/>
          <wp:positionH relativeFrom="column">
            <wp:posOffset>-718627</wp:posOffset>
          </wp:positionH>
          <wp:positionV relativeFrom="paragraph">
            <wp:posOffset>-215664</wp:posOffset>
          </wp:positionV>
          <wp:extent cx="1477926" cy="347168"/>
          <wp:effectExtent l="0" t="0" r="0" b="0"/>
          <wp:wrapNone/>
          <wp:docPr id="11" name="Imagen 11" descr="Sap-B1-Logo-png - Celeri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p-B1-Logo-png - Celeritec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8026" cy="3612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0A1FD55D" w14:textId="5689D0E6" w:rsidR="00991BC8" w:rsidRDefault="00991BC8" w:rsidP="00D17B9A">
    <w:pPr>
      <w:pStyle w:val="Encabezado"/>
      <w:tabs>
        <w:tab w:val="clear" w:pos="4252"/>
        <w:tab w:val="clear" w:pos="8504"/>
        <w:tab w:val="left" w:pos="6750"/>
      </w:tabs>
      <w:rPr>
        <w:noProof/>
      </w:rPr>
    </w:pPr>
  </w:p>
  <w:p w14:paraId="5AC4D451" w14:textId="54F521CB" w:rsidR="00991BC8" w:rsidRDefault="00991BC8" w:rsidP="00D17B9A">
    <w:pPr>
      <w:pStyle w:val="Encabezado"/>
      <w:tabs>
        <w:tab w:val="clear" w:pos="4252"/>
        <w:tab w:val="clear" w:pos="8504"/>
        <w:tab w:val="left" w:pos="675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12EF" w14:textId="223E5D7B" w:rsidR="00991BC8" w:rsidRDefault="00991BC8">
    <w:pPr>
      <w:pStyle w:val="Encabezado"/>
    </w:pPr>
    <w:r>
      <w:rPr>
        <w:noProof/>
      </w:rPr>
      <w:drawing>
        <wp:anchor distT="0" distB="0" distL="114300" distR="114300" simplePos="0" relativeHeight="251661312" behindDoc="1" locked="0" layoutInCell="1" allowOverlap="1" wp14:anchorId="2E77D72B" wp14:editId="4D950E86">
          <wp:simplePos x="0" y="0"/>
          <wp:positionH relativeFrom="column">
            <wp:posOffset>-1083006</wp:posOffset>
          </wp:positionH>
          <wp:positionV relativeFrom="paragraph">
            <wp:posOffset>-438785</wp:posOffset>
          </wp:positionV>
          <wp:extent cx="7570381" cy="2206016"/>
          <wp:effectExtent l="0" t="0" r="0" b="3810"/>
          <wp:wrapNone/>
          <wp:docPr id="8" name="Imagen 8" descr="PLUS LATAM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US LATAM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6720" b="16796"/>
                  <a:stretch/>
                </pic:blipFill>
                <pic:spPr bwMode="auto">
                  <a:xfrm>
                    <a:off x="0" y="0"/>
                    <a:ext cx="7570381" cy="22060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55688"/>
    <w:multiLevelType w:val="hybridMultilevel"/>
    <w:tmpl w:val="C620416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13A26035"/>
    <w:multiLevelType w:val="hybridMultilevel"/>
    <w:tmpl w:val="1A00CCD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6D152B1"/>
    <w:multiLevelType w:val="hybridMultilevel"/>
    <w:tmpl w:val="38349E2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B785029"/>
    <w:multiLevelType w:val="hybridMultilevel"/>
    <w:tmpl w:val="A2A8830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2E997295"/>
    <w:multiLevelType w:val="hybridMultilevel"/>
    <w:tmpl w:val="122C7A4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3581636A"/>
    <w:multiLevelType w:val="hybridMultilevel"/>
    <w:tmpl w:val="7130A53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35C20109"/>
    <w:multiLevelType w:val="hybridMultilevel"/>
    <w:tmpl w:val="7D92E8B8"/>
    <w:lvl w:ilvl="0" w:tplc="280A0001">
      <w:start w:val="1"/>
      <w:numFmt w:val="bullet"/>
      <w:lvlText w:val=""/>
      <w:lvlJc w:val="left"/>
      <w:pPr>
        <w:ind w:left="708" w:hanging="360"/>
      </w:pPr>
      <w:rPr>
        <w:rFonts w:ascii="Symbol" w:hAnsi="Symbol" w:hint="default"/>
      </w:rPr>
    </w:lvl>
    <w:lvl w:ilvl="1" w:tplc="280A0003">
      <w:start w:val="1"/>
      <w:numFmt w:val="bullet"/>
      <w:lvlText w:val="o"/>
      <w:lvlJc w:val="left"/>
      <w:pPr>
        <w:ind w:left="1428" w:hanging="360"/>
      </w:pPr>
      <w:rPr>
        <w:rFonts w:ascii="Courier New" w:hAnsi="Courier New" w:cs="Courier New" w:hint="default"/>
      </w:rPr>
    </w:lvl>
    <w:lvl w:ilvl="2" w:tplc="280A0005" w:tentative="1">
      <w:start w:val="1"/>
      <w:numFmt w:val="bullet"/>
      <w:lvlText w:val=""/>
      <w:lvlJc w:val="left"/>
      <w:pPr>
        <w:ind w:left="2148" w:hanging="360"/>
      </w:pPr>
      <w:rPr>
        <w:rFonts w:ascii="Wingdings" w:hAnsi="Wingdings" w:hint="default"/>
      </w:rPr>
    </w:lvl>
    <w:lvl w:ilvl="3" w:tplc="280A0001" w:tentative="1">
      <w:start w:val="1"/>
      <w:numFmt w:val="bullet"/>
      <w:lvlText w:val=""/>
      <w:lvlJc w:val="left"/>
      <w:pPr>
        <w:ind w:left="2868" w:hanging="360"/>
      </w:pPr>
      <w:rPr>
        <w:rFonts w:ascii="Symbol" w:hAnsi="Symbol" w:hint="default"/>
      </w:rPr>
    </w:lvl>
    <w:lvl w:ilvl="4" w:tplc="280A0003" w:tentative="1">
      <w:start w:val="1"/>
      <w:numFmt w:val="bullet"/>
      <w:lvlText w:val="o"/>
      <w:lvlJc w:val="left"/>
      <w:pPr>
        <w:ind w:left="3588" w:hanging="360"/>
      </w:pPr>
      <w:rPr>
        <w:rFonts w:ascii="Courier New" w:hAnsi="Courier New" w:cs="Courier New" w:hint="default"/>
      </w:rPr>
    </w:lvl>
    <w:lvl w:ilvl="5" w:tplc="280A0005" w:tentative="1">
      <w:start w:val="1"/>
      <w:numFmt w:val="bullet"/>
      <w:lvlText w:val=""/>
      <w:lvlJc w:val="left"/>
      <w:pPr>
        <w:ind w:left="4308" w:hanging="360"/>
      </w:pPr>
      <w:rPr>
        <w:rFonts w:ascii="Wingdings" w:hAnsi="Wingdings" w:hint="default"/>
      </w:rPr>
    </w:lvl>
    <w:lvl w:ilvl="6" w:tplc="280A0001" w:tentative="1">
      <w:start w:val="1"/>
      <w:numFmt w:val="bullet"/>
      <w:lvlText w:val=""/>
      <w:lvlJc w:val="left"/>
      <w:pPr>
        <w:ind w:left="5028" w:hanging="360"/>
      </w:pPr>
      <w:rPr>
        <w:rFonts w:ascii="Symbol" w:hAnsi="Symbol" w:hint="default"/>
      </w:rPr>
    </w:lvl>
    <w:lvl w:ilvl="7" w:tplc="280A0003" w:tentative="1">
      <w:start w:val="1"/>
      <w:numFmt w:val="bullet"/>
      <w:lvlText w:val="o"/>
      <w:lvlJc w:val="left"/>
      <w:pPr>
        <w:ind w:left="5748" w:hanging="360"/>
      </w:pPr>
      <w:rPr>
        <w:rFonts w:ascii="Courier New" w:hAnsi="Courier New" w:cs="Courier New" w:hint="default"/>
      </w:rPr>
    </w:lvl>
    <w:lvl w:ilvl="8" w:tplc="280A0005" w:tentative="1">
      <w:start w:val="1"/>
      <w:numFmt w:val="bullet"/>
      <w:lvlText w:val=""/>
      <w:lvlJc w:val="left"/>
      <w:pPr>
        <w:ind w:left="6468" w:hanging="360"/>
      </w:pPr>
      <w:rPr>
        <w:rFonts w:ascii="Wingdings" w:hAnsi="Wingdings" w:hint="default"/>
      </w:rPr>
    </w:lvl>
  </w:abstractNum>
  <w:abstractNum w:abstractNumId="7" w15:restartNumberingAfterBreak="0">
    <w:nsid w:val="3DCD2009"/>
    <w:multiLevelType w:val="hybridMultilevel"/>
    <w:tmpl w:val="784A0F0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3FD51330"/>
    <w:multiLevelType w:val="hybridMultilevel"/>
    <w:tmpl w:val="4C5E399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5FC2538"/>
    <w:multiLevelType w:val="hybridMultilevel"/>
    <w:tmpl w:val="273202F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4F925B82"/>
    <w:multiLevelType w:val="hybridMultilevel"/>
    <w:tmpl w:val="CBF86E8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528B7365"/>
    <w:multiLevelType w:val="hybridMultilevel"/>
    <w:tmpl w:val="913C14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52D74280"/>
    <w:multiLevelType w:val="hybridMultilevel"/>
    <w:tmpl w:val="F40AB1B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58D40A9D"/>
    <w:multiLevelType w:val="hybridMultilevel"/>
    <w:tmpl w:val="AC0E123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C6D141F"/>
    <w:multiLevelType w:val="hybridMultilevel"/>
    <w:tmpl w:val="5CD6EC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F8A733D"/>
    <w:multiLevelType w:val="hybridMultilevel"/>
    <w:tmpl w:val="79D0922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66C6131A"/>
    <w:multiLevelType w:val="hybridMultilevel"/>
    <w:tmpl w:val="06F076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67131EED"/>
    <w:multiLevelType w:val="hybridMultilevel"/>
    <w:tmpl w:val="2EB66F1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7E071CDA"/>
    <w:multiLevelType w:val="hybridMultilevel"/>
    <w:tmpl w:val="076C28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14"/>
  </w:num>
  <w:num w:numId="4">
    <w:abstractNumId w:val="6"/>
  </w:num>
  <w:num w:numId="5">
    <w:abstractNumId w:val="3"/>
  </w:num>
  <w:num w:numId="6">
    <w:abstractNumId w:val="12"/>
  </w:num>
  <w:num w:numId="7">
    <w:abstractNumId w:val="10"/>
  </w:num>
  <w:num w:numId="8">
    <w:abstractNumId w:val="0"/>
  </w:num>
  <w:num w:numId="9">
    <w:abstractNumId w:val="17"/>
  </w:num>
  <w:num w:numId="10">
    <w:abstractNumId w:val="15"/>
  </w:num>
  <w:num w:numId="11">
    <w:abstractNumId w:val="16"/>
  </w:num>
  <w:num w:numId="12">
    <w:abstractNumId w:val="11"/>
  </w:num>
  <w:num w:numId="13">
    <w:abstractNumId w:val="1"/>
  </w:num>
  <w:num w:numId="14">
    <w:abstractNumId w:val="9"/>
  </w:num>
  <w:num w:numId="15">
    <w:abstractNumId w:val="4"/>
  </w:num>
  <w:num w:numId="16">
    <w:abstractNumId w:val="18"/>
  </w:num>
  <w:num w:numId="17">
    <w:abstractNumId w:val="5"/>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81"/>
    <w:rsid w:val="00024C2A"/>
    <w:rsid w:val="0002723A"/>
    <w:rsid w:val="00057012"/>
    <w:rsid w:val="0005796B"/>
    <w:rsid w:val="00096DBA"/>
    <w:rsid w:val="000A00C4"/>
    <w:rsid w:val="000A47F9"/>
    <w:rsid w:val="000C19CC"/>
    <w:rsid w:val="000D458E"/>
    <w:rsid w:val="000F378D"/>
    <w:rsid w:val="00103416"/>
    <w:rsid w:val="001040F8"/>
    <w:rsid w:val="00145322"/>
    <w:rsid w:val="00170CFB"/>
    <w:rsid w:val="00190F3E"/>
    <w:rsid w:val="001971C7"/>
    <w:rsid w:val="001A5F22"/>
    <w:rsid w:val="001D3A79"/>
    <w:rsid w:val="001E2E28"/>
    <w:rsid w:val="002131F9"/>
    <w:rsid w:val="00225118"/>
    <w:rsid w:val="00251B96"/>
    <w:rsid w:val="002707FC"/>
    <w:rsid w:val="00276AEF"/>
    <w:rsid w:val="002A2404"/>
    <w:rsid w:val="002B3265"/>
    <w:rsid w:val="002C57C3"/>
    <w:rsid w:val="002D64E0"/>
    <w:rsid w:val="002D688D"/>
    <w:rsid w:val="002D756C"/>
    <w:rsid w:val="00317A04"/>
    <w:rsid w:val="003510A5"/>
    <w:rsid w:val="00352FC1"/>
    <w:rsid w:val="003753CD"/>
    <w:rsid w:val="00393081"/>
    <w:rsid w:val="00396DE0"/>
    <w:rsid w:val="003A0D68"/>
    <w:rsid w:val="003A54BA"/>
    <w:rsid w:val="003B3AD3"/>
    <w:rsid w:val="003E6FA8"/>
    <w:rsid w:val="003F2126"/>
    <w:rsid w:val="00427969"/>
    <w:rsid w:val="00432853"/>
    <w:rsid w:val="00432A93"/>
    <w:rsid w:val="00472E6B"/>
    <w:rsid w:val="00493783"/>
    <w:rsid w:val="004939AF"/>
    <w:rsid w:val="004A66D3"/>
    <w:rsid w:val="004C75A5"/>
    <w:rsid w:val="004E1756"/>
    <w:rsid w:val="004F5FCD"/>
    <w:rsid w:val="005205DE"/>
    <w:rsid w:val="005277E8"/>
    <w:rsid w:val="005302EE"/>
    <w:rsid w:val="005435F5"/>
    <w:rsid w:val="0057437B"/>
    <w:rsid w:val="005902F5"/>
    <w:rsid w:val="00590B70"/>
    <w:rsid w:val="005A21D1"/>
    <w:rsid w:val="006208BB"/>
    <w:rsid w:val="00641F82"/>
    <w:rsid w:val="00645EAE"/>
    <w:rsid w:val="0067341F"/>
    <w:rsid w:val="00684395"/>
    <w:rsid w:val="006A2080"/>
    <w:rsid w:val="006B33E6"/>
    <w:rsid w:val="006C715C"/>
    <w:rsid w:val="006D0B9D"/>
    <w:rsid w:val="006D28E3"/>
    <w:rsid w:val="006E29F8"/>
    <w:rsid w:val="007356CA"/>
    <w:rsid w:val="00741646"/>
    <w:rsid w:val="007666F3"/>
    <w:rsid w:val="00803771"/>
    <w:rsid w:val="00815B1F"/>
    <w:rsid w:val="00816D84"/>
    <w:rsid w:val="00821A07"/>
    <w:rsid w:val="00831ED4"/>
    <w:rsid w:val="00870271"/>
    <w:rsid w:val="008B5D00"/>
    <w:rsid w:val="008C01B6"/>
    <w:rsid w:val="00901108"/>
    <w:rsid w:val="00931CB0"/>
    <w:rsid w:val="009427B5"/>
    <w:rsid w:val="00991BC8"/>
    <w:rsid w:val="009B5158"/>
    <w:rsid w:val="009C5E8B"/>
    <w:rsid w:val="009E244F"/>
    <w:rsid w:val="009F049D"/>
    <w:rsid w:val="00A071E6"/>
    <w:rsid w:val="00A37E70"/>
    <w:rsid w:val="00A5749C"/>
    <w:rsid w:val="00A76DA9"/>
    <w:rsid w:val="00AB0C81"/>
    <w:rsid w:val="00AD0422"/>
    <w:rsid w:val="00B02952"/>
    <w:rsid w:val="00B02DAB"/>
    <w:rsid w:val="00B41622"/>
    <w:rsid w:val="00B42FB8"/>
    <w:rsid w:val="00B800B9"/>
    <w:rsid w:val="00B86289"/>
    <w:rsid w:val="00BD4281"/>
    <w:rsid w:val="00C054BE"/>
    <w:rsid w:val="00C138FC"/>
    <w:rsid w:val="00C4607F"/>
    <w:rsid w:val="00C56F2B"/>
    <w:rsid w:val="00C57E71"/>
    <w:rsid w:val="00C70607"/>
    <w:rsid w:val="00C86200"/>
    <w:rsid w:val="00C9687C"/>
    <w:rsid w:val="00CF00D6"/>
    <w:rsid w:val="00D01806"/>
    <w:rsid w:val="00D17B9A"/>
    <w:rsid w:val="00D20CAA"/>
    <w:rsid w:val="00D32E04"/>
    <w:rsid w:val="00D335C9"/>
    <w:rsid w:val="00D6411B"/>
    <w:rsid w:val="00D71BC1"/>
    <w:rsid w:val="00D82B1D"/>
    <w:rsid w:val="00D91781"/>
    <w:rsid w:val="00D928A1"/>
    <w:rsid w:val="00DA7AC4"/>
    <w:rsid w:val="00DD26DB"/>
    <w:rsid w:val="00DE5E32"/>
    <w:rsid w:val="00DF7DA5"/>
    <w:rsid w:val="00E04CF5"/>
    <w:rsid w:val="00E266D8"/>
    <w:rsid w:val="00E33BB4"/>
    <w:rsid w:val="00E45D85"/>
    <w:rsid w:val="00E53458"/>
    <w:rsid w:val="00E54064"/>
    <w:rsid w:val="00E61D3B"/>
    <w:rsid w:val="00E83033"/>
    <w:rsid w:val="00EE4027"/>
    <w:rsid w:val="00EE5F4A"/>
    <w:rsid w:val="00F21F04"/>
    <w:rsid w:val="00F30CB2"/>
    <w:rsid w:val="00F31903"/>
    <w:rsid w:val="00F72BDC"/>
    <w:rsid w:val="00F74858"/>
    <w:rsid w:val="00F81F13"/>
    <w:rsid w:val="00FA2F67"/>
    <w:rsid w:val="00FF32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2E7A0"/>
  <w15:chartTrackingRefBased/>
  <w15:docId w15:val="{B0EF5183-42E1-423F-9E50-6950BF3F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853"/>
  </w:style>
  <w:style w:type="paragraph" w:styleId="Ttulo1">
    <w:name w:val="heading 1"/>
    <w:basedOn w:val="Normal"/>
    <w:next w:val="Normal"/>
    <w:link w:val="Ttulo1Car"/>
    <w:uiPriority w:val="9"/>
    <w:qFormat/>
    <w:rsid w:val="002D6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3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06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607"/>
  </w:style>
  <w:style w:type="paragraph" w:styleId="Piedepgina">
    <w:name w:val="footer"/>
    <w:basedOn w:val="Normal"/>
    <w:link w:val="PiedepginaCar"/>
    <w:uiPriority w:val="99"/>
    <w:unhideWhenUsed/>
    <w:rsid w:val="00C706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607"/>
  </w:style>
  <w:style w:type="character" w:customStyle="1" w:styleId="Ttulo1Car">
    <w:name w:val="Título 1 Car"/>
    <w:basedOn w:val="Fuentedeprrafopredeter"/>
    <w:link w:val="Ttulo1"/>
    <w:uiPriority w:val="9"/>
    <w:rsid w:val="002D64E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D64E0"/>
    <w:pPr>
      <w:outlineLvl w:val="9"/>
    </w:pPr>
    <w:rPr>
      <w:lang w:eastAsia="es-PE"/>
    </w:rPr>
  </w:style>
  <w:style w:type="paragraph" w:styleId="TDC1">
    <w:name w:val="toc 1"/>
    <w:basedOn w:val="Normal"/>
    <w:next w:val="Normal"/>
    <w:autoRedefine/>
    <w:uiPriority w:val="39"/>
    <w:unhideWhenUsed/>
    <w:rsid w:val="002D64E0"/>
    <w:pPr>
      <w:spacing w:before="120" w:after="120"/>
    </w:pPr>
    <w:rPr>
      <w:rFonts w:cstheme="minorHAnsi"/>
      <w:b/>
      <w:bCs/>
      <w:caps/>
      <w:sz w:val="20"/>
      <w:szCs w:val="20"/>
    </w:rPr>
  </w:style>
  <w:style w:type="paragraph" w:styleId="TDC2">
    <w:name w:val="toc 2"/>
    <w:basedOn w:val="Normal"/>
    <w:next w:val="Normal"/>
    <w:autoRedefine/>
    <w:uiPriority w:val="39"/>
    <w:unhideWhenUsed/>
    <w:rsid w:val="002D64E0"/>
    <w:pPr>
      <w:spacing w:after="0"/>
      <w:ind w:left="220"/>
    </w:pPr>
    <w:rPr>
      <w:rFonts w:cstheme="minorHAnsi"/>
      <w:smallCaps/>
      <w:sz w:val="20"/>
      <w:szCs w:val="20"/>
    </w:rPr>
  </w:style>
  <w:style w:type="paragraph" w:styleId="TDC3">
    <w:name w:val="toc 3"/>
    <w:basedOn w:val="Normal"/>
    <w:next w:val="Normal"/>
    <w:autoRedefine/>
    <w:uiPriority w:val="39"/>
    <w:unhideWhenUsed/>
    <w:rsid w:val="002D64E0"/>
    <w:pPr>
      <w:spacing w:after="0"/>
      <w:ind w:left="440"/>
    </w:pPr>
    <w:rPr>
      <w:rFonts w:cstheme="minorHAnsi"/>
      <w:i/>
      <w:iCs/>
      <w:sz w:val="20"/>
      <w:szCs w:val="20"/>
    </w:rPr>
  </w:style>
  <w:style w:type="paragraph" w:styleId="TDC4">
    <w:name w:val="toc 4"/>
    <w:basedOn w:val="Normal"/>
    <w:next w:val="Normal"/>
    <w:autoRedefine/>
    <w:uiPriority w:val="39"/>
    <w:unhideWhenUsed/>
    <w:rsid w:val="002D64E0"/>
    <w:pPr>
      <w:spacing w:after="0"/>
      <w:ind w:left="660"/>
    </w:pPr>
    <w:rPr>
      <w:rFonts w:cstheme="minorHAnsi"/>
      <w:sz w:val="18"/>
      <w:szCs w:val="18"/>
    </w:rPr>
  </w:style>
  <w:style w:type="paragraph" w:styleId="TDC5">
    <w:name w:val="toc 5"/>
    <w:basedOn w:val="Normal"/>
    <w:next w:val="Normal"/>
    <w:autoRedefine/>
    <w:uiPriority w:val="39"/>
    <w:unhideWhenUsed/>
    <w:rsid w:val="002D64E0"/>
    <w:pPr>
      <w:spacing w:after="0"/>
      <w:ind w:left="880"/>
    </w:pPr>
    <w:rPr>
      <w:rFonts w:cstheme="minorHAnsi"/>
      <w:sz w:val="18"/>
      <w:szCs w:val="18"/>
    </w:rPr>
  </w:style>
  <w:style w:type="paragraph" w:styleId="TDC6">
    <w:name w:val="toc 6"/>
    <w:basedOn w:val="Normal"/>
    <w:next w:val="Normal"/>
    <w:autoRedefine/>
    <w:uiPriority w:val="39"/>
    <w:unhideWhenUsed/>
    <w:rsid w:val="002D64E0"/>
    <w:pPr>
      <w:spacing w:after="0"/>
      <w:ind w:left="1100"/>
    </w:pPr>
    <w:rPr>
      <w:rFonts w:cstheme="minorHAnsi"/>
      <w:sz w:val="18"/>
      <w:szCs w:val="18"/>
    </w:rPr>
  </w:style>
  <w:style w:type="paragraph" w:styleId="TDC7">
    <w:name w:val="toc 7"/>
    <w:basedOn w:val="Normal"/>
    <w:next w:val="Normal"/>
    <w:autoRedefine/>
    <w:uiPriority w:val="39"/>
    <w:unhideWhenUsed/>
    <w:rsid w:val="002D64E0"/>
    <w:pPr>
      <w:spacing w:after="0"/>
      <w:ind w:left="1320"/>
    </w:pPr>
    <w:rPr>
      <w:rFonts w:cstheme="minorHAnsi"/>
      <w:sz w:val="18"/>
      <w:szCs w:val="18"/>
    </w:rPr>
  </w:style>
  <w:style w:type="paragraph" w:styleId="TDC8">
    <w:name w:val="toc 8"/>
    <w:basedOn w:val="Normal"/>
    <w:next w:val="Normal"/>
    <w:autoRedefine/>
    <w:uiPriority w:val="39"/>
    <w:unhideWhenUsed/>
    <w:rsid w:val="002D64E0"/>
    <w:pPr>
      <w:spacing w:after="0"/>
      <w:ind w:left="1540"/>
    </w:pPr>
    <w:rPr>
      <w:rFonts w:cstheme="minorHAnsi"/>
      <w:sz w:val="18"/>
      <w:szCs w:val="18"/>
    </w:rPr>
  </w:style>
  <w:style w:type="paragraph" w:styleId="TDC9">
    <w:name w:val="toc 9"/>
    <w:basedOn w:val="Normal"/>
    <w:next w:val="Normal"/>
    <w:autoRedefine/>
    <w:uiPriority w:val="39"/>
    <w:unhideWhenUsed/>
    <w:rsid w:val="002D64E0"/>
    <w:pPr>
      <w:spacing w:after="0"/>
      <w:ind w:left="1760"/>
    </w:pPr>
    <w:rPr>
      <w:rFonts w:cstheme="minorHAnsi"/>
      <w:sz w:val="18"/>
      <w:szCs w:val="18"/>
    </w:rPr>
  </w:style>
  <w:style w:type="character" w:styleId="Hipervnculo">
    <w:name w:val="Hyperlink"/>
    <w:basedOn w:val="Fuentedeprrafopredeter"/>
    <w:uiPriority w:val="99"/>
    <w:unhideWhenUsed/>
    <w:rsid w:val="002D64E0"/>
    <w:rPr>
      <w:color w:val="0563C1" w:themeColor="hyperlink"/>
      <w:u w:val="single"/>
    </w:rPr>
  </w:style>
  <w:style w:type="paragraph" w:styleId="Prrafodelista">
    <w:name w:val="List Paragraph"/>
    <w:basedOn w:val="Normal"/>
    <w:uiPriority w:val="34"/>
    <w:qFormat/>
    <w:rsid w:val="00F31903"/>
    <w:pPr>
      <w:ind w:left="720"/>
      <w:contextualSpacing/>
    </w:pPr>
  </w:style>
  <w:style w:type="character" w:styleId="Textoennegrita">
    <w:name w:val="Strong"/>
    <w:basedOn w:val="Fuentedeprrafopredeter"/>
    <w:uiPriority w:val="99"/>
    <w:qFormat/>
    <w:rsid w:val="009E244F"/>
    <w:rPr>
      <w:b/>
      <w:bCs/>
    </w:rPr>
  </w:style>
  <w:style w:type="character" w:customStyle="1" w:styleId="Ttulo2Car">
    <w:name w:val="Título 2 Car"/>
    <w:basedOn w:val="Fuentedeprrafopredeter"/>
    <w:link w:val="Ttulo2"/>
    <w:uiPriority w:val="9"/>
    <w:rsid w:val="005435F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991BC8"/>
    <w:rPr>
      <w:color w:val="605E5C"/>
      <w:shd w:val="clear" w:color="auto" w:fill="E1DFDD"/>
    </w:rPr>
  </w:style>
  <w:style w:type="table" w:styleId="Tablaconcuadrcula">
    <w:name w:val="Table Grid"/>
    <w:basedOn w:val="Tablanormal"/>
    <w:uiPriority w:val="39"/>
    <w:rsid w:val="005A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A21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1">
    <w:name w:val="Grid Table 1 Light Accent 1"/>
    <w:basedOn w:val="Tablanormal"/>
    <w:uiPriority w:val="46"/>
    <w:rsid w:val="005A21D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uiPriority w:val="1"/>
    <w:qFormat/>
    <w:rsid w:val="00641F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voice2u.pe/apiemisor/invoice2u/integracion/factura" TargetMode="External"/><Relationship Id="rId18" Type="http://schemas.openxmlformats.org/officeDocument/2006/relationships/hyperlink" Target="https://invoice2u.pe/apiemisor/invoice2u/integracion/consultar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nvoice2u.pe/apiemisor/invoice2u/integracion/guia-remision" TargetMode="External"/><Relationship Id="rId2" Type="http://schemas.openxmlformats.org/officeDocument/2006/relationships/numbering" Target="numbering.xml"/><Relationship Id="rId16" Type="http://schemas.openxmlformats.org/officeDocument/2006/relationships/hyperlink" Target="https://invoice2u.pe/apiemisor/invoice2u/integracion/nota-debito" TargetMode="External"/><Relationship Id="rId20" Type="http://schemas.openxmlformats.org/officeDocument/2006/relationships/hyperlink" Target="https://invoice2u.pe/apiemisor/invoice2u/integracion/consultarEsta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voice2u.pe/apiemisor/invoice2u/integracion/nota-credit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nvoice2u.pe/apiemisor/invoice2u/integracion/resumen-baj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voice2u.pe/apiemisor/invoice2u/integracion/boleta"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5A6-7C3F-4501-9ECA-01DFE2CB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Pages>
  <Words>2156</Words>
  <Characters>11862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Adhse One</dc:creator>
  <cp:keywords/>
  <dc:description/>
  <cp:lastModifiedBy>Adhse One</cp:lastModifiedBy>
  <cp:revision>125</cp:revision>
  <cp:lastPrinted>2021-04-01T23:15:00Z</cp:lastPrinted>
  <dcterms:created xsi:type="dcterms:W3CDTF">2021-03-31T15:18:00Z</dcterms:created>
  <dcterms:modified xsi:type="dcterms:W3CDTF">2021-04-01T23:15:00Z</dcterms:modified>
</cp:coreProperties>
</file>