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p>
      <w:pPr>
        <w:spacing w:before="0" w:after="80"/>
        <w:jc w:val="center"/>
      </w:pPr>
      <w:r>
        <w:rPr>
          <w:rFonts w:ascii="Arial" w:cs="Arial" w:eastAsia="Arial" w:hAnsi="Arial"/>
          <w:b/>
          <w:bCs/>
          <w:color w:val="4A148C"/>
          <w:sz w:val="64"/>
          <w:szCs w:val="64"/>
        </w:rPr>
        <w:t xml:space="preserve">NUViaX Growth Framework™</w:t>
      </w:r>
    </w:p>
    <w:p>
      <w:pPr>
        <w:spacing w:before="0" w:after="60"/>
        <w:jc w:val="center"/>
      </w:pPr>
      <w:r>
        <w:rPr>
          <w:rFonts w:ascii="Arial" w:cs="Arial" w:eastAsia="Arial" w:hAnsi="Arial"/>
          <w:b/>
          <w:bCs/>
          <w:color w:val="1A0050"/>
          <w:sz w:val="40"/>
          <w:szCs w:val="40"/>
        </w:rPr>
        <w:t xml:space="preserve">Revizia 5.6</w:t>
      </w:r>
    </w:p>
    <w:p>
      <w:pPr>
        <w:spacing w:before="0" w:after="60"/>
        <w:jc w:val="center"/>
      </w:pPr>
      <w:r>
        <w:rPr>
          <w:rFonts w:ascii="Arial" w:cs="Arial" w:eastAsia="Arial" w:hAnsi="Arial"/>
          <w:i/>
          <w:iCs/>
          <w:color w:val="616161"/>
          <w:sz w:val="22"/>
          <w:szCs w:val="22"/>
        </w:rPr>
        <w:t xml:space="preserve">Ediție Consolidată — Documentul Complet Integrat</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BDBDBD" w:sz="4"/>
              <w:left w:val="single" w:color="BDBDBD" w:sz="4"/>
              <w:bottom w:val="single" w:color="BDBDBD" w:sz="4"/>
              <w:right w:val="single" w:color="BDBDBD" w:sz="4"/>
            </w:tcBorders>
            <w:shd w:fill="EEEEEE" w:val="clear"/>
            <w:tcMar>
              <w:top w:type="dxa" w:w="80"/>
              <w:left w:type="dxa" w:w="120"/>
              <w:bottom w:type="dxa" w:w="80"/>
              <w:right w:type="dxa" w:w="80"/>
            </w:tcMar>
          </w:tcPr>
          <w:p>
            <w:r>
              <w:rPr>
                <w:rFonts w:ascii="Arial" w:cs="Arial" w:eastAsia="Arial" w:hAnsi="Arial"/>
                <w:b/>
                <w:bCs/>
                <w:color w:val="1A0050"/>
                <w:sz w:val="18"/>
                <w:szCs w:val="18"/>
              </w:rPr>
              <w:t xml:space="preserve">Versiune</w:t>
            </w:r>
          </w:p>
        </w:tc>
        <w:tc>
          <w:tcPr>
            <w:tcW w:type="dxa" w:w="4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5.6 — Ediție Consolidată</w:t>
            </w:r>
          </w:p>
        </w:tc>
      </w:tr>
      <w:tr>
        <w:tc>
          <w:tcPr>
            <w:tcW w:type="dxa" w:w="2800"/>
            <w:tcBorders>
              <w:top w:val="single" w:color="BDBDBD" w:sz="4"/>
              <w:left w:val="single" w:color="BDBDBD" w:sz="4"/>
              <w:bottom w:val="single" w:color="BDBDBD" w:sz="4"/>
              <w:right w:val="single" w:color="BDBDBD" w:sz="4"/>
            </w:tcBorders>
            <w:shd w:fill="EEEEEE" w:val="clear"/>
            <w:tcMar>
              <w:top w:type="dxa" w:w="80"/>
              <w:left w:type="dxa" w:w="120"/>
              <w:bottom w:type="dxa" w:w="80"/>
              <w:right w:type="dxa" w:w="80"/>
            </w:tcMar>
          </w:tcPr>
          <w:p>
            <w:r>
              <w:rPr>
                <w:rFonts w:ascii="Arial" w:cs="Arial" w:eastAsia="Arial" w:hAnsi="Arial"/>
                <w:b/>
                <w:bCs/>
                <w:color w:val="1A0050"/>
                <w:sz w:val="18"/>
                <w:szCs w:val="18"/>
              </w:rPr>
              <w:t xml:space="preserve">Bază</w:t>
            </w:r>
          </w:p>
        </w:tc>
        <w:tc>
          <w:tcPr>
            <w:tcW w:type="dxa" w:w="4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Rev. 5.3 (text original integrat) + ajustări 5.4, 5.5, 5.6</w:t>
            </w:r>
          </w:p>
        </w:tc>
      </w:tr>
      <w:tr>
        <w:tc>
          <w:tcPr>
            <w:tcW w:type="dxa" w:w="2800"/>
            <w:tcBorders>
              <w:top w:val="single" w:color="BDBDBD" w:sz="4"/>
              <w:left w:val="single" w:color="BDBDBD" w:sz="4"/>
              <w:bottom w:val="single" w:color="BDBDBD" w:sz="4"/>
              <w:right w:val="single" w:color="BDBDBD" w:sz="4"/>
            </w:tcBorders>
            <w:shd w:fill="EEEEEE" w:val="clear"/>
            <w:tcMar>
              <w:top w:type="dxa" w:w="80"/>
              <w:left w:type="dxa" w:w="120"/>
              <w:bottom w:type="dxa" w:w="80"/>
              <w:right w:type="dxa" w:w="80"/>
            </w:tcMar>
          </w:tcPr>
          <w:p>
            <w:r>
              <w:rPr>
                <w:rFonts w:ascii="Arial" w:cs="Arial" w:eastAsia="Arial" w:hAnsi="Arial"/>
                <w:b/>
                <w:bCs/>
                <w:color w:val="1A0050"/>
                <w:sz w:val="18"/>
                <w:szCs w:val="18"/>
              </w:rPr>
              <w:t xml:space="preserve">Componente</w:t>
            </w:r>
          </w:p>
        </w:tc>
        <w:tc>
          <w:tcPr>
            <w:tcW w:type="dxa" w:w="4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40 (C1–C40, inclusiv C39 și C40 introduse în Rev. 5.5)</w:t>
            </w:r>
          </w:p>
        </w:tc>
      </w:tr>
      <w:tr>
        <w:tc>
          <w:tcPr>
            <w:tcW w:type="dxa" w:w="2800"/>
            <w:tcBorders>
              <w:top w:val="single" w:color="BDBDBD" w:sz="4"/>
              <w:left w:val="single" w:color="BDBDBD" w:sz="4"/>
              <w:bottom w:val="single" w:color="BDBDBD" w:sz="4"/>
              <w:right w:val="single" w:color="BDBDBD" w:sz="4"/>
            </w:tcBorders>
            <w:shd w:fill="EEEEEE" w:val="clear"/>
            <w:tcMar>
              <w:top w:type="dxa" w:w="80"/>
              <w:left w:type="dxa" w:w="120"/>
              <w:bottom w:type="dxa" w:w="80"/>
              <w:right w:type="dxa" w:w="80"/>
            </w:tcMar>
          </w:tcPr>
          <w:p>
            <w:r>
              <w:rPr>
                <w:rFonts w:ascii="Arial" w:cs="Arial" w:eastAsia="Arial" w:hAnsi="Arial"/>
                <w:b/>
                <w:bCs/>
                <w:color w:val="1A0050"/>
                <w:sz w:val="18"/>
                <w:szCs w:val="18"/>
              </w:rPr>
              <w:t xml:space="preserve">Arhitectură</w:t>
            </w:r>
          </w:p>
        </w:tc>
        <w:tc>
          <w:tcPr>
            <w:tcW w:type="dxa" w:w="4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Layer 0 + Level 1–5, 8 niveluri</w:t>
            </w:r>
          </w:p>
        </w:tc>
      </w:tr>
      <w:tr>
        <w:tc>
          <w:tcPr>
            <w:tcW w:type="dxa" w:w="2800"/>
            <w:tcBorders>
              <w:top w:val="single" w:color="BDBDBD" w:sz="4"/>
              <w:left w:val="single" w:color="BDBDBD" w:sz="4"/>
              <w:bottom w:val="single" w:color="BDBDBD" w:sz="4"/>
              <w:right w:val="single" w:color="BDBDBD" w:sz="4"/>
            </w:tcBorders>
            <w:shd w:fill="EEEEEE" w:val="clear"/>
            <w:tcMar>
              <w:top w:type="dxa" w:w="80"/>
              <w:left w:type="dxa" w:w="120"/>
              <w:bottom w:type="dxa" w:w="80"/>
              <w:right w:type="dxa" w:w="80"/>
            </w:tcMar>
          </w:tcPr>
          <w:p>
            <w:r>
              <w:rPr>
                <w:rFonts w:ascii="Arial" w:cs="Arial" w:eastAsia="Arial" w:hAnsi="Arial"/>
                <w:b/>
                <w:bCs/>
                <w:color w:val="1A0050"/>
                <w:sz w:val="18"/>
                <w:szCs w:val="18"/>
              </w:rPr>
              <w:t xml:space="preserve">Patch 5.6</w:t>
            </w:r>
          </w:p>
        </w:tc>
        <w:tc>
          <w:tcPr>
            <w:tcW w:type="dxa" w:w="4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SEASONAL_PAUSE integrat în C3, C19, C38</w:t>
            </w:r>
          </w:p>
        </w:tc>
      </w:tr>
      <w:tr>
        <w:tc>
          <w:tcPr>
            <w:tcW w:type="dxa" w:w="2800"/>
            <w:tcBorders>
              <w:top w:val="single" w:color="BDBDBD" w:sz="4"/>
              <w:left w:val="single" w:color="BDBDBD" w:sz="4"/>
              <w:bottom w:val="single" w:color="BDBDBD" w:sz="4"/>
              <w:right w:val="single" w:color="BDBDBD" w:sz="4"/>
            </w:tcBorders>
            <w:shd w:fill="EEEEEE" w:val="clear"/>
            <w:tcMar>
              <w:top w:type="dxa" w:w="80"/>
              <w:left w:type="dxa" w:w="120"/>
              <w:bottom w:type="dxa" w:w="80"/>
              <w:right w:type="dxa" w:w="80"/>
            </w:tcMar>
          </w:tcPr>
          <w:p>
            <w:r>
              <w:rPr>
                <w:rFonts w:ascii="Arial" w:cs="Arial" w:eastAsia="Arial" w:hAnsi="Arial"/>
                <w:b/>
                <w:bCs/>
                <w:color w:val="1A0050"/>
                <w:sz w:val="18"/>
                <w:szCs w:val="18"/>
              </w:rPr>
              <w:t xml:space="preserve">Limbă</w:t>
            </w:r>
          </w:p>
        </w:tc>
        <w:tc>
          <w:tcPr>
            <w:tcW w:type="dxa" w:w="4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Română</w:t>
            </w:r>
          </w:p>
        </w:tc>
      </w:tr>
    </w:tbl>
    <w:p>
      <w:r>
        <w:br w:type="page"/>
      </w:r>
    </w:p>
    <w:p>
      <w:pPr>
        <w:pStyle w:val="Heading1"/>
        <w:pBdr>
          <w:bottom w:val="single" w:color="4A148C" w:sz="10"/>
        </w:pBdr>
        <w:spacing w:before="480" w:after="160"/>
      </w:pPr>
      <w:r>
        <w:rPr>
          <w:rFonts w:ascii="Arial" w:cs="Arial" w:eastAsia="Arial" w:hAnsi="Arial"/>
          <w:b/>
          <w:bCs/>
          <w:color w:val="4A148C"/>
          <w:sz w:val="36"/>
          <w:szCs w:val="36"/>
        </w:rPr>
        <w:t xml:space="preserve">IDENTITATEA SISTEMULUI</w:t>
      </w:r>
    </w:p>
    <w:p>
      <w:pPr>
        <w:spacing w:before="40" w:after="80"/>
      </w:pPr>
      <w:r>
        <w:rPr>
          <w:rFonts w:ascii="Arial" w:cs="Arial" w:eastAsia="Arial" w:hAnsi="Arial"/>
          <w:color w:val="212121"/>
          <w:sz w:val="20"/>
          <w:szCs w:val="20"/>
        </w:rPr>
        <w:t xml:space="preserve">NUViaX Growth Framework™ este un sistem proprietar de organizare strategică anuală a progresului uman, bazat pe limitarea controlată a focusului, clasificarea formală a tipurilor de transformare, execuție ciclică fixă, control matematic al deviației și capacității, și reglare contextuală adaptivă.</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7B1FA2"/>
          <w:sz w:val="22"/>
          <w:szCs w:val="22"/>
        </w:rPr>
        <w:t xml:space="preserve">Scopul sistemului este:</w:t>
      </w:r>
    </w:p>
    <w:p>
      <w:pPr>
        <w:pStyle w:val="ListParagraph"/>
        <w:numPr>
          <w:ilvl w:val="0"/>
          <w:numId w:val="2"/>
        </w:numPr>
        <w:spacing w:before="24" w:after="28"/>
      </w:pPr>
      <w:r>
        <w:rPr>
          <w:rFonts w:ascii="Arial" w:cs="Arial" w:eastAsia="Arial" w:hAnsi="Arial"/>
          <w:color w:val="212121"/>
          <w:sz w:val="20"/>
          <w:szCs w:val="20"/>
        </w:rPr>
        <w:t xml:space="preserve">realizarea sustenabilă a obiectivelor dominante</w:t>
      </w:r>
    </w:p>
    <w:p>
      <w:pPr>
        <w:pStyle w:val="ListParagraph"/>
        <w:numPr>
          <w:ilvl w:val="0"/>
          <w:numId w:val="2"/>
        </w:numPr>
        <w:spacing w:before="24" w:after="28"/>
      </w:pPr>
      <w:r>
        <w:rPr>
          <w:rFonts w:ascii="Arial" w:cs="Arial" w:eastAsia="Arial" w:hAnsi="Arial"/>
          <w:color w:val="212121"/>
          <w:sz w:val="20"/>
          <w:szCs w:val="20"/>
        </w:rPr>
        <w:t xml:space="preserve">prevenirea haosului și supra-încărcării</w:t>
      </w:r>
    </w:p>
    <w:p>
      <w:pPr>
        <w:pStyle w:val="ListParagraph"/>
        <w:numPr>
          <w:ilvl w:val="0"/>
          <w:numId w:val="2"/>
        </w:numPr>
        <w:spacing w:before="24" w:after="28"/>
      </w:pPr>
      <w:r>
        <w:rPr>
          <w:rFonts w:ascii="Arial" w:cs="Arial" w:eastAsia="Arial" w:hAnsi="Arial"/>
          <w:color w:val="212121"/>
          <w:sz w:val="20"/>
          <w:szCs w:val="20"/>
        </w:rPr>
        <w:t xml:space="preserve">eliminarea stagnării</w:t>
      </w:r>
    </w:p>
    <w:p>
      <w:pPr>
        <w:pStyle w:val="ListParagraph"/>
        <w:numPr>
          <w:ilvl w:val="0"/>
          <w:numId w:val="2"/>
        </w:numPr>
        <w:spacing w:before="24" w:after="28"/>
      </w:pPr>
      <w:r>
        <w:rPr>
          <w:rFonts w:ascii="Arial" w:cs="Arial" w:eastAsia="Arial" w:hAnsi="Arial"/>
          <w:color w:val="212121"/>
          <w:sz w:val="20"/>
          <w:szCs w:val="20"/>
        </w:rPr>
        <w:t xml:space="preserve">menținerea stabilității pe termen lung</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p>
      <w:pPr>
        <w:pStyle w:val="Heading1"/>
        <w:pBdr>
          <w:bottom w:val="single" w:color="4A148C" w:sz="10"/>
        </w:pBdr>
        <w:spacing w:before="480" w:after="160"/>
      </w:pPr>
      <w:r>
        <w:rPr>
          <w:rFonts w:ascii="Arial" w:cs="Arial" w:eastAsia="Arial" w:hAnsi="Arial"/>
          <w:b/>
          <w:bCs/>
          <w:color w:val="4A148C"/>
          <w:sz w:val="36"/>
          <w:szCs w:val="36"/>
        </w:rPr>
        <w:t xml:space="preserve">PRINCIPIUL FUNDAMENTAL</w:t>
      </w:r>
    </w:p>
    <w:p>
      <w:pPr>
        <w:spacing w:before="40" w:after="80"/>
      </w:pPr>
      <w:r>
        <w:rPr>
          <w:rFonts w:ascii="Arial" w:cs="Arial" w:eastAsia="Arial" w:hAnsi="Arial"/>
          <w:color w:val="212121"/>
          <w:sz w:val="20"/>
          <w:szCs w:val="20"/>
        </w:rPr>
        <w:t xml:space="preserve">Framework-ul este Rigid Structural – Flexibil Operațional. Acesta reprezintă principiul arhitectural central prin care elementele fundamentale ale sistemului sunt invariabile, iar parametrii operaționali pot fi ajustați contextual fără a altera structura metodologică.</w:t>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0050" w:sz="4"/>
              <w:left w:val="single" w:color="1A0050" w:sz="4"/>
              <w:bottom w:val="single" w:color="1A0050" w:sz="4"/>
              <w:right w:val="single" w:color="1A0050" w:sz="4"/>
            </w:tcBorders>
            <w:shd w:fill="1A0050" w:val="clear"/>
            <w:tcMar>
              <w:top w:type="dxa" w:w="90"/>
              <w:left w:type="dxa" w:w="120"/>
              <w:bottom w:type="dxa" w:w="90"/>
              <w:right w:type="dxa" w:w="80"/>
            </w:tcMar>
          </w:tcPr>
          <w:p>
            <w:r>
              <w:rPr>
                <w:rFonts w:ascii="Arial" w:cs="Arial" w:eastAsia="Arial" w:hAnsi="Arial"/>
                <w:b/>
                <w:bCs/>
                <w:color w:val="FFFFFF"/>
                <w:sz w:val="18"/>
                <w:szCs w:val="18"/>
              </w:rPr>
              <w:t xml:space="preserve">CE ÎNSEAMNĂ RIGID STRUCTURAL</w:t>
            </w:r>
          </w:p>
        </w:tc>
        <w:tc>
          <w:tcPr>
            <w:tcW w:type="dxa" w:w="4680"/>
            <w:tcBorders>
              <w:top w:val="single" w:color="1565C0" w:sz="4"/>
              <w:left w:val="single" w:color="1565C0" w:sz="4"/>
              <w:bottom w:val="single" w:color="1565C0" w:sz="4"/>
              <w:right w:val="single" w:color="1565C0" w:sz="4"/>
            </w:tcBorders>
            <w:shd w:fill="1565C0" w:val="clear"/>
            <w:tcMar>
              <w:top w:type="dxa" w:w="90"/>
              <w:left w:type="dxa" w:w="120"/>
              <w:bottom w:type="dxa" w:w="90"/>
              <w:right w:type="dxa" w:w="80"/>
            </w:tcMar>
          </w:tcPr>
          <w:p>
            <w:r>
              <w:rPr>
                <w:rFonts w:ascii="Arial" w:cs="Arial" w:eastAsia="Arial" w:hAnsi="Arial"/>
                <w:b/>
                <w:bCs/>
                <w:color w:val="FFFFFF"/>
                <w:sz w:val="18"/>
                <w:szCs w:val="18"/>
              </w:rPr>
              <w:t xml:space="preserve">CE ÎNSEAMNĂ FLEXIBIL OPERAȚIONAL</w:t>
            </w:r>
          </w:p>
        </w:tc>
      </w:tr>
      <w:tr>
        <w:tc>
          <w:tcPr>
            <w:tcW w:type="dxa" w:w="4680"/>
            <w:tcBorders>
              <w:top w:val="single" w:color="BDBDBD" w:sz="4"/>
              <w:left w:val="single" w:color="BDBDBD" w:sz="4"/>
              <w:bottom w:val="single" w:color="BDBDBD" w:sz="4"/>
              <w:right w:val="single" w:color="BDBDBD" w:sz="4"/>
            </w:tcBorders>
            <w:shd w:fill="EDE7F6" w:val="clear"/>
            <w:tcMar>
              <w:top w:type="dxa" w:w="80"/>
              <w:left w:type="dxa" w:w="120"/>
              <w:bottom w:type="dxa" w:w="80"/>
              <w:right w:type="dxa" w:w="80"/>
            </w:tcMar>
          </w:tcPr>
          <w:p>
            <w:r>
              <w:rPr>
                <w:rFonts w:ascii="Arial" w:cs="Arial" w:eastAsia="Arial" w:hAnsi="Arial"/>
                <w:b w:val="false"/>
                <w:bCs w:val="false"/>
                <w:color w:val="212121"/>
                <w:sz w:val="18"/>
                <w:szCs w:val="18"/>
              </w:rPr>
              <w:t xml:space="preserve">Rigiditatea structurală reprezintă ansamblul elementelor arhitecturale care:
— nu pot fi modificate de utilizator
— nu pot fi ajustate contextual
— nu se schimbă în funcție de tipul obiectivului
— definesc identitatea sistemului</w:t>
            </w:r>
          </w:p>
        </w:tc>
        <w:tc>
          <w:tcPr>
            <w:tcW w:type="dxa" w:w="4680"/>
            <w:tcBorders>
              <w:top w:val="single" w:color="BDBDBD" w:sz="4"/>
              <w:left w:val="single" w:color="BDBDBD" w:sz="4"/>
              <w:bottom w:val="single" w:color="BDBDBD" w:sz="4"/>
              <w:right w:val="single" w:color="BDBDBD" w:sz="4"/>
            </w:tcBorders>
            <w:shd w:fill="E3F2FD" w:val="clear"/>
            <w:tcMar>
              <w:top w:type="dxa" w:w="80"/>
              <w:left w:type="dxa" w:w="120"/>
              <w:bottom w:type="dxa" w:w="80"/>
              <w:right w:type="dxa" w:w="80"/>
            </w:tcMar>
          </w:tcPr>
          <w:p>
            <w:r>
              <w:rPr>
                <w:rFonts w:ascii="Arial" w:cs="Arial" w:eastAsia="Arial" w:hAnsi="Arial"/>
                <w:b w:val="false"/>
                <w:bCs w:val="false"/>
                <w:color w:val="212121"/>
                <w:sz w:val="18"/>
                <w:szCs w:val="18"/>
              </w:rPr>
              <w:t xml:space="preserve">Flexibilitatea operațională reprezintă capacitatea sistemului de a adapta (fără a altera structura):
— intensitatea acțiunilor
— estimarea efortului și ritmul de execuție
— contextul de aplicare
— fragmentarea și sensibilitatea</w:t>
            </w:r>
          </w:p>
        </w:tc>
      </w:tr>
    </w:tbl>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0050" w:sz="4"/>
              <w:left w:val="single" w:color="1A0050" w:sz="4"/>
              <w:bottom w:val="single" w:color="1A0050" w:sz="4"/>
              <w:right w:val="single" w:color="1A0050" w:sz="4"/>
            </w:tcBorders>
            <w:shd w:fill="1A0050" w:val="clear"/>
            <w:tcMar>
              <w:top w:type="dxa" w:w="90"/>
              <w:left w:type="dxa" w:w="120"/>
              <w:bottom w:type="dxa" w:w="90"/>
              <w:right w:type="dxa" w:w="80"/>
            </w:tcMar>
          </w:tcPr>
          <w:p>
            <w:r>
              <w:rPr>
                <w:rFonts w:ascii="Arial" w:cs="Arial" w:eastAsia="Arial" w:hAnsi="Arial"/>
                <w:b/>
                <w:bCs/>
                <w:color w:val="FFFFFF"/>
                <w:sz w:val="18"/>
                <w:szCs w:val="18"/>
              </w:rPr>
              <w:t xml:space="preserve">RIGIDUL — protejează SISTEMUL</w:t>
            </w:r>
          </w:p>
        </w:tc>
        <w:tc>
          <w:tcPr>
            <w:tcW w:type="dxa" w:w="4680"/>
            <w:tcBorders>
              <w:top w:val="single" w:color="1565C0" w:sz="4"/>
              <w:left w:val="single" w:color="1565C0" w:sz="4"/>
              <w:bottom w:val="single" w:color="1565C0" w:sz="4"/>
              <w:right w:val="single" w:color="1565C0" w:sz="4"/>
            </w:tcBorders>
            <w:shd w:fill="1565C0" w:val="clear"/>
            <w:tcMar>
              <w:top w:type="dxa" w:w="90"/>
              <w:left w:type="dxa" w:w="120"/>
              <w:bottom w:type="dxa" w:w="90"/>
              <w:right w:type="dxa" w:w="80"/>
            </w:tcMar>
          </w:tcPr>
          <w:p>
            <w:r>
              <w:rPr>
                <w:rFonts w:ascii="Arial" w:cs="Arial" w:eastAsia="Arial" w:hAnsi="Arial"/>
                <w:b/>
                <w:bCs/>
                <w:color w:val="FFFFFF"/>
                <w:sz w:val="18"/>
                <w:szCs w:val="18"/>
              </w:rPr>
              <w:t xml:space="preserve">FLEXIBILUL — protejează UTILIZATORUL</w:t>
            </w:r>
          </w:p>
        </w:tc>
      </w:tr>
      <w:tr>
        <w:tc>
          <w:tcPr>
            <w:tcW w:type="dxa" w:w="4680"/>
            <w:tcBorders>
              <w:top w:val="single" w:color="BDBDBD" w:sz="4"/>
              <w:left w:val="single" w:color="BDBDBD" w:sz="4"/>
              <w:bottom w:val="single" w:color="BDBDBD" w:sz="4"/>
              <w:right w:val="single" w:color="BDBDBD" w:sz="4"/>
            </w:tcBorders>
            <w:shd w:fill="EDE7F6" w:val="clear"/>
            <w:tcMar>
              <w:top w:type="dxa" w:w="80"/>
              <w:left w:type="dxa" w:w="120"/>
              <w:bottom w:type="dxa" w:w="80"/>
              <w:right w:type="dxa" w:w="80"/>
            </w:tcMar>
          </w:tcPr>
          <w:p>
            <w:r>
              <w:rPr>
                <w:rFonts w:ascii="Arial" w:cs="Arial" w:eastAsia="Arial" w:hAnsi="Arial"/>
                <w:b w:val="false"/>
                <w:bCs w:val="false"/>
                <w:color w:val="212121"/>
                <w:sz w:val="18"/>
                <w:szCs w:val="18"/>
              </w:rPr>
              <w:t xml:space="preserve">— protejează sistemul
— previne haosul
— menține coerența</w:t>
            </w:r>
          </w:p>
        </w:tc>
        <w:tc>
          <w:tcPr>
            <w:tcW w:type="dxa" w:w="4680"/>
            <w:tcBorders>
              <w:top w:val="single" w:color="BDBDBD" w:sz="4"/>
              <w:left w:val="single" w:color="BDBDBD" w:sz="4"/>
              <w:bottom w:val="single" w:color="BDBDBD" w:sz="4"/>
              <w:right w:val="single" w:color="BDBDBD" w:sz="4"/>
            </w:tcBorders>
            <w:shd w:fill="E3F2FD" w:val="clear"/>
            <w:tcMar>
              <w:top w:type="dxa" w:w="80"/>
              <w:left w:type="dxa" w:w="120"/>
              <w:bottom w:type="dxa" w:w="80"/>
              <w:right w:type="dxa" w:w="80"/>
            </w:tcMar>
          </w:tcPr>
          <w:p>
            <w:r>
              <w:rPr>
                <w:rFonts w:ascii="Arial" w:cs="Arial" w:eastAsia="Arial" w:hAnsi="Arial"/>
                <w:b w:val="false"/>
                <w:bCs w:val="false"/>
                <w:color w:val="212121"/>
                <w:sz w:val="18"/>
                <w:szCs w:val="18"/>
              </w:rPr>
              <w:t xml:space="preserve">— protejează utilizatorul
— previne rigiditatea excesivă
— menține umanitatea</w:t>
            </w:r>
          </w:p>
        </w:tc>
      </w:tr>
    </w:tbl>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0050" w:sz="4"/>
              <w:left w:val="single" w:color="1A0050" w:sz="4"/>
              <w:bottom w:val="single" w:color="1A0050" w:sz="4"/>
              <w:right w:val="single" w:color="1A0050" w:sz="4"/>
            </w:tcBorders>
            <w:shd w:fill="1A0050" w:val="clear"/>
            <w:tcMar>
              <w:top w:type="dxa" w:w="90"/>
              <w:left w:type="dxa" w:w="120"/>
              <w:bottom w:type="dxa" w:w="90"/>
              <w:right w:type="dxa" w:w="80"/>
            </w:tcMar>
          </w:tcPr>
          <w:p>
            <w:r>
              <w:rPr>
                <w:rFonts w:ascii="Arial" w:cs="Arial" w:eastAsia="Arial" w:hAnsi="Arial"/>
                <w:b/>
                <w:bCs/>
                <w:color w:val="FFFFFF"/>
                <w:sz w:val="18"/>
                <w:szCs w:val="18"/>
              </w:rPr>
              <w:t xml:space="preserve">ELEMENTE RIGID STRUCTURALE</w:t>
            </w:r>
          </w:p>
        </w:tc>
        <w:tc>
          <w:tcPr>
            <w:tcW w:type="dxa" w:w="4680"/>
            <w:tcBorders>
              <w:top w:val="single" w:color="1565C0" w:sz="4"/>
              <w:left w:val="single" w:color="1565C0" w:sz="4"/>
              <w:bottom w:val="single" w:color="1565C0" w:sz="4"/>
              <w:right w:val="single" w:color="1565C0" w:sz="4"/>
            </w:tcBorders>
            <w:shd w:fill="1565C0" w:val="clear"/>
            <w:tcMar>
              <w:top w:type="dxa" w:w="90"/>
              <w:left w:type="dxa" w:w="120"/>
              <w:bottom w:type="dxa" w:w="90"/>
              <w:right w:type="dxa" w:w="80"/>
            </w:tcMar>
          </w:tcPr>
          <w:p>
            <w:r>
              <w:rPr>
                <w:rFonts w:ascii="Arial" w:cs="Arial" w:eastAsia="Arial" w:hAnsi="Arial"/>
                <w:b/>
                <w:bCs/>
                <w:color w:val="FFFFFF"/>
                <w:sz w:val="18"/>
                <w:szCs w:val="18"/>
              </w:rPr>
              <w:t xml:space="preserve">ELEMENTE FLEXIBILE OPERAȚIONALE</w:t>
            </w:r>
          </w:p>
        </w:tc>
      </w:tr>
      <w:tr>
        <w:tc>
          <w:tcPr>
            <w:tcW w:type="dxa" w:w="4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Maximum 3 Global Objectives active simultan</w:t>
            </w:r>
          </w:p>
        </w:tc>
        <w:tc>
          <w:tcPr>
            <w:tcW w:type="dxa" w:w="4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Conținutul concret al GO</w:t>
            </w:r>
          </w:p>
        </w:tc>
      </w:tr>
      <w:tr>
        <w:tc>
          <w:tcPr>
            <w:tcW w:type="dxa" w:w="4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Exact 1 Behavior Model dominant per GO</w:t>
            </w:r>
          </w:p>
        </w:tc>
        <w:tc>
          <w:tcPr>
            <w:tcW w:type="dxa" w:w="4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Valoarea numerică a targetului</w:t>
            </w:r>
          </w:p>
        </w:tc>
      </w:tr>
      <w:tr>
        <w:tc>
          <w:tcPr>
            <w:tcW w:type="dxa" w:w="4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Sprint fix de 30 zile</w:t>
            </w:r>
          </w:p>
        </w:tc>
        <w:tc>
          <w:tcPr>
            <w:tcW w:type="dxa" w:w="4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Estimarea Sprint Load</w:t>
            </w:r>
          </w:p>
        </w:tc>
      </w:tr>
      <w:tr>
        <w:tc>
          <w:tcPr>
            <w:tcW w:type="dxa" w:w="4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80% Probability Rule aplicată la Sprint Design</w:t>
            </w:r>
          </w:p>
        </w:tc>
        <w:tc>
          <w:tcPr>
            <w:tcW w:type="dxa" w:w="4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Numărul de Milestone (max 5)</w:t>
            </w:r>
          </w:p>
        </w:tc>
      </w:tr>
      <w:tr>
        <w:tc>
          <w:tcPr>
            <w:tcW w:type="dxa" w:w="4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Dynamic Drift calculat prin Expected(t)=t/30</w:t>
            </w:r>
          </w:p>
        </w:tc>
        <w:tc>
          <w:tcPr>
            <w:tcW w:type="dxa" w:w="4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Ordinea milestone-urilor</w:t>
            </w:r>
          </w:p>
        </w:tc>
      </w:tr>
      <w:tr>
        <w:tc>
          <w:tcPr>
            <w:tcW w:type="dxa" w:w="4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Chaos definit ca metrică globală</w:t>
            </w:r>
          </w:p>
        </w:tc>
        <w:tc>
          <w:tcPr>
            <w:tcW w:type="dxa" w:w="4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Daily Stack specific</w:t>
            </w:r>
          </w:p>
        </w:tc>
      </w:tr>
      <w:tr>
        <w:tc>
          <w:tcPr>
            <w:tcW w:type="dxa" w:w="4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ALI ca mecanism numeric de limitare</w:t>
            </w:r>
          </w:p>
        </w:tc>
        <w:tc>
          <w:tcPr>
            <w:tcW w:type="dxa" w:w="4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Activarea Pause / activarea Crisis Mode</w:t>
            </w:r>
          </w:p>
        </w:tc>
      </w:tr>
      <w:tr>
        <w:tc>
          <w:tcPr>
            <w:tcW w:type="dxa" w:w="4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Clamp universal al tuturor metricilor în [0,1]</w:t>
            </w:r>
          </w:p>
        </w:tc>
        <w:tc>
          <w:tcPr>
            <w:tcW w:type="dxa" w:w="4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Intensitatea Velocity Control</w:t>
            </w:r>
          </w:p>
        </w:tc>
      </w:tr>
      <w:tr>
        <w:tc>
          <w:tcPr>
            <w:tcW w:type="dxa" w:w="4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Interdicția de a crea Behavior Models noi</w:t>
            </w:r>
          </w:p>
        </w:tc>
        <w:tc>
          <w:tcPr>
            <w:tcW w:type="dxa" w:w="4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Parametrii temporari ai Context Engine</w:t>
            </w:r>
          </w:p>
        </w:tc>
      </w:tr>
      <w:tr>
        <w:tc>
          <w:tcPr>
            <w:tcW w:type="dxa" w:w="4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Interdicția de a modifica arhitectura pentru cazuri speciale</w:t>
            </w:r>
          </w:p>
        </w:tc>
        <w:tc>
          <w:tcPr>
            <w:tcW w:type="dxa" w:w="4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w:t>
            </w:r>
          </w:p>
        </w:tc>
      </w:tr>
    </w:tbl>
    <w:p>
      <w:r>
        <w:br w:type="page"/>
      </w:r>
    </w:p>
    <w:p>
      <w:pPr>
        <w:pStyle w:val="Heading1"/>
        <w:pBdr>
          <w:bottom w:val="single" w:color="4A148C" w:sz="10"/>
        </w:pBdr>
        <w:spacing w:before="480" w:after="160"/>
      </w:pPr>
      <w:r>
        <w:rPr>
          <w:rFonts w:ascii="Arial" w:cs="Arial" w:eastAsia="Arial" w:hAnsi="Arial"/>
          <w:b/>
          <w:bCs/>
          <w:color w:val="4A148C"/>
          <w:sz w:val="36"/>
          <w:szCs w:val="36"/>
        </w:rPr>
        <w:t xml:space="preserve">SUMAR MODIFICĂRI — REV. 5.4 → 5.5 → 5.6</w:t>
      </w:r>
    </w:p>
    <w:p>
      <w:pPr>
        <w:spacing w:before="40" w:after="80"/>
      </w:pPr>
      <w:r>
        <w:rPr>
          <w:rFonts w:ascii="Arial" w:cs="Arial" w:eastAsia="Arial" w:hAnsi="Arial"/>
          <w:color w:val="212121"/>
          <w:sz w:val="20"/>
          <w:szCs w:val="20"/>
        </w:rPr>
        <w:t xml:space="preserve">Aceasta este ediția consolidată a NUViaX Growth Framework. Toate ajustările introduse în reviziile 5.4, 5.5 și 5.6 sunt integrate direct în corpul componentelor — fără secțiuni separate de versiune. Această pagină oferă indexul complet de referință față de Rev. 5.3 (textul de bază).</w:t>
      </w:r>
    </w:p>
    <w:p>
      <w:pPr>
        <w:spacing w:before="0" w:after="60"/>
      </w:pPr>
      <w:r>
        <w:rPr>
          <w:rFonts w:ascii="Arial" w:cs="Arial" w:eastAsia="Arial" w:hAnsi="Arial"/>
          <w:color w:val="212121"/>
          <w:sz w:val="20"/>
          <w:szCs w:val="20"/>
        </w:rPr>
        <w:t xml:space="preserve"/>
      </w:r>
    </w:p>
    <w:p>
      <w:pPr>
        <w:pStyle w:val="Heading2"/>
        <w:spacing w:before="320" w:after="100"/>
      </w:pPr>
      <w:r>
        <w:rPr>
          <w:rFonts w:ascii="Arial" w:cs="Arial" w:eastAsia="Arial" w:hAnsi="Arial"/>
          <w:b/>
          <w:bCs/>
          <w:color w:val="1A0050"/>
          <w:sz w:val="26"/>
          <w:szCs w:val="26"/>
        </w:rPr>
        <w:t xml:space="preserve">Rev. 5.4 — Stabilitate Operațională</w:t>
      </w:r>
    </w:p>
    <w:p>
      <w:pPr>
        <w:spacing w:before="40" w:after="80"/>
      </w:pPr>
      <w:r>
        <w:rPr>
          <w:rFonts w:ascii="Arial" w:cs="Arial" w:eastAsia="Arial" w:hAnsi="Arial"/>
          <w:color w:val="212121"/>
          <w:sz w:val="20"/>
          <w:szCs w:val="20"/>
        </w:rPr>
        <w:t xml:space="preserve">Rev. 5.4 a adresat incoerențe operaționale identificate în testarea Rev. 5.3. Modificările vizează determinismul numeric, limitele de capacitate și prioritizarea protocoalelor.</w:t>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1A0050" w:sz="4"/>
              <w:left w:val="single" w:color="1A0050" w:sz="4"/>
              <w:bottom w:val="single" w:color="1A0050" w:sz="4"/>
              <w:right w:val="single" w:color="1A0050" w:sz="4"/>
            </w:tcBorders>
            <w:shd w:fill="1A0050" w:val="clear"/>
            <w:tcMar>
              <w:top w:type="dxa" w:w="90"/>
              <w:left w:type="dxa" w:w="120"/>
              <w:bottom w:type="dxa" w:w="90"/>
              <w:right w:type="dxa" w:w="80"/>
            </w:tcMar>
          </w:tcPr>
          <w:p>
            <w:r>
              <w:rPr>
                <w:rFonts w:ascii="Arial" w:cs="Arial" w:eastAsia="Arial" w:hAnsi="Arial"/>
                <w:b/>
                <w:bCs/>
                <w:color w:val="FFFFFF"/>
                <w:sz w:val="18"/>
                <w:szCs w:val="18"/>
              </w:rPr>
              <w:t xml:space="preserve">C#</w:t>
            </w:r>
          </w:p>
        </w:tc>
        <w:tc>
          <w:tcPr>
            <w:tcW w:type="dxa" w:w="2500"/>
            <w:tcBorders>
              <w:top w:val="single" w:color="1A0050" w:sz="4"/>
              <w:left w:val="single" w:color="1A0050" w:sz="4"/>
              <w:bottom w:val="single" w:color="1A0050" w:sz="4"/>
              <w:right w:val="single" w:color="1A0050" w:sz="4"/>
            </w:tcBorders>
            <w:shd w:fill="1A0050" w:val="clear"/>
            <w:tcMar>
              <w:top w:type="dxa" w:w="90"/>
              <w:left w:type="dxa" w:w="120"/>
              <w:bottom w:type="dxa" w:w="90"/>
              <w:right w:type="dxa" w:w="80"/>
            </w:tcMar>
          </w:tcPr>
          <w:p>
            <w:r>
              <w:rPr>
                <w:rFonts w:ascii="Arial" w:cs="Arial" w:eastAsia="Arial" w:hAnsi="Arial"/>
                <w:b/>
                <w:bCs/>
                <w:color w:val="FFFFFF"/>
                <w:sz w:val="18"/>
                <w:szCs w:val="18"/>
              </w:rPr>
              <w:t xml:space="preserve">Modificare</w:t>
            </w:r>
          </w:p>
        </w:tc>
        <w:tc>
          <w:tcPr>
            <w:tcW w:type="dxa" w:w="6260"/>
            <w:tcBorders>
              <w:top w:val="single" w:color="1A0050" w:sz="4"/>
              <w:left w:val="single" w:color="1A0050" w:sz="4"/>
              <w:bottom w:val="single" w:color="1A0050" w:sz="4"/>
              <w:right w:val="single" w:color="1A0050" w:sz="4"/>
            </w:tcBorders>
            <w:shd w:fill="1A0050" w:val="clear"/>
            <w:tcMar>
              <w:top w:type="dxa" w:w="90"/>
              <w:left w:type="dxa" w:w="120"/>
              <w:bottom w:type="dxa" w:w="90"/>
              <w:right w:type="dxa" w:w="80"/>
            </w:tcMar>
          </w:tcPr>
          <w:p>
            <w:r>
              <w:rPr>
                <w:rFonts w:ascii="Arial" w:cs="Arial" w:eastAsia="Arial" w:hAnsi="Arial"/>
                <w:b/>
                <w:bCs/>
                <w:color w:val="FFFFFF"/>
                <w:sz w:val="18"/>
                <w:szCs w:val="18"/>
              </w:rPr>
              <w:t xml:space="preserve">Rațiune</w:t>
            </w:r>
          </w:p>
        </w:tc>
      </w:tr>
      <w:tr>
        <w:tc>
          <w:tcPr>
            <w:tcW w:type="dxa" w:w="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C5</w:t>
            </w:r>
          </w:p>
        </w:tc>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t = integer 1..30 explicit, Drift 1×/zi</w:t>
            </w:r>
          </w:p>
        </w:tc>
        <w:tc>
          <w:tcPr>
            <w:tcW w:type="dxa" w:w="62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Elimină nedeterminismul la granițele temporale.</w:t>
            </w:r>
          </w:p>
        </w:tc>
      </w:tr>
      <w:tr>
        <w:tc>
          <w:tcPr>
            <w:tcW w:type="dxa" w:w="6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C6</w:t>
            </w:r>
          </w:p>
        </w:tc>
        <w:tc>
          <w:tcPr>
            <w:tcW w:type="dxa" w:w="2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Context_disruption = min(1.0, n/3) — hibrid</w:t>
            </w:r>
          </w:p>
        </w:tc>
        <w:tc>
          <w:tcPr>
            <w:tcW w:type="dxa" w:w="62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Metrici de alertă rămân neclamped pentru a semnaliza amplitudinea reală.</w:t>
            </w:r>
          </w:p>
        </w:tc>
      </w:tr>
      <w:tr>
        <w:tc>
          <w:tcPr>
            <w:tcW w:type="dxa" w:w="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C8</w:t>
            </w:r>
          </w:p>
        </w:tc>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Auto-rezoluție când Σ(weight) &gt; 7</w:t>
            </w:r>
          </w:p>
        </w:tc>
        <w:tc>
          <w:tcPr>
            <w:tcW w:type="dxa" w:w="62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Mecanism activ, nu pasiv — GO cu Relevance minimă reduce weight automat.</w:t>
            </w:r>
          </w:p>
        </w:tc>
      </w:tr>
      <w:tr>
        <w:tc>
          <w:tcPr>
            <w:tcW w:type="dxa" w:w="6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C11</w:t>
            </w:r>
          </w:p>
        </w:tc>
        <w:tc>
          <w:tcPr>
            <w:tcW w:type="dxa" w:w="2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Recalibrare post-Sprint1 silențioasă</w:t>
            </w:r>
          </w:p>
        </w:tc>
        <w:tc>
          <w:tcPr>
            <w:tcW w:type="dxa" w:w="62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Fără întrerupere dacă &lt; 50% zile lucrate; trigger automat check_priority_balance().</w:t>
            </w:r>
          </w:p>
        </w:tc>
      </w:tr>
      <w:tr>
        <w:tc>
          <w:tcPr>
            <w:tcW w:type="dxa" w:w="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C20</w:t>
            </w:r>
          </w:p>
        </w:tc>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Sprint_Target_realist = brut × 0.80 explicit</w:t>
            </w:r>
          </w:p>
        </w:tc>
        <w:tc>
          <w:tcPr>
            <w:tcW w:type="dxa" w:w="62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Factorul 80% integrat explicit în calcul, nu implicit.</w:t>
            </w:r>
          </w:p>
        </w:tc>
      </w:tr>
      <w:tr>
        <w:tc>
          <w:tcPr>
            <w:tcW w:type="dxa" w:w="6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C24</w:t>
            </w:r>
          </w:p>
        </w:tc>
        <w:tc>
          <w:tcPr>
            <w:tcW w:type="dxa" w:w="2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Regression Event → SRM L1 IMEDIAT</w:t>
            </w:r>
          </w:p>
        </w:tc>
        <w:tc>
          <w:tcPr>
            <w:tcW w:type="dxa" w:w="62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Excepție de la regula de 3 zile — regresul măsurabil este semnal de urgență.</w:t>
            </w:r>
          </w:p>
        </w:tc>
      </w:tr>
      <w:tr>
        <w:tc>
          <w:tcPr>
            <w:tcW w:type="dxa" w:w="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C27</w:t>
            </w:r>
          </w:p>
        </w:tc>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Stagnation ESB threshold: 5 → 10 zile</w:t>
            </w:r>
          </w:p>
        </w:tc>
        <w:tc>
          <w:tcPr>
            <w:tcW w:type="dxa" w:w="62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Evitare false-positive în perioadele de șoc extern.</w:t>
            </w:r>
          </w:p>
        </w:tc>
      </w:tr>
      <w:tr>
        <w:tc>
          <w:tcPr>
            <w:tcW w:type="dxa" w:w="6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C28</w:t>
            </w:r>
          </w:p>
        </w:tc>
        <w:tc>
          <w:tcPr>
            <w:tcW w:type="dxa" w:w="2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Drift_comp = max(|Drift|) nu medie</w:t>
            </w:r>
          </w:p>
        </w:tc>
        <w:tc>
          <w:tcPr>
            <w:tcW w:type="dxa" w:w="62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Cel mai slab GO determină alerta — principiu conservativ.</w:t>
            </w:r>
          </w:p>
        </w:tc>
      </w:tr>
      <w:tr>
        <w:tc>
          <w:tcPr>
            <w:tcW w:type="dxa" w:w="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C32</w:t>
            </w:r>
          </w:p>
        </w:tc>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Retroactive Pause: max 48h retroactiv, max 3/sprint</w:t>
            </w:r>
          </w:p>
        </w:tc>
        <w:tc>
          <w:tcPr>
            <w:tcW w:type="dxa" w:w="62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Limite anti-abuz retrospectiv.</w:t>
            </w:r>
          </w:p>
        </w:tc>
      </w:tr>
      <w:tr>
        <w:tc>
          <w:tcPr>
            <w:tcW w:type="dxa" w:w="6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C34</w:t>
            </w:r>
          </w:p>
        </w:tc>
        <w:tc>
          <w:tcPr>
            <w:tcW w:type="dxa" w:w="2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C34 &gt; C18 dacă GO cu status SUSPENDED</w:t>
            </w:r>
          </w:p>
        </w:tc>
        <w:tc>
          <w:tcPr>
            <w:tcW w:type="dxa" w:w="62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Stabilization Review are prioritate față de recalibrarea anuală.</w:t>
            </w:r>
          </w:p>
        </w:tc>
      </w:tr>
      <w:tr>
        <w:tc>
          <w:tcPr>
            <w:tcW w:type="dxa" w:w="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C35</w:t>
            </w:r>
          </w:p>
        </w:tc>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Expected(t) înghețat în Core Stabilization</w:t>
            </w:r>
          </w:p>
        </w:tc>
        <w:tc>
          <w:tcPr>
            <w:tcW w:type="dxa" w:w="62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Previne loop paradoxal: Stabilization → Drift negativ → SRM L1 imediat.</w:t>
            </w:r>
          </w:p>
        </w:tc>
      </w:tr>
      <w:tr>
        <w:tc>
          <w:tcPr>
            <w:tcW w:type="dxa" w:w="6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C37</w:t>
            </w:r>
          </w:p>
        </w:tc>
        <w:tc>
          <w:tcPr>
            <w:tcW w:type="dxa" w:w="2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Zile ESB și Retroactive Pause excluse din Consistency</w:t>
            </w:r>
          </w:p>
        </w:tc>
        <w:tc>
          <w:tcPr>
            <w:tcW w:type="dxa" w:w="62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Zilele de pauză legitimă nu penalizează scorul de consistență.</w:t>
            </w:r>
          </w:p>
        </w:tc>
      </w:tr>
      <w:tr>
        <w:tc>
          <w:tcPr>
            <w:tcW w:type="dxa" w:w="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C38</w:t>
            </w:r>
          </w:p>
        </w:tc>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Sprinturi SUSPENDED excluse complet din GORI</w:t>
            </w:r>
          </w:p>
        </w:tc>
        <w:tc>
          <w:tcPr>
            <w:tcW w:type="dxa" w:w="62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Nu 0, nu medie — excluse, ca și cum nu ar fi existat.</w:t>
            </w:r>
          </w:p>
        </w:tc>
      </w:tr>
    </w:tbl>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p>
      <w:pPr>
        <w:pStyle w:val="Heading2"/>
        <w:spacing w:before="320" w:after="100"/>
      </w:pPr>
      <w:r>
        <w:rPr>
          <w:rFonts w:ascii="Arial" w:cs="Arial" w:eastAsia="Arial" w:hAnsi="Arial"/>
          <w:b/>
          <w:bCs/>
          <w:color w:val="1A0050"/>
          <w:sz w:val="26"/>
          <w:szCs w:val="26"/>
        </w:rPr>
        <w:t xml:space="preserve">Rev. 5.5 — 26 Ajustări Structurale (A1–D3)</w:t>
      </w:r>
    </w:p>
    <w:p>
      <w:pPr>
        <w:spacing w:before="40" w:after="80"/>
      </w:pPr>
      <w:r>
        <w:rPr>
          <w:rFonts w:ascii="Arial" w:cs="Arial" w:eastAsia="Arial" w:hAnsi="Arial"/>
          <w:color w:val="212121"/>
          <w:sz w:val="20"/>
          <w:szCs w:val="20"/>
        </w:rPr>
        <w:t xml:space="preserve">Rev. 5.5 a introdus 2 componente noi (C39, C40) și a rezolvat 17 din 18 gap-uri identificate în Mega Stress Test. Ajustările sunt clasificate după severitate: P0 Fatal, P1 Critical, P2 Major, P3 Minor.</w:t>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900"/>
        <w:gridCol w:w="6560"/>
      </w:tblGrid>
      <w:tr>
        <w:tc>
          <w:tcPr>
            <w:tcW w:type="dxa" w:w="1400"/>
            <w:tcBorders>
              <w:top w:val="single" w:color="1A0050" w:sz="4"/>
              <w:left w:val="single" w:color="1A0050" w:sz="4"/>
              <w:bottom w:val="single" w:color="1A0050" w:sz="4"/>
              <w:right w:val="single" w:color="1A0050" w:sz="4"/>
            </w:tcBorders>
            <w:shd w:fill="1A0050" w:val="clear"/>
            <w:tcMar>
              <w:top w:type="dxa" w:w="90"/>
              <w:left w:type="dxa" w:w="120"/>
              <w:bottom w:type="dxa" w:w="90"/>
              <w:right w:type="dxa" w:w="80"/>
            </w:tcMar>
          </w:tcPr>
          <w:p>
            <w:r>
              <w:rPr>
                <w:rFonts w:ascii="Arial" w:cs="Arial" w:eastAsia="Arial" w:hAnsi="Arial"/>
                <w:b/>
                <w:bCs/>
                <w:color w:val="FFFFFF"/>
                <w:sz w:val="18"/>
                <w:szCs w:val="18"/>
              </w:rPr>
              <w:t xml:space="preserve">Prioritate</w:t>
            </w:r>
          </w:p>
        </w:tc>
        <w:tc>
          <w:tcPr>
            <w:tcW w:type="dxa" w:w="500"/>
            <w:tcBorders>
              <w:top w:val="single" w:color="1A0050" w:sz="4"/>
              <w:left w:val="single" w:color="1A0050" w:sz="4"/>
              <w:bottom w:val="single" w:color="1A0050" w:sz="4"/>
              <w:right w:val="single" w:color="1A0050" w:sz="4"/>
            </w:tcBorders>
            <w:shd w:fill="1A0050" w:val="clear"/>
            <w:tcMar>
              <w:top w:type="dxa" w:w="90"/>
              <w:left w:type="dxa" w:w="120"/>
              <w:bottom w:type="dxa" w:w="90"/>
              <w:right w:type="dxa" w:w="80"/>
            </w:tcMar>
          </w:tcPr>
          <w:p>
            <w:r>
              <w:rPr>
                <w:rFonts w:ascii="Arial" w:cs="Arial" w:eastAsia="Arial" w:hAnsi="Arial"/>
                <w:b/>
                <w:bCs/>
                <w:color w:val="FFFFFF"/>
                <w:sz w:val="18"/>
                <w:szCs w:val="18"/>
              </w:rPr>
              <w:t xml:space="preserve">Cod</w:t>
            </w:r>
          </w:p>
        </w:tc>
        <w:tc>
          <w:tcPr>
            <w:tcW w:type="dxa" w:w="900"/>
            <w:tcBorders>
              <w:top w:val="single" w:color="1A0050" w:sz="4"/>
              <w:left w:val="single" w:color="1A0050" w:sz="4"/>
              <w:bottom w:val="single" w:color="1A0050" w:sz="4"/>
              <w:right w:val="single" w:color="1A0050" w:sz="4"/>
            </w:tcBorders>
            <w:shd w:fill="1A0050" w:val="clear"/>
            <w:tcMar>
              <w:top w:type="dxa" w:w="90"/>
              <w:left w:type="dxa" w:w="120"/>
              <w:bottom w:type="dxa" w:w="90"/>
              <w:right w:type="dxa" w:w="80"/>
            </w:tcMar>
          </w:tcPr>
          <w:p>
            <w:r>
              <w:rPr>
                <w:rFonts w:ascii="Arial" w:cs="Arial" w:eastAsia="Arial" w:hAnsi="Arial"/>
                <w:b/>
                <w:bCs/>
                <w:color w:val="FFFFFF"/>
                <w:sz w:val="18"/>
                <w:szCs w:val="18"/>
              </w:rPr>
              <w:t xml:space="preserve">Comp.</w:t>
            </w:r>
          </w:p>
        </w:tc>
        <w:tc>
          <w:tcPr>
            <w:tcW w:type="dxa" w:w="6560"/>
            <w:tcBorders>
              <w:top w:val="single" w:color="1A0050" w:sz="4"/>
              <w:left w:val="single" w:color="1A0050" w:sz="4"/>
              <w:bottom w:val="single" w:color="1A0050" w:sz="4"/>
              <w:right w:val="single" w:color="1A0050" w:sz="4"/>
            </w:tcBorders>
            <w:shd w:fill="1A0050" w:val="clear"/>
            <w:tcMar>
              <w:top w:type="dxa" w:w="90"/>
              <w:left w:type="dxa" w:w="120"/>
              <w:bottom w:type="dxa" w:w="90"/>
              <w:right w:type="dxa" w:w="80"/>
            </w:tcMar>
          </w:tcPr>
          <w:p>
            <w:r>
              <w:rPr>
                <w:rFonts w:ascii="Arial" w:cs="Arial" w:eastAsia="Arial" w:hAnsi="Arial"/>
                <w:b/>
                <w:bCs/>
                <w:color w:val="FFFFFF"/>
                <w:sz w:val="18"/>
                <w:szCs w:val="18"/>
              </w:rPr>
              <w:t xml:space="preserve">Descriere</w:t>
            </w:r>
          </w:p>
        </w:tc>
      </w:tr>
      <w:tr>
        <w:tc>
          <w:tcPr>
            <w:tcW w:type="dxa" w:w="1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P0 — Fatal</w:t>
            </w:r>
          </w:p>
        </w:tc>
        <w:tc>
          <w:tcPr>
            <w:tcW w:type="dxa" w:w="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1A0050"/>
                <w:sz w:val="18"/>
                <w:szCs w:val="18"/>
              </w:rPr>
              <w:t xml:space="preserve">A1</w:t>
            </w:r>
          </w:p>
        </w:tc>
        <w:tc>
          <w:tcPr>
            <w:tcW w:type="dxa" w:w="9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1565C0"/>
                <w:sz w:val="18"/>
                <w:szCs w:val="18"/>
              </w:rPr>
              <w:t xml:space="preserve">C9, C23</w:t>
            </w:r>
          </w:p>
        </w:tc>
        <w:tc>
          <w:tcPr>
            <w:tcW w:type="dxa" w:w="6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Physical Delta Safety Signal: domain=Sănătate_fizică + REDUCE + delta &gt; 25% → SINGLE_QUESTION_FLAG. Mesaj unic la activare + conector specialist Sprint1 M1.</w:t>
            </w:r>
          </w:p>
        </w:tc>
      </w:tr>
      <w:tr>
        <w:tc>
          <w:tcPr>
            <w:tcW w:type="dxa" w:w="1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P0 — Fatal</w:t>
            </w:r>
          </w:p>
        </w:tc>
        <w:tc>
          <w:tcPr>
            <w:tcW w:type="dxa" w:w="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1A0050"/>
                <w:sz w:val="18"/>
                <w:szCs w:val="18"/>
              </w:rPr>
              <w:t xml:space="preserve">A2</w:t>
            </w:r>
          </w:p>
        </w:tc>
        <w:tc>
          <w:tcPr>
            <w:tcW w:type="dxa" w:w="9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1565C0"/>
                <w:sz w:val="18"/>
                <w:szCs w:val="18"/>
              </w:rPr>
              <w:t xml:space="preserve">C39 NOU</w:t>
            </w:r>
          </w:p>
        </w:tc>
        <w:tc>
          <w:tcPr>
            <w:tcW w:type="dxa" w:w="65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Engagement Signal: 3 proxy-uri motivaționale monitorizate în background. Dacă 2/3 negative ≥ 7 zile → o singură întrebare. Zero interfață vizibilă în mod normal.</w:t>
            </w:r>
          </w:p>
        </w:tc>
      </w:tr>
      <w:tr>
        <w:tc>
          <w:tcPr>
            <w:tcW w:type="dxa" w:w="1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P0 — Fatal</w:t>
            </w:r>
          </w:p>
        </w:tc>
        <w:tc>
          <w:tcPr>
            <w:tcW w:type="dxa" w:w="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1A0050"/>
                <w:sz w:val="18"/>
                <w:szCs w:val="18"/>
              </w:rPr>
              <w:t xml:space="preserve">A3</w:t>
            </w:r>
          </w:p>
        </w:tc>
        <w:tc>
          <w:tcPr>
            <w:tcW w:type="dxa" w:w="9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1565C0"/>
                <w:sz w:val="18"/>
                <w:szCs w:val="18"/>
              </w:rPr>
              <w:t xml:space="preserve">C23, C37</w:t>
            </w:r>
          </w:p>
        </w:tc>
        <w:tc>
          <w:tcPr>
            <w:tcW w:type="dxa" w:w="6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Temporal Validity: completări &gt; 48h = Late Completion → Progress YES, Consistency NO. Bulk &gt; 5 acțiuni în &lt; 10 min → C39 Proxy 1 flag.</w:t>
            </w:r>
          </w:p>
        </w:tc>
      </w:tr>
      <w:tr>
        <w:tc>
          <w:tcPr>
            <w:tcW w:type="dxa" w:w="1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P0 — Fatal</w:t>
            </w:r>
          </w:p>
        </w:tc>
        <w:tc>
          <w:tcPr>
            <w:tcW w:type="dxa" w:w="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1A0050"/>
                <w:sz w:val="18"/>
                <w:szCs w:val="18"/>
              </w:rPr>
              <w:t xml:space="preserve">A4</w:t>
            </w:r>
          </w:p>
        </w:tc>
        <w:tc>
          <w:tcPr>
            <w:tcW w:type="dxa" w:w="9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1565C0"/>
                <w:sz w:val="18"/>
                <w:szCs w:val="18"/>
              </w:rPr>
              <w:t xml:space="preserve">C33</w:t>
            </w:r>
          </w:p>
        </w:tc>
        <w:tc>
          <w:tcPr>
            <w:tcW w:type="dxa" w:w="65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SRM L3 Timeout Protocol: 24h neconfirmat → auto-aplicare L2. 72h → re-propune L3. 7 zile → auto-SUSPEND cu opțiune reactivare.</w:t>
            </w:r>
          </w:p>
        </w:tc>
      </w:tr>
      <w:tr>
        <w:tc>
          <w:tcPr>
            <w:tcW w:type="dxa" w:w="1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P0 — Fatal</w:t>
            </w:r>
          </w:p>
        </w:tc>
        <w:tc>
          <w:tcPr>
            <w:tcW w:type="dxa" w:w="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1A0050"/>
                <w:sz w:val="18"/>
                <w:szCs w:val="18"/>
              </w:rPr>
              <w:t xml:space="preserve">A5</w:t>
            </w:r>
          </w:p>
        </w:tc>
        <w:tc>
          <w:tcPr>
            <w:tcW w:type="dxa" w:w="9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1565C0"/>
                <w:sz w:val="18"/>
                <w:szCs w:val="18"/>
              </w:rPr>
              <w:t xml:space="preserve">C9, C10</w:t>
            </w:r>
          </w:p>
        </w:tc>
        <w:tc>
          <w:tcPr>
            <w:tcW w:type="dxa" w:w="6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GO_REJECTED_LOGICAL_CONTRADICTION: categorie nouă pentru BM opuse pe aceeași metrică. 3 opțiuni predefinite. Timeout 7 zile → Vault.</w:t>
            </w:r>
          </w:p>
        </w:tc>
      </w:tr>
      <w:tr>
        <w:tc>
          <w:tcPr>
            <w:tcW w:type="dxa" w:w="1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P1 — Critical</w:t>
            </w:r>
          </w:p>
        </w:tc>
        <w:tc>
          <w:tcPr>
            <w:tcW w:type="dxa" w:w="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1A0050"/>
                <w:sz w:val="18"/>
                <w:szCs w:val="18"/>
              </w:rPr>
              <w:t xml:space="preserve">B1</w:t>
            </w:r>
          </w:p>
        </w:tc>
        <w:tc>
          <w:tcPr>
            <w:tcW w:type="dxa" w:w="9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1565C0"/>
                <w:sz w:val="18"/>
                <w:szCs w:val="18"/>
              </w:rPr>
              <w:t xml:space="preserve">C8</w:t>
            </w:r>
          </w:p>
        </w:tc>
        <w:tc>
          <w:tcPr>
            <w:tcW w:type="dxa" w:w="65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Priority Balance Universal: check_priority_balance() apelat automat după ORICE modificare de status GO.</w:t>
            </w:r>
          </w:p>
        </w:tc>
      </w:tr>
      <w:tr>
        <w:tc>
          <w:tcPr>
            <w:tcW w:type="dxa" w:w="1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P1 — Critical</w:t>
            </w:r>
          </w:p>
        </w:tc>
        <w:tc>
          <w:tcPr>
            <w:tcW w:type="dxa" w:w="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1A0050"/>
                <w:sz w:val="18"/>
                <w:szCs w:val="18"/>
              </w:rPr>
              <w:t xml:space="preserve">B2</w:t>
            </w:r>
          </w:p>
        </w:tc>
        <w:tc>
          <w:tcPr>
            <w:tcW w:type="dxa" w:w="9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1565C0"/>
                <w:sz w:val="18"/>
                <w:szCs w:val="18"/>
              </w:rPr>
              <w:t xml:space="preserve">C33</w:t>
            </w:r>
          </w:p>
        </w:tc>
        <w:tc>
          <w:tcPr>
            <w:tcW w:type="dxa" w:w="6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SRM Ierarhie Formală: L3 &gt; L2 &gt; L1. Un singur nivel activ simultan. Sprint Target recalculat o singură dată.</w:t>
            </w:r>
          </w:p>
        </w:tc>
      </w:tr>
      <w:tr>
        <w:tc>
          <w:tcPr>
            <w:tcW w:type="dxa" w:w="1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P1 — Critical</w:t>
            </w:r>
          </w:p>
        </w:tc>
        <w:tc>
          <w:tcPr>
            <w:tcW w:type="dxa" w:w="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1A0050"/>
                <w:sz w:val="18"/>
                <w:szCs w:val="18"/>
              </w:rPr>
              <w:t xml:space="preserve">B3</w:t>
            </w:r>
          </w:p>
        </w:tc>
        <w:tc>
          <w:tcPr>
            <w:tcW w:type="dxa" w:w="9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1565C0"/>
                <w:sz w:val="18"/>
                <w:szCs w:val="18"/>
              </w:rPr>
              <w:t xml:space="preserve">C38</w:t>
            </w:r>
          </w:p>
        </w:tc>
        <w:tc>
          <w:tcPr>
            <w:tcW w:type="dxa" w:w="65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GORI Continuity Factor: GORI_final = GORI_calculat × (sprinturi_active / sprinturi_totale_eligibile).</w:t>
            </w:r>
          </w:p>
        </w:tc>
      </w:tr>
      <w:tr>
        <w:tc>
          <w:tcPr>
            <w:tcW w:type="dxa" w:w="1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P1 — Critical</w:t>
            </w:r>
          </w:p>
        </w:tc>
        <w:tc>
          <w:tcPr>
            <w:tcW w:type="dxa" w:w="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1A0050"/>
                <w:sz w:val="18"/>
                <w:szCs w:val="18"/>
              </w:rPr>
              <w:t xml:space="preserve">B4</w:t>
            </w:r>
          </w:p>
        </w:tc>
        <w:tc>
          <w:tcPr>
            <w:tcW w:type="dxa" w:w="9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1565C0"/>
                <w:sz w:val="18"/>
                <w:szCs w:val="18"/>
              </w:rPr>
              <w:t xml:space="preserve">C29</w:t>
            </w:r>
          </w:p>
        </w:tc>
        <w:tc>
          <w:tcPr>
            <w:tcW w:type="dxa" w:w="6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Focus Rotation: Σ(weights) exclusiv pe GO cu status=ACTIVE. SUSPENDED exclus complet din normalizare.</w:t>
            </w:r>
          </w:p>
        </w:tc>
      </w:tr>
      <w:tr>
        <w:tc>
          <w:tcPr>
            <w:tcW w:type="dxa" w:w="1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P1 — Critical</w:t>
            </w:r>
          </w:p>
        </w:tc>
        <w:tc>
          <w:tcPr>
            <w:tcW w:type="dxa" w:w="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1A0050"/>
                <w:sz w:val="18"/>
                <w:szCs w:val="18"/>
              </w:rPr>
              <w:t xml:space="preserve">B5</w:t>
            </w:r>
          </w:p>
        </w:tc>
        <w:tc>
          <w:tcPr>
            <w:tcW w:type="dxa" w:w="9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1565C0"/>
                <w:sz w:val="18"/>
                <w:szCs w:val="18"/>
              </w:rPr>
              <w:t xml:space="preserve">C36, C33</w:t>
            </w:r>
          </w:p>
        </w:tc>
        <w:tc>
          <w:tcPr>
            <w:tcW w:type="dxa" w:w="65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Reactivation Immunity: SRM L1 dezactivat pe durata Reactivation. Threshold SRM L2 crescut la 0.60.</w:t>
            </w:r>
          </w:p>
        </w:tc>
      </w:tr>
      <w:tr>
        <w:tc>
          <w:tcPr>
            <w:tcW w:type="dxa" w:w="1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P1 — Critical</w:t>
            </w:r>
          </w:p>
        </w:tc>
        <w:tc>
          <w:tcPr>
            <w:tcW w:type="dxa" w:w="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1A0050"/>
                <w:sz w:val="18"/>
                <w:szCs w:val="18"/>
              </w:rPr>
              <w:t xml:space="preserve">B6</w:t>
            </w:r>
          </w:p>
        </w:tc>
        <w:tc>
          <w:tcPr>
            <w:tcW w:type="dxa" w:w="9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1565C0"/>
                <w:sz w:val="18"/>
                <w:szCs w:val="18"/>
              </w:rPr>
              <w:t xml:space="preserve">C7</w:t>
            </w:r>
          </w:p>
        </w:tc>
        <w:tc>
          <w:tcPr>
            <w:tcW w:type="dxa" w:w="6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Relevance round(score, 2) înainte de orice mapping — elimină nedeterminismul floating-point la granițe.</w:t>
            </w:r>
          </w:p>
        </w:tc>
      </w:tr>
      <w:tr>
        <w:tc>
          <w:tcPr>
            <w:tcW w:type="dxa" w:w="1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P1 — Critical</w:t>
            </w:r>
          </w:p>
        </w:tc>
        <w:tc>
          <w:tcPr>
            <w:tcW w:type="dxa" w:w="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1A0050"/>
                <w:sz w:val="18"/>
                <w:szCs w:val="18"/>
              </w:rPr>
              <w:t xml:space="preserve">B7</w:t>
            </w:r>
          </w:p>
        </w:tc>
        <w:tc>
          <w:tcPr>
            <w:tcW w:type="dxa" w:w="9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1565C0"/>
                <w:sz w:val="18"/>
                <w:szCs w:val="18"/>
              </w:rPr>
              <w:t xml:space="preserve">C11, C8</w:t>
            </w:r>
          </w:p>
        </w:tc>
        <w:tc>
          <w:tcPr>
            <w:tcW w:type="dxa" w:w="65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C11 Recalibration declanșează automat check_priority_balance() — sincronizare completă.</w:t>
            </w:r>
          </w:p>
        </w:tc>
      </w:tr>
      <w:tr>
        <w:tc>
          <w:tcPr>
            <w:tcW w:type="dxa" w:w="1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P2 — Major</w:t>
            </w:r>
          </w:p>
        </w:tc>
        <w:tc>
          <w:tcPr>
            <w:tcW w:type="dxa" w:w="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1A0050"/>
                <w:sz w:val="18"/>
                <w:szCs w:val="18"/>
              </w:rPr>
              <w:t xml:space="preserve">C1</w:t>
            </w:r>
          </w:p>
        </w:tc>
        <w:tc>
          <w:tcPr>
            <w:tcW w:type="dxa" w:w="9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1565C0"/>
                <w:sz w:val="18"/>
                <w:szCs w:val="18"/>
              </w:rPr>
              <w:t xml:space="preserve">C16</w:t>
            </w:r>
          </w:p>
        </w:tc>
        <w:tc>
          <w:tcPr>
            <w:tcW w:type="dxa" w:w="6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Capacity Validation Gate: C_daily &lt; 0.5h sau &gt; 14h → avertisment informativ (nu blocare structurală).</w:t>
            </w:r>
          </w:p>
        </w:tc>
      </w:tr>
      <w:tr>
        <w:tc>
          <w:tcPr>
            <w:tcW w:type="dxa" w:w="1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P2 — Major</w:t>
            </w:r>
          </w:p>
        </w:tc>
        <w:tc>
          <w:tcPr>
            <w:tcW w:type="dxa" w:w="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1A0050"/>
                <w:sz w:val="18"/>
                <w:szCs w:val="18"/>
              </w:rPr>
              <w:t xml:space="preserve">C2</w:t>
            </w:r>
          </w:p>
        </w:tc>
        <w:tc>
          <w:tcPr>
            <w:tcW w:type="dxa" w:w="9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1565C0"/>
                <w:sz w:val="18"/>
                <w:szCs w:val="18"/>
              </w:rPr>
              <w:t xml:space="preserve">C13</w:t>
            </w:r>
          </w:p>
        </w:tc>
        <w:tc>
          <w:tcPr>
            <w:tcW w:type="dxa" w:w="65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Minimum Relevance Floor 0.30: GO cu Relevance &lt; 0.30 → Vault automat, indiferent de alte condiții.</w:t>
            </w:r>
          </w:p>
        </w:tc>
      </w:tr>
      <w:tr>
        <w:tc>
          <w:tcPr>
            <w:tcW w:type="dxa" w:w="1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P2 — Major</w:t>
            </w:r>
          </w:p>
        </w:tc>
        <w:tc>
          <w:tcPr>
            <w:tcW w:type="dxa" w:w="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1A0050"/>
                <w:sz w:val="18"/>
                <w:szCs w:val="18"/>
              </w:rPr>
              <w:t xml:space="preserve">C3</w:t>
            </w:r>
          </w:p>
        </w:tc>
        <w:tc>
          <w:tcPr>
            <w:tcW w:type="dxa" w:w="9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1565C0"/>
                <w:sz w:val="18"/>
                <w:szCs w:val="18"/>
              </w:rPr>
              <w:t xml:space="preserve">C19</w:t>
            </w:r>
          </w:p>
        </w:tc>
        <w:tc>
          <w:tcPr>
            <w:tcW w:type="dxa" w:w="6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execution_windows: GO sezoniere cu ferestre active definite. Expected(t) înghețat în perioadele inactive.</w:t>
            </w:r>
          </w:p>
        </w:tc>
      </w:tr>
      <w:tr>
        <w:tc>
          <w:tcPr>
            <w:tcW w:type="dxa" w:w="1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P2 — Major</w:t>
            </w:r>
          </w:p>
        </w:tc>
        <w:tc>
          <w:tcPr>
            <w:tcW w:type="dxa" w:w="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1A0050"/>
                <w:sz w:val="18"/>
                <w:szCs w:val="18"/>
              </w:rPr>
              <w:t xml:space="preserve">C4</w:t>
            </w:r>
          </w:p>
        </w:tc>
        <w:tc>
          <w:tcPr>
            <w:tcW w:type="dxa" w:w="9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1565C0"/>
                <w:sz w:val="18"/>
                <w:szCs w:val="18"/>
              </w:rPr>
              <w:t xml:space="preserve">C9, C10</w:t>
            </w:r>
          </w:p>
        </w:tc>
        <w:tc>
          <w:tcPr>
            <w:tcW w:type="dxa" w:w="65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Reformulation Queue: cereri de clarificare strict secvențiale, una câte una. Timeout 48h → Vault.</w:t>
            </w:r>
          </w:p>
        </w:tc>
      </w:tr>
      <w:tr>
        <w:tc>
          <w:tcPr>
            <w:tcW w:type="dxa" w:w="1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P2 — Major</w:t>
            </w:r>
          </w:p>
        </w:tc>
        <w:tc>
          <w:tcPr>
            <w:tcW w:type="dxa" w:w="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1A0050"/>
                <w:sz w:val="18"/>
                <w:szCs w:val="18"/>
              </w:rPr>
              <w:t xml:space="preserve">C5</w:t>
            </w:r>
          </w:p>
        </w:tc>
        <w:tc>
          <w:tcPr>
            <w:tcW w:type="dxa" w:w="9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1565C0"/>
                <w:sz w:val="18"/>
                <w:szCs w:val="18"/>
              </w:rPr>
              <w:t xml:space="preserve">C38</w:t>
            </w:r>
          </w:p>
        </w:tc>
        <w:tc>
          <w:tcPr>
            <w:tcW w:type="dxa" w:w="6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GORI Variance Penalty: GORI × (1 − Variance(Sprint_Scores) × 0.25). Maxim 25% penalizare.</w:t>
            </w:r>
          </w:p>
        </w:tc>
      </w:tr>
      <w:tr>
        <w:tc>
          <w:tcPr>
            <w:tcW w:type="dxa" w:w="1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P2 — Major</w:t>
            </w:r>
          </w:p>
        </w:tc>
        <w:tc>
          <w:tcPr>
            <w:tcW w:type="dxa" w:w="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1A0050"/>
                <w:sz w:val="18"/>
                <w:szCs w:val="18"/>
              </w:rPr>
              <w:t xml:space="preserve">C6</w:t>
            </w:r>
          </w:p>
        </w:tc>
        <w:tc>
          <w:tcPr>
            <w:tcW w:type="dxa" w:w="9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1565C0"/>
                <w:sz w:val="18"/>
                <w:szCs w:val="18"/>
              </w:rPr>
              <w:t xml:space="preserve">C20</w:t>
            </w:r>
          </w:p>
        </w:tc>
        <w:tc>
          <w:tcPr>
            <w:tcW w:type="dxa" w:w="65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Sprint Target Plafon: compensația ≤ 1.5× target inițial/sprint. 3+ Regression consecutive → reducere target anual.</w:t>
            </w:r>
          </w:p>
        </w:tc>
      </w:tr>
      <w:tr>
        <w:tc>
          <w:tcPr>
            <w:tcW w:type="dxa" w:w="1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P2 — Major</w:t>
            </w:r>
          </w:p>
        </w:tc>
        <w:tc>
          <w:tcPr>
            <w:tcW w:type="dxa" w:w="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1A0050"/>
                <w:sz w:val="18"/>
                <w:szCs w:val="18"/>
              </w:rPr>
              <w:t xml:space="preserve">C7</w:t>
            </w:r>
          </w:p>
        </w:tc>
        <w:tc>
          <w:tcPr>
            <w:tcW w:type="dxa" w:w="9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1565C0"/>
                <w:sz w:val="18"/>
                <w:szCs w:val="18"/>
              </w:rPr>
              <w:t xml:space="preserve">C40 NOU</w:t>
            </w:r>
          </w:p>
        </w:tc>
        <w:tc>
          <w:tcPr>
            <w:tcW w:type="dxa" w:w="6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Sprint Reflection Gate: 3 întrebări opționale la tranziția dintre sprinturi. Zero impact pe niciun scor.</w:t>
            </w:r>
          </w:p>
        </w:tc>
      </w:tr>
      <w:tr>
        <w:tc>
          <w:tcPr>
            <w:tcW w:type="dxa" w:w="1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P3 — Minor</w:t>
            </w:r>
          </w:p>
        </w:tc>
        <w:tc>
          <w:tcPr>
            <w:tcW w:type="dxa" w:w="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1A0050"/>
                <w:sz w:val="18"/>
                <w:szCs w:val="18"/>
              </w:rPr>
              <w:t xml:space="preserve">D1</w:t>
            </w:r>
          </w:p>
        </w:tc>
        <w:tc>
          <w:tcPr>
            <w:tcW w:type="dxa" w:w="9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1565C0"/>
                <w:sz w:val="18"/>
                <w:szCs w:val="18"/>
              </w:rPr>
              <w:t xml:space="preserve">C5</w:t>
            </w:r>
          </w:p>
        </w:tc>
        <w:tc>
          <w:tcPr>
            <w:tcW w:type="dxa" w:w="65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t = integer. Drift calculat o dată/zi la finalul zilei t.</w:t>
            </w:r>
          </w:p>
        </w:tc>
      </w:tr>
      <w:tr>
        <w:tc>
          <w:tcPr>
            <w:tcW w:type="dxa" w:w="1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P3 — Minor</w:t>
            </w:r>
          </w:p>
        </w:tc>
        <w:tc>
          <w:tcPr>
            <w:tcW w:type="dxa" w:w="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1A0050"/>
                <w:sz w:val="18"/>
                <w:szCs w:val="18"/>
              </w:rPr>
              <w:t xml:space="preserve">D2</w:t>
            </w:r>
          </w:p>
        </w:tc>
        <w:tc>
          <w:tcPr>
            <w:tcW w:type="dxa" w:w="9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1565C0"/>
                <w:sz w:val="18"/>
                <w:szCs w:val="18"/>
              </w:rPr>
              <w:t xml:space="preserve">C28</w:t>
            </w:r>
          </w:p>
        </w:tc>
        <w:tc>
          <w:tcPr>
            <w:tcW w:type="dxa" w:w="65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Context_disruption = min(1.0, nr_eventi/3).</w:t>
            </w:r>
          </w:p>
        </w:tc>
      </w:tr>
      <w:tr>
        <w:tc>
          <w:tcPr>
            <w:tcW w:type="dxa" w:w="1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P3 — Minor</w:t>
            </w:r>
          </w:p>
        </w:tc>
        <w:tc>
          <w:tcPr>
            <w:tcW w:type="dxa" w:w="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1A0050"/>
                <w:sz w:val="18"/>
                <w:szCs w:val="18"/>
              </w:rPr>
              <w:t xml:space="preserve">D3</w:t>
            </w:r>
          </w:p>
        </w:tc>
        <w:tc>
          <w:tcPr>
            <w:tcW w:type="dxa" w:w="9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1565C0"/>
                <w:sz w:val="18"/>
                <w:szCs w:val="18"/>
              </w:rPr>
              <w:t xml:space="preserve">C22</w:t>
            </w:r>
          </w:p>
        </w:tc>
        <w:tc>
          <w:tcPr>
            <w:tcW w:type="dxa" w:w="65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Milestone ordered flag: true/false opțional per sprint.</w:t>
            </w:r>
          </w:p>
        </w:tc>
      </w:tr>
    </w:tbl>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p>
      <w:pPr>
        <w:pStyle w:val="Heading2"/>
        <w:spacing w:before="320" w:after="100"/>
      </w:pPr>
      <w:r>
        <w:rPr>
          <w:rFonts w:ascii="Arial" w:cs="Arial" w:eastAsia="Arial" w:hAnsi="Arial"/>
          <w:b/>
          <w:bCs/>
          <w:color w:val="1A0050"/>
          <w:sz w:val="26"/>
          <w:szCs w:val="26"/>
        </w:rPr>
        <w:t xml:space="preserve">Rev. 5.6 — Patch Sezonier (Gap rezidual Rev. 5.5)</w:t>
      </w:r>
    </w:p>
    <w:p>
      <w:pPr>
        <w:spacing w:before="40" w:after="80"/>
      </w:pPr>
      <w:r>
        <w:rPr>
          <w:rFonts w:ascii="Arial" w:cs="Arial" w:eastAsia="Arial" w:hAnsi="Arial"/>
          <w:color w:val="212121"/>
          <w:sz w:val="20"/>
          <w:szCs w:val="20"/>
        </w:rPr>
        <w:t xml:space="preserve">Rev. 5.6 rezolvă singurul gap structural identificat în Mega Stress Test Rev. 5.5: GO-urile cu execution_windows primeau Continuity Factor scăzut artificial, deoarece sprinturile inactive sezonier erau incluse în numitor. Patch-ul introduce statusul SEASONAL_PAUSE, exclus din Continuity_factor identic cu sprinturile SUSPENDED prin SRM L3.</w:t>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00695C" w:sz="4"/>
              <w:left w:val="single" w:color="00695C" w:sz="4"/>
              <w:bottom w:val="single" w:color="00695C" w:sz="4"/>
              <w:right w:val="single" w:color="00695C" w:sz="4"/>
            </w:tcBorders>
            <w:shd w:fill="00695C" w:val="clear"/>
            <w:tcMar>
              <w:top w:type="dxa" w:w="90"/>
              <w:left w:type="dxa" w:w="120"/>
              <w:bottom w:type="dxa" w:w="90"/>
              <w:right w:type="dxa" w:w="80"/>
            </w:tcMar>
          </w:tcPr>
          <w:p>
            <w:r>
              <w:rPr>
                <w:rFonts w:ascii="Arial" w:cs="Arial" w:eastAsia="Arial" w:hAnsi="Arial"/>
                <w:b/>
                <w:bCs/>
                <w:color w:val="FFFFFF"/>
                <w:sz w:val="18"/>
                <w:szCs w:val="18"/>
              </w:rPr>
              <w:t xml:space="preserve">C#</w:t>
            </w:r>
          </w:p>
        </w:tc>
        <w:tc>
          <w:tcPr>
            <w:tcW w:type="dxa" w:w="2400"/>
            <w:tcBorders>
              <w:top w:val="single" w:color="00695C" w:sz="4"/>
              <w:left w:val="single" w:color="00695C" w:sz="4"/>
              <w:bottom w:val="single" w:color="00695C" w:sz="4"/>
              <w:right w:val="single" w:color="00695C" w:sz="4"/>
            </w:tcBorders>
            <w:shd w:fill="00695C" w:val="clear"/>
            <w:tcMar>
              <w:top w:type="dxa" w:w="90"/>
              <w:left w:type="dxa" w:w="120"/>
              <w:bottom w:type="dxa" w:w="90"/>
              <w:right w:type="dxa" w:w="80"/>
            </w:tcMar>
          </w:tcPr>
          <w:p>
            <w:r>
              <w:rPr>
                <w:rFonts w:ascii="Arial" w:cs="Arial" w:eastAsia="Arial" w:hAnsi="Arial"/>
                <w:b/>
                <w:bCs/>
                <w:color w:val="FFFFFF"/>
                <w:sz w:val="18"/>
                <w:szCs w:val="18"/>
              </w:rPr>
              <w:t xml:space="preserve">Modificare</w:t>
            </w:r>
          </w:p>
        </w:tc>
        <w:tc>
          <w:tcPr>
            <w:tcW w:type="dxa" w:w="6360"/>
            <w:tcBorders>
              <w:top w:val="single" w:color="00695C" w:sz="4"/>
              <w:left w:val="single" w:color="00695C" w:sz="4"/>
              <w:bottom w:val="single" w:color="00695C" w:sz="4"/>
              <w:right w:val="single" w:color="00695C" w:sz="4"/>
            </w:tcBorders>
            <w:shd w:fill="00695C" w:val="clear"/>
            <w:tcMar>
              <w:top w:type="dxa" w:w="90"/>
              <w:left w:type="dxa" w:w="120"/>
              <w:bottom w:type="dxa" w:w="90"/>
              <w:right w:type="dxa" w:w="80"/>
            </w:tcMar>
          </w:tcPr>
          <w:p>
            <w:r>
              <w:rPr>
                <w:rFonts w:ascii="Arial" w:cs="Arial" w:eastAsia="Arial" w:hAnsi="Arial"/>
                <w:b/>
                <w:bCs/>
                <w:color w:val="FFFFFF"/>
                <w:sz w:val="18"/>
                <w:szCs w:val="18"/>
              </w:rPr>
              <w:t xml:space="preserve">Descriere</w:t>
            </w:r>
          </w:p>
        </w:tc>
      </w:tr>
      <w:tr>
        <w:tc>
          <w:tcPr>
            <w:tcW w:type="dxa" w:w="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00695C"/>
                <w:sz w:val="18"/>
                <w:szCs w:val="18"/>
              </w:rPr>
              <w:t xml:space="preserve">C3</w:t>
            </w:r>
          </w:p>
        </w:tc>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execution_windows + status SEASONAL_PAUSE</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Sprinturile din perioadele inactive ale unui GO sezonier primesc statusul distinct SEASONAL_PAUSE.</w:t>
            </w:r>
          </w:p>
        </w:tc>
      </w:tr>
      <w:tr>
        <w:tc>
          <w:tcPr>
            <w:tcW w:type="dxa" w:w="6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00695C"/>
                <w:sz w:val="18"/>
                <w:szCs w:val="18"/>
              </w:rPr>
              <w:t xml:space="preserve">C19</w:t>
            </w:r>
          </w:p>
        </w:tc>
        <w:tc>
          <w:tcPr>
            <w:tcW w:type="dxa" w:w="2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Sprint status SEASONAL_PAUSE introdus formal</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La intrarea într-o perioadă inactivă: Expected(t) înghețat, Progress conservat, Consistency neutru, ALI zero.</w:t>
            </w:r>
          </w:p>
        </w:tc>
      </w:tr>
      <w:tr>
        <w:tc>
          <w:tcPr>
            <w:tcW w:type="dxa" w:w="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00695C"/>
                <w:sz w:val="18"/>
                <w:szCs w:val="18"/>
              </w:rPr>
              <w:t xml:space="preserve">C38</w:t>
            </w:r>
          </w:p>
        </w:tc>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Formula Continuity Factor actualizată</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Continuity = sprinturi_active / (totale − seasonal_pause − suspended). Ambele tipuri excluse din numitor.</w:t>
            </w:r>
          </w:p>
        </w:tc>
      </w:tr>
    </w:tbl>
    <w:p>
      <w:r>
        <w:br w:type="page"/>
      </w:r>
    </w:p>
    <w:p>
      <w:pPr>
        <w:pStyle w:val="Heading1"/>
        <w:pBdr>
          <w:bottom w:val="single" w:color="4A148C" w:sz="10"/>
        </w:pBdr>
        <w:spacing w:before="480" w:after="160"/>
      </w:pPr>
      <w:r>
        <w:rPr>
          <w:rFonts w:ascii="Arial" w:cs="Arial" w:eastAsia="Arial" w:hAnsi="Arial"/>
          <w:b/>
          <w:bCs/>
          <w:color w:val="4A148C"/>
          <w:sz w:val="36"/>
          <w:szCs w:val="36"/>
        </w:rPr>
        <w:t xml:space="preserve">LAYER 0 — AXIOMATIC FOUNDATION</w:t>
      </w:r>
    </w:p>
    <w:p>
      <w:pPr>
        <w:spacing w:before="40" w:after="80"/>
      </w:pPr>
      <w:r>
        <w:rPr>
          <w:rFonts w:ascii="Arial" w:cs="Arial" w:eastAsia="Arial" w:hAnsi="Arial"/>
          <w:color w:val="212121"/>
          <w:sz w:val="20"/>
          <w:szCs w:val="20"/>
        </w:rPr>
        <w:t xml:space="preserve">Layer 0 – Axiomatic Foundation reprezintă setul de reguli structurale invariabile care definesc identitatea, limitele și stabilitatea matematică a NUViaX Growth Framework™. Este fundamentul pe care toate celelalte nivele funcționează.</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7B1FA2"/>
          <w:sz w:val="22"/>
          <w:szCs w:val="22"/>
        </w:rPr>
        <w:t xml:space="preserve">Scopul acestui bloc</w:t>
      </w:r>
    </w:p>
    <w:p>
      <w:pPr>
        <w:pStyle w:val="ListParagraph"/>
        <w:numPr>
          <w:ilvl w:val="0"/>
          <w:numId w:val="2"/>
        </w:numPr>
        <w:spacing w:before="24" w:after="28"/>
      </w:pPr>
      <w:r>
        <w:rPr>
          <w:rFonts w:ascii="Arial" w:cs="Arial" w:eastAsia="Arial" w:hAnsi="Arial"/>
          <w:color w:val="212121"/>
          <w:sz w:val="20"/>
          <w:szCs w:val="20"/>
        </w:rPr>
        <w:t xml:space="preserve">Prevenirea haosului structural.</w:t>
      </w:r>
    </w:p>
    <w:p>
      <w:pPr>
        <w:pStyle w:val="ListParagraph"/>
        <w:numPr>
          <w:ilvl w:val="0"/>
          <w:numId w:val="2"/>
        </w:numPr>
        <w:spacing w:before="24" w:after="28"/>
      </w:pPr>
      <w:r>
        <w:rPr>
          <w:rFonts w:ascii="Arial" w:cs="Arial" w:eastAsia="Arial" w:hAnsi="Arial"/>
          <w:color w:val="212121"/>
          <w:sz w:val="20"/>
          <w:szCs w:val="20"/>
        </w:rPr>
        <w:t xml:space="preserve">Stabilirea limitelor sistemului.</w:t>
      </w:r>
    </w:p>
    <w:p>
      <w:pPr>
        <w:pStyle w:val="ListParagraph"/>
        <w:numPr>
          <w:ilvl w:val="0"/>
          <w:numId w:val="2"/>
        </w:numPr>
        <w:spacing w:before="24" w:after="28"/>
      </w:pPr>
      <w:r>
        <w:rPr>
          <w:rFonts w:ascii="Arial" w:cs="Arial" w:eastAsia="Arial" w:hAnsi="Arial"/>
          <w:color w:val="212121"/>
          <w:sz w:val="20"/>
          <w:szCs w:val="20"/>
        </w:rPr>
        <w:t xml:space="preserve">Asigurarea stabilității matematice.</w:t>
      </w:r>
    </w:p>
    <w:p>
      <w:pPr>
        <w:pStyle w:val="ListParagraph"/>
        <w:numPr>
          <w:ilvl w:val="0"/>
          <w:numId w:val="2"/>
        </w:numPr>
        <w:spacing w:before="24" w:after="28"/>
      </w:pPr>
      <w:r>
        <w:rPr>
          <w:rFonts w:ascii="Arial" w:cs="Arial" w:eastAsia="Arial" w:hAnsi="Arial"/>
          <w:color w:val="212121"/>
          <w:sz w:val="20"/>
          <w:szCs w:val="20"/>
        </w:rPr>
        <w:t xml:space="preserve">Menținerea identității metodologice.</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single" w:color="7C3AED" w:sz="6"/>
              <w:right w:val="single" w:color="7C3AED" w:sz="6"/>
            </w:tcBorders>
            <w:shd w:fill="1A0050" w:val="clear"/>
            <w:tcMar>
              <w:top w:type="dxa" w:w="160"/>
              <w:left w:type="dxa" w:w="240"/>
              <w:bottom w:type="dxa" w:w="160"/>
              <w:right w:type="dxa" w:w="200"/>
            </w:tcMar>
          </w:tcPr>
          <w:p>
            <w:pPr>
              <w:spacing w:before="0" w:after="40"/>
            </w:pPr>
            <w:r>
              <w:rPr>
                <w:rFonts w:ascii="Arial" w:cs="Arial" w:eastAsia="Arial" w:hAnsi="Arial"/>
                <w:color w:val="C4B5FD"/>
                <w:sz w:val="17"/>
                <w:szCs w:val="17"/>
              </w:rPr>
              <w:t xml:space="preserve">LAYER 0 — Axiomatic Foundation</w:t>
            </w:r>
          </w:p>
          <w:p>
            <w:pPr>
              <w:spacing w:before="0" w:after="0"/>
            </w:pPr>
            <w:r>
              <w:rPr>
                <w:rFonts w:ascii="Arial" w:cs="Arial" w:eastAsia="Arial" w:hAnsi="Arial"/>
                <w:b/>
                <w:bCs/>
                <w:color w:val="7C3AED"/>
                <w:sz w:val="28"/>
                <w:szCs w:val="28"/>
              </w:rPr>
              <w:t xml:space="preserve">C1  </w:t>
            </w:r>
            <w:r>
              <w:rPr>
                <w:rFonts w:ascii="Arial" w:cs="Arial" w:eastAsia="Arial" w:hAnsi="Arial"/>
                <w:b/>
                <w:bCs/>
                <w:color w:val="FFFFFF"/>
                <w:sz w:val="28"/>
                <w:szCs w:val="28"/>
              </w:rPr>
              <w:t xml:space="preserve">Structural Supremacy Principle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Principiul prin care structura sistemului este invariabilă, iar operaționalul este ajustabil doar în interiorul acestei structuri.</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Orice sistem complex care permite modificarea structurii în timp real devine instabil. Pentru stabilitate matematică și comportamentală: Structura ≠ Parametri. Parametrii pot varia doar în interiorul structurii, nu o pot modifica.</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S = setul de reguli structurale</w:t>
            </w:r>
          </w:p>
          <w:p>
            <w:pPr>
              <w:spacing w:before="0" w:after="28"/>
            </w:pPr>
            <w:r>
              <w:rPr>
                <w:rFonts w:ascii="Courier New" w:cs="Courier New" w:eastAsia="Courier New" w:hAnsi="Courier New"/>
                <w:color w:val="C4B5FD"/>
                <w:sz w:val="18"/>
                <w:szCs w:val="18"/>
              </w:rPr>
              <w:t xml:space="preserve">P = setul de parametri ajustabili</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S ∩ P = ∅      — regulile structurale și parametrii nu se suprapun niciodată</w:t>
            </w:r>
          </w:p>
          <w:p>
            <w:pPr>
              <w:spacing w:before="0" w:after="28"/>
            </w:pPr>
            <w:r>
              <w:rPr>
                <w:rFonts w:ascii="Courier New" w:cs="Courier New" w:eastAsia="Courier New" w:hAnsi="Courier New"/>
                <w:color w:val="C4B5FD"/>
                <w:sz w:val="18"/>
                <w:szCs w:val="18"/>
              </w:rPr>
              <w:t xml:space="preserve">P ⊂ Domain(S)  — parametrii pot exista exclusiv în interiorul regulilor structurale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Explicație</w:t>
      </w:r>
    </w:p>
    <w:p>
      <w:pPr>
        <w:spacing w:before="40" w:after="80"/>
      </w:pPr>
      <w:r>
        <w:rPr>
          <w:rFonts w:ascii="Arial" w:cs="Arial" w:eastAsia="Arial" w:hAnsi="Arial"/>
          <w:color w:val="212121"/>
          <w:sz w:val="20"/>
          <w:szCs w:val="20"/>
        </w:rPr>
        <w:t xml:space="preserve">Utilizatorul poate modifica valori (timp, target, intensitate), dar nu poate modifica structura (număr GO, durată sprint, modele comportamentale). Cu alte cuvinte: ce se face este rigid — cum se face este flexibil.</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Protejează framework-ul de extindere haotică.</w:t>
      </w:r>
    </w:p>
    <w:p>
      <w:pPr>
        <w:pStyle w:val="ListParagraph"/>
        <w:numPr>
          <w:ilvl w:val="0"/>
          <w:numId w:val="2"/>
        </w:numPr>
        <w:spacing w:before="24" w:after="28"/>
      </w:pPr>
      <w:r>
        <w:rPr>
          <w:rFonts w:ascii="Arial" w:cs="Arial" w:eastAsia="Arial" w:hAnsi="Arial"/>
          <w:color w:val="212121"/>
          <w:sz w:val="20"/>
          <w:szCs w:val="20"/>
        </w:rPr>
        <w:t xml:space="preserve">Previne „personalizarea excesivă".</w:t>
      </w:r>
    </w:p>
    <w:p>
      <w:pPr>
        <w:pStyle w:val="ListParagraph"/>
        <w:numPr>
          <w:ilvl w:val="0"/>
          <w:numId w:val="2"/>
        </w:numPr>
        <w:spacing w:before="24" w:after="28"/>
      </w:pPr>
      <w:r>
        <w:rPr>
          <w:rFonts w:ascii="Arial" w:cs="Arial" w:eastAsia="Arial" w:hAnsi="Arial"/>
          <w:color w:val="212121"/>
          <w:sz w:val="20"/>
          <w:szCs w:val="20"/>
        </w:rPr>
        <w:t xml:space="preserve">Menține consistența pe termen lung.</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single" w:color="7C3AED" w:sz="6"/>
              <w:right w:val="single" w:color="7C3AED" w:sz="6"/>
            </w:tcBorders>
            <w:shd w:fill="1A0050" w:val="clear"/>
            <w:tcMar>
              <w:top w:type="dxa" w:w="160"/>
              <w:left w:type="dxa" w:w="240"/>
              <w:bottom w:type="dxa" w:w="160"/>
              <w:right w:type="dxa" w:w="200"/>
            </w:tcMar>
          </w:tcPr>
          <w:p>
            <w:pPr>
              <w:spacing w:before="0" w:after="40"/>
            </w:pPr>
            <w:r>
              <w:rPr>
                <w:rFonts w:ascii="Arial" w:cs="Arial" w:eastAsia="Arial" w:hAnsi="Arial"/>
                <w:color w:val="C4B5FD"/>
                <w:sz w:val="17"/>
                <w:szCs w:val="17"/>
              </w:rPr>
              <w:t xml:space="preserve">LAYER 0 — Axiomatic Foundation</w:t>
            </w:r>
          </w:p>
          <w:p>
            <w:pPr>
              <w:spacing w:before="0" w:after="0"/>
            </w:pPr>
            <w:r>
              <w:rPr>
                <w:rFonts w:ascii="Arial" w:cs="Arial" w:eastAsia="Arial" w:hAnsi="Arial"/>
                <w:b/>
                <w:bCs/>
                <w:color w:val="7C3AED"/>
                <w:sz w:val="28"/>
                <w:szCs w:val="28"/>
              </w:rPr>
              <w:t xml:space="preserve">C2  </w:t>
            </w:r>
            <w:r>
              <w:rPr>
                <w:rFonts w:ascii="Arial" w:cs="Arial" w:eastAsia="Arial" w:hAnsi="Arial"/>
                <w:b/>
                <w:bCs/>
                <w:color w:val="FFFFFF"/>
                <w:sz w:val="28"/>
                <w:szCs w:val="28"/>
              </w:rPr>
              <w:t xml:space="preserve">Behavior Model System</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Set finit și închis de tipuri universale de transformare acceptate în sistem. Conține: CREATE, INCREASE, REDUCE, MAINTAIN, EVOLVE.</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Orice transformare umană poate fi redusă la una dintre cele 5 direcții: creare (nu există → există), creștere (există → mai mult), reducere (există → mai puțin), menținere (stabilizare), evoluție (transformare progresivă). Set finit → sistem închis → stabilitate matematică.</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Fie T = orice transformare</w:t>
            </w:r>
          </w:p>
          <w:p>
            <w:pPr>
              <w:spacing w:before="0" w:after="28"/>
            </w:pPr>
            <w:r>
              <w:rPr>
                <w:rFonts w:ascii="Courier New" w:cs="Courier New" w:eastAsia="Courier New" w:hAnsi="Courier New"/>
                <w:color w:val="C4B5FD"/>
                <w:sz w:val="18"/>
                <w:szCs w:val="18"/>
              </w:rPr>
              <w:t xml:space="preserve">T ∈ { CREATE, INCREASE, REDUCE, MAINTAIN, EVOLVE }</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|BM(GO)| = 1  — unicitate obligatorie per GO</w:t>
            </w:r>
          </w:p>
          <w:p>
            <w:pPr>
              <w:spacing w:before="0" w:after="28"/>
            </w:pPr>
            <w:r>
              <w:rPr>
                <w:rFonts w:ascii="Courier New" w:cs="Courier New" w:eastAsia="Courier New" w:hAnsi="Courier New"/>
                <w:color w:val="C4B5FD"/>
                <w:sz w:val="18"/>
                <w:szCs w:val="18"/>
              </w:rPr>
              <w:t xml:space="preserve">|T| = 5       — set finit și închis, nu există al 6-lea model permis</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Cele 5 Behavior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A0050" w:sz="4"/>
              <w:left w:val="single" w:color="1A0050" w:sz="4"/>
              <w:bottom w:val="single" w:color="1A0050" w:sz="4"/>
              <w:right w:val="single" w:color="1A0050" w:sz="4"/>
            </w:tcBorders>
            <w:shd w:fill="1A0050" w:val="clear"/>
            <w:tcMar>
              <w:top w:type="dxa" w:w="90"/>
              <w:left w:type="dxa" w:w="120"/>
              <w:bottom w:type="dxa" w:w="90"/>
              <w:right w:type="dxa" w:w="80"/>
            </w:tcMar>
          </w:tcPr>
          <w:p>
            <w:r>
              <w:rPr>
                <w:rFonts w:ascii="Arial" w:cs="Arial" w:eastAsia="Arial" w:hAnsi="Arial"/>
                <w:b/>
                <w:bCs/>
                <w:color w:val="FFFFFF"/>
                <w:sz w:val="18"/>
                <w:szCs w:val="18"/>
              </w:rPr>
              <w:t xml:space="preserve">Model</w:t>
            </w:r>
          </w:p>
        </w:tc>
        <w:tc>
          <w:tcPr>
            <w:tcW w:type="dxa" w:w="2000"/>
            <w:tcBorders>
              <w:top w:val="single" w:color="1A0050" w:sz="4"/>
              <w:left w:val="single" w:color="1A0050" w:sz="4"/>
              <w:bottom w:val="single" w:color="1A0050" w:sz="4"/>
              <w:right w:val="single" w:color="1A0050" w:sz="4"/>
            </w:tcBorders>
            <w:shd w:fill="1A0050" w:val="clear"/>
            <w:tcMar>
              <w:top w:type="dxa" w:w="90"/>
              <w:left w:type="dxa" w:w="120"/>
              <w:bottom w:type="dxa" w:w="90"/>
              <w:right w:type="dxa" w:w="80"/>
            </w:tcMar>
          </w:tcPr>
          <w:p>
            <w:r>
              <w:rPr>
                <w:rFonts w:ascii="Arial" w:cs="Arial" w:eastAsia="Arial" w:hAnsi="Arial"/>
                <w:b/>
                <w:bCs/>
                <w:color w:val="FFFFFF"/>
                <w:sz w:val="18"/>
                <w:szCs w:val="18"/>
              </w:rPr>
              <w:t xml:space="preserve">Direcție</w:t>
            </w:r>
          </w:p>
        </w:tc>
        <w:tc>
          <w:tcPr>
            <w:tcW w:type="dxa" w:w="6160"/>
            <w:tcBorders>
              <w:top w:val="single" w:color="1A0050" w:sz="4"/>
              <w:left w:val="single" w:color="1A0050" w:sz="4"/>
              <w:bottom w:val="single" w:color="1A0050" w:sz="4"/>
              <w:right w:val="single" w:color="1A0050" w:sz="4"/>
            </w:tcBorders>
            <w:shd w:fill="1A0050" w:val="clear"/>
            <w:tcMar>
              <w:top w:type="dxa" w:w="90"/>
              <w:left w:type="dxa" w:w="120"/>
              <w:bottom w:type="dxa" w:w="90"/>
              <w:right w:type="dxa" w:w="80"/>
            </w:tcMar>
          </w:tcPr>
          <w:p>
            <w:r>
              <w:rPr>
                <w:rFonts w:ascii="Arial" w:cs="Arial" w:eastAsia="Arial" w:hAnsi="Arial"/>
                <w:b/>
                <w:bCs/>
                <w:color w:val="FFFFFF"/>
                <w:sz w:val="18"/>
                <w:szCs w:val="18"/>
              </w:rPr>
              <w:t xml:space="preserve">Exemple tipice</w:t>
            </w:r>
          </w:p>
        </w:tc>
      </w:tr>
      <w:t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CREATE</w:t>
            </w:r>
          </w:p>
        </w:tc>
        <w:tc>
          <w:tcPr>
            <w:tcW w:type="dxa" w:w="2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Construire din zero</w:t>
            </w:r>
          </w:p>
        </w:tc>
        <w:tc>
          <w:tcPr>
            <w:tcW w:type="dxa" w:w="6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Lansare produs, scriere carte, fondare companie, prototip nou</w:t>
            </w:r>
          </w:p>
        </w:tc>
      </w:tr>
      <w:tr>
        <w:tc>
          <w:tcPr>
            <w:tcW w:type="dxa" w:w="12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INCREASE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Creștere măsurabilă</w:t>
            </w:r>
          </w:p>
        </w:tc>
        <w:tc>
          <w:tcPr>
            <w:tcW w:type="dxa" w:w="61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MRR, număr clienți, masă musculară, vocabular, audiență</w:t>
            </w:r>
          </w:p>
        </w:tc>
      </w:tr>
      <w:t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REDUCE</w:t>
            </w:r>
          </w:p>
        </w:tc>
        <w:tc>
          <w:tcPr>
            <w:tcW w:type="dxa" w:w="2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Reducere măsurabilă</w:t>
            </w:r>
          </w:p>
        </w:tc>
        <w:tc>
          <w:tcPr>
            <w:tcW w:type="dxa" w:w="6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Greutate corporală, timp de livrare, costuri fixe, timp ecran</w:t>
            </w:r>
          </w:p>
        </w:tc>
      </w:tr>
      <w:tr>
        <w:tc>
          <w:tcPr>
            <w:tcW w:type="dxa" w:w="12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MAINTAIN</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Menținere în interval</w:t>
            </w:r>
          </w:p>
        </w:tc>
        <w:tc>
          <w:tcPr>
            <w:tcW w:type="dxa" w:w="61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Greutate stabilă, relație activă, skill activ, nivel fitness</w:t>
            </w:r>
          </w:p>
        </w:tc>
      </w:tr>
      <w:t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EVOLVE</w:t>
            </w:r>
          </w:p>
        </w:tc>
        <w:tc>
          <w:tcPr>
            <w:tcW w:type="dxa" w:w="2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Transformare calitativă</w:t>
            </w:r>
          </w:p>
        </w:tc>
        <w:tc>
          <w:tcPr>
            <w:tcW w:type="dxa" w:w="6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Schimbare carieră, restructurare identitate, tranziție la leadership</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Explicație</w:t>
      </w:r>
    </w:p>
    <w:p>
      <w:pPr>
        <w:spacing w:before="40" w:after="80"/>
      </w:pPr>
      <w:r>
        <w:rPr>
          <w:rFonts w:ascii="Arial" w:cs="Arial" w:eastAsia="Arial" w:hAnsi="Arial"/>
          <w:color w:val="212121"/>
          <w:sz w:val="20"/>
          <w:szCs w:val="20"/>
        </w:rPr>
        <w:t xml:space="preserve">Orice schimbare pe care utilizatorul o dorește trebuie să se încadreze într-una dintre cele 5 categorii definite. Dacă un obiectiv nu poate fi încadrat în niciuna, trebuie reformulat. Nu sunt permise obiective cu 2 direcții simultane pe aceeași metrică — aceasta generează GO_REJECTED_LOGICAL_CONTRADICTION (C9).</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Standardizare universală — permite formule matematice coerente pentru sprint și progres.</w:t>
      </w:r>
    </w:p>
    <w:p>
      <w:pPr>
        <w:pStyle w:val="ListParagraph"/>
        <w:numPr>
          <w:ilvl w:val="0"/>
          <w:numId w:val="2"/>
        </w:numPr>
        <w:spacing w:before="24" w:after="28"/>
      </w:pPr>
      <w:r>
        <w:rPr>
          <w:rFonts w:ascii="Arial" w:cs="Arial" w:eastAsia="Arial" w:hAnsi="Arial"/>
          <w:color w:val="212121"/>
          <w:sz w:val="20"/>
          <w:szCs w:val="20"/>
        </w:rPr>
        <w:t xml:space="preserve">Elimină ambiguitatea direcțională înainte de activare.</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single" w:color="7C3AED" w:sz="6"/>
              <w:right w:val="single" w:color="7C3AED" w:sz="6"/>
            </w:tcBorders>
            <w:shd w:fill="1A0050" w:val="clear"/>
            <w:tcMar>
              <w:top w:type="dxa" w:w="160"/>
              <w:left w:type="dxa" w:w="240"/>
              <w:bottom w:type="dxa" w:w="160"/>
              <w:right w:type="dxa" w:w="200"/>
            </w:tcMar>
          </w:tcPr>
          <w:p>
            <w:pPr>
              <w:spacing w:before="0" w:after="40"/>
            </w:pPr>
            <w:r>
              <w:rPr>
                <w:rFonts w:ascii="Arial" w:cs="Arial" w:eastAsia="Arial" w:hAnsi="Arial"/>
                <w:color w:val="C4B5FD"/>
                <w:sz w:val="17"/>
                <w:szCs w:val="17"/>
              </w:rPr>
              <w:t xml:space="preserve">LAYER 0 — Axiomatic Foundation</w:t>
            </w:r>
          </w:p>
          <w:p>
            <w:pPr>
              <w:spacing w:before="0" w:after="0"/>
            </w:pPr>
            <w:r>
              <w:rPr>
                <w:rFonts w:ascii="Arial" w:cs="Arial" w:eastAsia="Arial" w:hAnsi="Arial"/>
                <w:b/>
                <w:bCs/>
                <w:color w:val="7C3AED"/>
                <w:sz w:val="28"/>
                <w:szCs w:val="28"/>
              </w:rPr>
              <w:t xml:space="preserve">C3  </w:t>
            </w:r>
            <w:r>
              <w:rPr>
                <w:rFonts w:ascii="Arial" w:cs="Arial" w:eastAsia="Arial" w:hAnsi="Arial"/>
                <w:b/>
                <w:bCs/>
                <w:color w:val="FFFFFF"/>
                <w:sz w:val="28"/>
                <w:szCs w:val="28"/>
              </w:rPr>
              <w:t xml:space="preserve">Maximum 3 Active GO Constraint</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Numărul maxim de Global Objectives active simultan este 3. Dacă utilizatorul încearcă să adauge un al patrulea obiectiv, sistemul îl va respinge sau îl va trimite în Future Vault.</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Fragmentarea atenției crește non-liniar cu numărul de obiective. Dacă n = numărul de GO active, costul cognitiv ≈ n² (interferență între obiective). La n &gt; 3, interferența crește exponențial și niciun obiectiv nu mai primește atenție suficientă pentru progres real.</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n_active ≤ 3</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Cost_cognitiv ≈ n²   (interferență exponențială, nu liniară)</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Dacă n = 3 → orice tentativă de activare nouă → C17 Future Vault</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GO Sezoniere și SEASONAL_PAUSE</w:t>
      </w:r>
    </w:p>
    <w:p>
      <w:pPr>
        <w:spacing w:before="40" w:after="80"/>
      </w:pPr>
      <w:r>
        <w:rPr>
          <w:rFonts w:ascii="Arial" w:cs="Arial" w:eastAsia="Arial" w:hAnsi="Arial"/>
          <w:color w:val="212121"/>
          <w:sz w:val="20"/>
          <w:szCs w:val="20"/>
        </w:rPr>
        <w:t xml:space="preserve">Un GO cu execution_windows definite ocupă un slot activ permanent — inclusiv în perioadele în care fereastra este inactivă. Aceasta reflectă existența sa ca intenție strategică anuală. Pe durata perioadelor inactive, statusul sprint-ului devine SEASONAL_PAUSE: Expected(t) este înghețat, acțiunile nu sunt generate, iar sarcina operațională este nulă — dar slotul este ocupat.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695C" w:sz="20"/>
              <w:bottom w:val="none" w:color="FFFFFF" w:sz="0"/>
              <w:right w:val="none" w:color="FFFFFF" w:sz="0"/>
            </w:tcBorders>
            <w:shd w:fill="E0F7FA" w:val="clear"/>
            <w:tcMar>
              <w:top w:type="dxa" w:w="120"/>
              <w:left w:type="dxa" w:w="220"/>
              <w:bottom w:type="dxa" w:w="120"/>
              <w:right w:type="dxa" w:w="180"/>
            </w:tcMar>
          </w:tcPr>
          <w:p>
            <w:pPr>
              <w:spacing w:before="0" w:after="40"/>
            </w:pPr>
            <w:r>
              <w:rPr>
                <w:rFonts w:ascii="Arial" w:cs="Arial" w:eastAsia="Arial" w:hAnsi="Arial"/>
                <w:color w:val="212121"/>
                <w:sz w:val="18"/>
                <w:szCs w:val="18"/>
              </w:rPr>
              <w:t xml:space="preserve">SEASONAL_PAUSE este un status distinct: diferit de SUSPENDED (act al sistemului ca răspuns la instabilitate) și diferit de VAULT (niciodată activat).</w:t>
            </w:r>
          </w:p>
          <w:p>
            <w:pPr>
              <w:spacing w:before="0" w:after="40"/>
            </w:pPr>
            <w:r>
              <w:rPr>
                <w:rFonts w:ascii="Arial" w:cs="Arial" w:eastAsia="Arial" w:hAnsi="Arial"/>
                <w:color w:val="212121"/>
                <w:sz w:val="18"/>
                <w:szCs w:val="18"/>
              </w:rPr>
              <w:t xml:space="preserve">Sprinturile SEASONAL_PAUSE sunt excluse din calculul Continuity_factor în C38 — identic cu sprinturile SUSPENDED.</w:t>
            </w:r>
          </w:p>
        </w:tc>
      </w:tr>
    </w:tbl>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Previne dispersia — menține focus strategic real.</w:t>
      </w:r>
    </w:p>
    <w:p>
      <w:pPr>
        <w:pStyle w:val="ListParagraph"/>
        <w:numPr>
          <w:ilvl w:val="0"/>
          <w:numId w:val="2"/>
        </w:numPr>
        <w:spacing w:before="24" w:after="28"/>
      </w:pPr>
      <w:r>
        <w:rPr>
          <w:rFonts w:ascii="Arial" w:cs="Arial" w:eastAsia="Arial" w:hAnsi="Arial"/>
          <w:color w:val="212121"/>
          <w:sz w:val="20"/>
          <w:szCs w:val="20"/>
        </w:rPr>
        <w:t xml:space="preserve">Stabilizează ALI și calculele de capacitate.</w:t>
      </w:r>
    </w:p>
    <w:p>
      <w:pPr>
        <w:pStyle w:val="ListParagraph"/>
        <w:numPr>
          <w:ilvl w:val="0"/>
          <w:numId w:val="2"/>
        </w:numPr>
        <w:spacing w:before="24" w:after="28"/>
      </w:pPr>
      <w:r>
        <w:rPr>
          <w:rFonts w:ascii="Arial" w:cs="Arial" w:eastAsia="Arial" w:hAnsi="Arial"/>
          <w:color w:val="212121"/>
          <w:sz w:val="20"/>
          <w:szCs w:val="20"/>
        </w:rPr>
        <w:t xml:space="preserve">Forțează decizia de prioritizare conștientă.</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single" w:color="7C3AED" w:sz="6"/>
              <w:right w:val="single" w:color="7C3AED" w:sz="6"/>
            </w:tcBorders>
            <w:shd w:fill="1A0050" w:val="clear"/>
            <w:tcMar>
              <w:top w:type="dxa" w:w="160"/>
              <w:left w:type="dxa" w:w="240"/>
              <w:bottom w:type="dxa" w:w="160"/>
              <w:right w:type="dxa" w:w="200"/>
            </w:tcMar>
          </w:tcPr>
          <w:p>
            <w:pPr>
              <w:spacing w:before="0" w:after="40"/>
            </w:pPr>
            <w:r>
              <w:rPr>
                <w:rFonts w:ascii="Arial" w:cs="Arial" w:eastAsia="Arial" w:hAnsi="Arial"/>
                <w:color w:val="C4B5FD"/>
                <w:sz w:val="17"/>
                <w:szCs w:val="17"/>
              </w:rPr>
              <w:t xml:space="preserve">LAYER 0 — Axiomatic Foundation</w:t>
            </w:r>
          </w:p>
          <w:p>
            <w:pPr>
              <w:spacing w:before="0" w:after="0"/>
            </w:pPr>
            <w:r>
              <w:rPr>
                <w:rFonts w:ascii="Arial" w:cs="Arial" w:eastAsia="Arial" w:hAnsi="Arial"/>
                <w:b/>
                <w:bCs/>
                <w:color w:val="7C3AED"/>
                <w:sz w:val="28"/>
                <w:szCs w:val="28"/>
              </w:rPr>
              <w:t xml:space="preserve">C4  </w:t>
            </w:r>
            <w:r>
              <w:rPr>
                <w:rFonts w:ascii="Arial" w:cs="Arial" w:eastAsia="Arial" w:hAnsi="Arial"/>
                <w:b/>
                <w:bCs/>
                <w:color w:val="FFFFFF"/>
                <w:sz w:val="28"/>
                <w:szCs w:val="28"/>
              </w:rPr>
              <w:t xml:space="preserve">365-Day Maximum GO Duration Constraint</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Un GO nu poate depăși 365 de zile calendaristice de la data activării până la deadline.</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Obiectivele fără limită temporală devin identitare permanente, nu pot fi evaluate și nu pot intra în cicluri de consolidare. Limitarea la 1 an permite: 12 sprinturi măsurabile, evaluare anuală prin GORI, recalibrare structurată. Dacă utilizatorul setează un obiectiv pe 2 ani, sistemul îl obligă să îl împartă în etape anuale.</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deadline − start_date ≤ 365 zile</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Deadline_sugerat = start + Benchmark_domeniu × Amplitudine</w:t>
            </w:r>
          </w:p>
          <w:p>
            <w:pPr>
              <w:spacing w:before="0" w:after="28"/>
            </w:pPr>
            <w:r>
              <w:rPr>
                <w:rFonts w:ascii="Courier New" w:cs="Courier New" w:eastAsia="Courier New" w:hAnsi="Courier New"/>
                <w:color w:val="C4B5FD"/>
                <w:sz w:val="18"/>
                <w:szCs w:val="18"/>
              </w:rPr>
              <w:t xml:space="preserve">Interval acceptat de utilizator: [1, 365] zile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Forțează concretizarea — obiectivele vagi sau nelimitate temporal sunt respinse.</w:t>
      </w:r>
    </w:p>
    <w:p>
      <w:pPr>
        <w:pStyle w:val="ListParagraph"/>
        <w:numPr>
          <w:ilvl w:val="0"/>
          <w:numId w:val="2"/>
        </w:numPr>
        <w:spacing w:before="24" w:after="28"/>
      </w:pPr>
      <w:r>
        <w:rPr>
          <w:rFonts w:ascii="Arial" w:cs="Arial" w:eastAsia="Arial" w:hAnsi="Arial"/>
          <w:color w:val="212121"/>
          <w:sz w:val="20"/>
          <w:szCs w:val="20"/>
        </w:rPr>
        <w:t xml:space="preserve">Permite calculul GORI anual complet și comparabil.</w:t>
      </w:r>
    </w:p>
    <w:p>
      <w:pPr>
        <w:pStyle w:val="ListParagraph"/>
        <w:numPr>
          <w:ilvl w:val="0"/>
          <w:numId w:val="2"/>
        </w:numPr>
        <w:spacing w:before="24" w:after="28"/>
      </w:pPr>
      <w:r>
        <w:rPr>
          <w:rFonts w:ascii="Arial" w:cs="Arial" w:eastAsia="Arial" w:hAnsi="Arial"/>
          <w:color w:val="212121"/>
          <w:sz w:val="20"/>
          <w:szCs w:val="20"/>
        </w:rPr>
        <w:t xml:space="preserve">Menține ritmul strategic prin cicluri anuale definite.</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single" w:color="7C3AED" w:sz="6"/>
              <w:right w:val="single" w:color="7C3AED" w:sz="6"/>
            </w:tcBorders>
            <w:shd w:fill="1A0050" w:val="clear"/>
            <w:tcMar>
              <w:top w:type="dxa" w:w="160"/>
              <w:left w:type="dxa" w:w="240"/>
              <w:bottom w:type="dxa" w:w="160"/>
              <w:right w:type="dxa" w:w="200"/>
            </w:tcMar>
          </w:tcPr>
          <w:p>
            <w:pPr>
              <w:spacing w:before="0" w:after="40"/>
            </w:pPr>
            <w:r>
              <w:rPr>
                <w:rFonts w:ascii="Arial" w:cs="Arial" w:eastAsia="Arial" w:hAnsi="Arial"/>
                <w:color w:val="C4B5FD"/>
                <w:sz w:val="17"/>
                <w:szCs w:val="17"/>
              </w:rPr>
              <w:t xml:space="preserve">LAYER 0 — Axiomatic Foundation</w:t>
            </w:r>
          </w:p>
          <w:p>
            <w:pPr>
              <w:spacing w:before="0" w:after="0"/>
            </w:pPr>
            <w:r>
              <w:rPr>
                <w:rFonts w:ascii="Arial" w:cs="Arial" w:eastAsia="Arial" w:hAnsi="Arial"/>
                <w:b/>
                <w:bCs/>
                <w:color w:val="7C3AED"/>
                <w:sz w:val="28"/>
                <w:szCs w:val="28"/>
              </w:rPr>
              <w:t xml:space="preserve">C5  </w:t>
            </w:r>
            <w:r>
              <w:rPr>
                <w:rFonts w:ascii="Arial" w:cs="Arial" w:eastAsia="Arial" w:hAnsi="Arial"/>
                <w:b/>
                <w:bCs/>
                <w:color w:val="FFFFFF"/>
                <w:sz w:val="28"/>
                <w:szCs w:val="28"/>
              </w:rPr>
              <w:t xml:space="preserve">30-Day Fixed Sprint Constraint</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Sprintul are durată fixă de exact 30 de zile calendaristice. Variabila temporală t este un integer în intervalul [1, 30]. Drift-ul se calculează o singură dată pe zi, la finalul zilei.</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Dacă durata sprintului este variabilă: progresul devine imposibil de comparat, Drift devine instabil, GORI devine distorsionat. Standardizarea la 30 de zile fixe permite măsurare uniformă și comparabilitate istorică completă.</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Sprint_length = 30  (invariant structural)</w:t>
            </w:r>
          </w:p>
          <w:p>
            <w:pPr>
              <w:spacing w:before="0" w:after="28"/>
            </w:pPr>
            <w:r>
              <w:rPr>
                <w:rFonts w:ascii="Courier New" w:cs="Courier New" w:eastAsia="Courier New" w:hAnsi="Courier New"/>
                <w:color w:val="C4B5FD"/>
                <w:sz w:val="18"/>
                <w:szCs w:val="18"/>
              </w:rPr>
              <w:t xml:space="preserve">t ∈ { 1, 2, 3, ..., 30 }  — integer explicit, nu real</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Expected(t) = t / 30</w:t>
            </w:r>
          </w:p>
          <w:p>
            <w:pPr>
              <w:spacing w:before="0" w:after="28"/>
            </w:pPr>
            <w:r>
              <w:rPr>
                <w:rFonts w:ascii="Courier New" w:cs="Courier New" w:eastAsia="Courier New" w:hAnsi="Courier New"/>
                <w:color w:val="C4B5FD"/>
                <w:sz w:val="18"/>
                <w:szCs w:val="18"/>
              </w:rPr>
              <w:t xml:space="preserve">Exemplu: ziua 15 → 15/30 = 0.50 → 50% progres așteptat</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Drift calculat: 1 dată/zi, la finalul zilei t</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Late completion (&gt; 48h):  → Progress_comp YES  /  Consistency_comp NO</w:t>
            </w:r>
          </w:p>
          <w:p>
            <w:pPr>
              <w:spacing w:before="0" w:after="28"/>
            </w:pPr>
            <w:r>
              <w:rPr>
                <w:rFonts w:ascii="Courier New" w:cs="Courier New" w:eastAsia="Courier New" w:hAnsi="Courier New"/>
                <w:color w:val="C4B5FD"/>
                <w:sz w:val="18"/>
                <w:szCs w:val="18"/>
              </w:rPr>
              <w:t xml:space="preserve">SEASONAL_PAUSE: Expected(t) înghețat — t nu avansează în perioade inactive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Permite calcul standardizat și determinist al Drift.</w:t>
      </w:r>
    </w:p>
    <w:p>
      <w:pPr>
        <w:pStyle w:val="ListParagraph"/>
        <w:numPr>
          <w:ilvl w:val="0"/>
          <w:numId w:val="2"/>
        </w:numPr>
        <w:spacing w:before="24" w:after="28"/>
      </w:pPr>
      <w:r>
        <w:rPr>
          <w:rFonts w:ascii="Arial" w:cs="Arial" w:eastAsia="Arial" w:hAnsi="Arial"/>
          <w:color w:val="212121"/>
          <w:sz w:val="20"/>
          <w:szCs w:val="20"/>
        </w:rPr>
        <w:t xml:space="preserve">Permite comparabilitate istorică între sprinturi și între GO-uri.</w:t>
      </w:r>
    </w:p>
    <w:p>
      <w:pPr>
        <w:pStyle w:val="ListParagraph"/>
        <w:numPr>
          <w:ilvl w:val="0"/>
          <w:numId w:val="2"/>
        </w:numPr>
        <w:spacing w:before="24" w:after="28"/>
      </w:pPr>
      <w:r>
        <w:rPr>
          <w:rFonts w:ascii="Arial" w:cs="Arial" w:eastAsia="Arial" w:hAnsi="Arial"/>
          <w:color w:val="212121"/>
          <w:sz w:val="20"/>
          <w:szCs w:val="20"/>
        </w:rPr>
        <w:t xml:space="preserve">Asigură că GORI este construit din date structurate uniform.</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single" w:color="7C3AED" w:sz="6"/>
              <w:right w:val="single" w:color="7C3AED" w:sz="6"/>
            </w:tcBorders>
            <w:shd w:fill="1A0050" w:val="clear"/>
            <w:tcMar>
              <w:top w:type="dxa" w:w="160"/>
              <w:left w:type="dxa" w:w="240"/>
              <w:bottom w:type="dxa" w:w="160"/>
              <w:right w:type="dxa" w:w="200"/>
            </w:tcMar>
          </w:tcPr>
          <w:p>
            <w:pPr>
              <w:spacing w:before="0" w:after="40"/>
            </w:pPr>
            <w:r>
              <w:rPr>
                <w:rFonts w:ascii="Arial" w:cs="Arial" w:eastAsia="Arial" w:hAnsi="Arial"/>
                <w:color w:val="C4B5FD"/>
                <w:sz w:val="17"/>
                <w:szCs w:val="17"/>
              </w:rPr>
              <w:t xml:space="preserve">LAYER 0 — Axiomatic Foundation</w:t>
            </w:r>
          </w:p>
          <w:p>
            <w:pPr>
              <w:spacing w:before="0" w:after="0"/>
            </w:pPr>
            <w:r>
              <w:rPr>
                <w:rFonts w:ascii="Arial" w:cs="Arial" w:eastAsia="Arial" w:hAnsi="Arial"/>
                <w:b/>
                <w:bCs/>
                <w:color w:val="7C3AED"/>
                <w:sz w:val="28"/>
                <w:szCs w:val="28"/>
              </w:rPr>
              <w:t xml:space="preserve">C6  </w:t>
            </w:r>
            <w:r>
              <w:rPr>
                <w:rFonts w:ascii="Arial" w:cs="Arial" w:eastAsia="Arial" w:hAnsi="Arial"/>
                <w:b/>
                <w:bCs/>
                <w:color w:val="FFFFFF"/>
                <w:sz w:val="28"/>
                <w:szCs w:val="28"/>
              </w:rPr>
              <w:t xml:space="preserve">Normalization Rule — Clamp [0,1]</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Toate valorile de progres și performanță sunt limitate în intervalul [0, 1] prin funcția clamp. Metricile de alertă și monitorizare nu sunt clamped — ele trebuie să poată semnaliza orice magnitudine de deviere.</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Fără clamp: progresul poate deveni negativ sau poate depăși 100%, Drift poate deveni instabil, ALI poate distorsiona sistemul. Clamp = stabilitate numerică. Metricile de alertă (Drift, ALI) rămân libere pentru a detecta amplitudinea reală a problemelor.</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clamp(x) = 0  dacă x &lt; 0</w:t>
            </w:r>
          </w:p>
          <w:p>
            <w:pPr>
              <w:spacing w:before="0" w:after="28"/>
            </w:pPr>
            <w:r>
              <w:rPr>
                <w:rFonts w:ascii="Courier New" w:cs="Courier New" w:eastAsia="Courier New" w:hAnsi="Courier New"/>
                <w:color w:val="C4B5FD"/>
                <w:sz w:val="18"/>
                <w:szCs w:val="18"/>
              </w:rPr>
              <w:t xml:space="preserve">         = x  dacă 0 ≤ x ≤ 1</w:t>
            </w:r>
          </w:p>
          <w:p>
            <w:pPr>
              <w:spacing w:before="0" w:after="28"/>
            </w:pPr>
            <w:r>
              <w:rPr>
                <w:rFonts w:ascii="Courier New" w:cs="Courier New" w:eastAsia="Courier New" w:hAnsi="Courier New"/>
                <w:color w:val="C4B5FD"/>
                <w:sz w:val="18"/>
                <w:szCs w:val="18"/>
              </w:rPr>
              <w:t xml:space="preserve">         = 1  dacă x &gt; 1</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Aplicate clamp:   Real_Progress, Sprint_Score, GORI, Focus_weights</w:t>
            </w:r>
          </w:p>
          <w:p>
            <w:pPr>
              <w:spacing w:before="0" w:after="28"/>
            </w:pPr>
            <w:r>
              <w:rPr>
                <w:rFonts w:ascii="Courier New" w:cs="Courier New" w:eastAsia="Courier New" w:hAnsi="Courier New"/>
                <w:color w:val="C4B5FD"/>
                <w:sz w:val="18"/>
                <w:szCs w:val="18"/>
              </w:rPr>
              <w:t xml:space="preserve">Neclamped:        Drift, ALI, Chaos_Index (pot depăși 1.0)</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Hibrid (plafonat explicit):</w:t>
            </w:r>
          </w:p>
          <w:p>
            <w:pPr>
              <w:spacing w:before="0" w:after="28"/>
            </w:pPr>
            <w:r>
              <w:rPr>
                <w:rFonts w:ascii="Courier New" w:cs="Courier New" w:eastAsia="Courier New" w:hAnsi="Courier New"/>
                <w:color w:val="C4B5FD"/>
                <w:sz w:val="18"/>
                <w:szCs w:val="18"/>
              </w:rPr>
              <w:t xml:space="preserve">  Context_disruption = min(1.0, nr_eventi_majori / 3)</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Explicație</w:t>
      </w:r>
    </w:p>
    <w:p>
      <w:pPr>
        <w:spacing w:before="40" w:after="80"/>
      </w:pPr>
      <w:r>
        <w:rPr>
          <w:rFonts w:ascii="Arial" w:cs="Arial" w:eastAsia="Arial" w:hAnsi="Arial"/>
          <w:color w:val="212121"/>
          <w:sz w:val="20"/>
          <w:szCs w:val="20"/>
        </w:rPr>
        <w:t xml:space="preserve">Indiferent ce valoare rezultă din calcule: dacă este negativă → devine 0; dacă este mai mare de 100% → devine 1.0; dacă este între 0 și 1 → rămâne neschimbată. Această regulă previne erorile matematice și valorile imposibile care ar destabiliza engine-urile de evaluare.</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Previne instabilitatea matematică — asigură că metricile de progres rămân în domeniu valid.</w:t>
      </w:r>
    </w:p>
    <w:p>
      <w:pPr>
        <w:pStyle w:val="ListParagraph"/>
        <w:numPr>
          <w:ilvl w:val="0"/>
          <w:numId w:val="2"/>
        </w:numPr>
        <w:spacing w:before="24" w:after="28"/>
      </w:pPr>
      <w:r>
        <w:rPr>
          <w:rFonts w:ascii="Arial" w:cs="Arial" w:eastAsia="Arial" w:hAnsi="Arial"/>
          <w:color w:val="212121"/>
          <w:sz w:val="20"/>
          <w:szCs w:val="20"/>
        </w:rPr>
        <w:t xml:space="preserve">Asigură comparabilitate universală între utilizatori și GO-uri.</w:t>
      </w:r>
    </w:p>
    <w:p>
      <w:pPr>
        <w:pStyle w:val="ListParagraph"/>
        <w:numPr>
          <w:ilvl w:val="0"/>
          <w:numId w:val="2"/>
        </w:numPr>
        <w:spacing w:before="24" w:after="28"/>
      </w:pPr>
      <w:r>
        <w:rPr>
          <w:rFonts w:ascii="Arial" w:cs="Arial" w:eastAsia="Arial" w:hAnsi="Arial"/>
          <w:color w:val="212121"/>
          <w:sz w:val="20"/>
          <w:szCs w:val="20"/>
        </w:rPr>
        <w:t xml:space="preserve">Normalizează toate engine-urile din Levels 2–5.</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single" w:color="7C3AED" w:sz="6"/>
              <w:right w:val="single" w:color="7C3AED" w:sz="6"/>
            </w:tcBorders>
            <w:shd w:fill="1A0050" w:val="clear"/>
            <w:tcMar>
              <w:top w:type="dxa" w:w="160"/>
              <w:left w:type="dxa" w:w="240"/>
              <w:bottom w:type="dxa" w:w="160"/>
              <w:right w:type="dxa" w:w="200"/>
            </w:tcMar>
          </w:tcPr>
          <w:p>
            <w:pPr>
              <w:spacing w:before="0" w:after="40"/>
            </w:pPr>
            <w:r>
              <w:rPr>
                <w:rFonts w:ascii="Arial" w:cs="Arial" w:eastAsia="Arial" w:hAnsi="Arial"/>
                <w:color w:val="C4B5FD"/>
                <w:sz w:val="17"/>
                <w:szCs w:val="17"/>
              </w:rPr>
              <w:t xml:space="preserve">LAYER 0 — Axiomatic Foundation</w:t>
            </w:r>
          </w:p>
          <w:p>
            <w:pPr>
              <w:spacing w:before="0" w:after="0"/>
            </w:pPr>
            <w:r>
              <w:rPr>
                <w:rFonts w:ascii="Arial" w:cs="Arial" w:eastAsia="Arial" w:hAnsi="Arial"/>
                <w:b/>
                <w:bCs/>
                <w:color w:val="7C3AED"/>
                <w:sz w:val="28"/>
                <w:szCs w:val="28"/>
              </w:rPr>
              <w:t xml:space="preserve">C7  </w:t>
            </w:r>
            <w:r>
              <w:rPr>
                <w:rFonts w:ascii="Arial" w:cs="Arial" w:eastAsia="Arial" w:hAnsi="Arial"/>
                <w:b/>
                <w:bCs/>
                <w:color w:val="FFFFFF"/>
                <w:sz w:val="28"/>
                <w:szCs w:val="28"/>
              </w:rPr>
              <w:t xml:space="preserve">Priority Weight System (1–3)</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Fiecărui GO i se atribuie un coeficient de prioritate între 1 și 3, derivat automat din scorul de Relevance strategică. Utilizatorul nu poate seta manual un weight arbitrar.</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Nu toate obiectivele au importanță egală. Dacă weight = w, impactul strategic este proporțional cu w. O scală 1–3 este suficient de granulară pentru a diferenția, dar suficient de simplă pentru a evita iluzia de precizie a unei scale 1–10.</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Relevance_adj = round(Relevance_brut, 2)</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Dacă Relevance_adj &lt; 0.40          → weight = 1</w:t>
            </w:r>
          </w:p>
          <w:p>
            <w:pPr>
              <w:spacing w:before="0" w:after="28"/>
            </w:pPr>
            <w:r>
              <w:rPr>
                <w:rFonts w:ascii="Courier New" w:cs="Courier New" w:eastAsia="Courier New" w:hAnsi="Courier New"/>
                <w:color w:val="C4B5FD"/>
                <w:sz w:val="18"/>
                <w:szCs w:val="18"/>
              </w:rPr>
              <w:t xml:space="preserve">Dacă 0.40 ≤ Relevance_adj &lt; 0.75  → weight = 2</w:t>
            </w:r>
          </w:p>
          <w:p>
            <w:pPr>
              <w:spacing w:before="0" w:after="28"/>
            </w:pPr>
            <w:r>
              <w:rPr>
                <w:rFonts w:ascii="Courier New" w:cs="Courier New" w:eastAsia="Courier New" w:hAnsi="Courier New"/>
                <w:color w:val="C4B5FD"/>
                <w:sz w:val="18"/>
                <w:szCs w:val="18"/>
              </w:rPr>
              <w:t xml:space="preserve">Dacă Relevance_adj ≥ 0.75         → weight = 3</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Notă implementare: Math.round(score * 100) / 100</w:t>
            </w:r>
          </w:p>
          <w:p>
            <w:pPr>
              <w:spacing w:before="0" w:after="28"/>
            </w:pPr>
            <w:r>
              <w:rPr>
                <w:rFonts w:ascii="Courier New" w:cs="Courier New" w:eastAsia="Courier New" w:hAnsi="Courier New"/>
                <w:color w:val="C4B5FD"/>
                <w:sz w:val="18"/>
                <w:szCs w:val="18"/>
              </w:rPr>
              <w:t xml:space="preserve">— nu toFixed(2): produce string, necesită conversie suplimentară</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 ce nu scale 1–5 sau 1–10?</w:t>
      </w:r>
    </w:p>
    <w:p>
      <w:pPr>
        <w:spacing w:before="40" w:after="80"/>
      </w:pPr>
      <w:r>
        <w:rPr>
          <w:rFonts w:ascii="Arial" w:cs="Arial" w:eastAsia="Arial" w:hAnsi="Arial"/>
          <w:color w:val="212121"/>
          <w:sz w:val="20"/>
          <w:szCs w:val="20"/>
        </w:rPr>
        <w:t xml:space="preserve">Scala prea mare creează iluzie de precizie. Scala 1–3 produce claritate decizională. Un sistem cu 3 GO poate funcționa cu weight 3+2+2=7 (sumă permisă) sau 3+2+1=6, dar nu 3+3+3=9 (depășire). Diferența între 1 și 3 este semnificativă strategic; diferența între 7 și 8 pe o scală 1–10 nu ar fi.</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Influențează ALI și capacitatea alocată per GO.</w:t>
      </w:r>
    </w:p>
    <w:p>
      <w:pPr>
        <w:pStyle w:val="ListParagraph"/>
        <w:numPr>
          <w:ilvl w:val="0"/>
          <w:numId w:val="2"/>
        </w:numPr>
        <w:spacing w:before="24" w:after="28"/>
      </w:pPr>
      <w:r>
        <w:rPr>
          <w:rFonts w:ascii="Arial" w:cs="Arial" w:eastAsia="Arial" w:hAnsi="Arial"/>
          <w:color w:val="212121"/>
          <w:sz w:val="20"/>
          <w:szCs w:val="20"/>
        </w:rPr>
        <w:t xml:space="preserve">Influențează Focus Rotation și distribuția atenției zilnice.</w:t>
      </w:r>
    </w:p>
    <w:p>
      <w:pPr>
        <w:pStyle w:val="ListParagraph"/>
        <w:numPr>
          <w:ilvl w:val="0"/>
          <w:numId w:val="2"/>
        </w:numPr>
        <w:spacing w:before="24" w:after="28"/>
      </w:pPr>
      <w:r>
        <w:rPr>
          <w:rFonts w:ascii="Arial" w:cs="Arial" w:eastAsia="Arial" w:hAnsi="Arial"/>
          <w:color w:val="212121"/>
          <w:sz w:val="20"/>
          <w:szCs w:val="20"/>
        </w:rPr>
        <w:t xml:space="preserve">Influențează GORI ponderat și evaluarea strategică anuală.</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single" w:color="7C3AED" w:sz="6"/>
              <w:right w:val="single" w:color="7C3AED" w:sz="6"/>
            </w:tcBorders>
            <w:shd w:fill="1A0050" w:val="clear"/>
            <w:tcMar>
              <w:top w:type="dxa" w:w="160"/>
              <w:left w:type="dxa" w:w="240"/>
              <w:bottom w:type="dxa" w:w="160"/>
              <w:right w:type="dxa" w:w="200"/>
            </w:tcMar>
          </w:tcPr>
          <w:p>
            <w:pPr>
              <w:spacing w:before="0" w:after="40"/>
            </w:pPr>
            <w:r>
              <w:rPr>
                <w:rFonts w:ascii="Arial" w:cs="Arial" w:eastAsia="Arial" w:hAnsi="Arial"/>
                <w:color w:val="C4B5FD"/>
                <w:sz w:val="17"/>
                <w:szCs w:val="17"/>
              </w:rPr>
              <w:t xml:space="preserve">LAYER 0 — Axiomatic Foundation</w:t>
            </w:r>
          </w:p>
          <w:p>
            <w:pPr>
              <w:spacing w:before="0" w:after="0"/>
            </w:pPr>
            <w:r>
              <w:rPr>
                <w:rFonts w:ascii="Arial" w:cs="Arial" w:eastAsia="Arial" w:hAnsi="Arial"/>
                <w:b/>
                <w:bCs/>
                <w:color w:val="7C3AED"/>
                <w:sz w:val="28"/>
                <w:szCs w:val="28"/>
              </w:rPr>
              <w:t xml:space="preserve">C8  </w:t>
            </w:r>
            <w:r>
              <w:rPr>
                <w:rFonts w:ascii="Arial" w:cs="Arial" w:eastAsia="Arial" w:hAnsi="Arial"/>
                <w:b/>
                <w:bCs/>
                <w:color w:val="FFFFFF"/>
                <w:sz w:val="28"/>
                <w:szCs w:val="28"/>
              </w:rPr>
              <w:t xml:space="preserve">Priority Balance Constraint</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Limitare structurală care previne supra-încărcarea strategică prin acumularea simultană a mai multor GO cu prioritate maximă. Suma Priority Weight-urilor tuturor GO-urilor active simultan nu poate depăși 7.</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Dacă toate GO au weight = 3, sistemul pierde diferențierea strategică. Dacă toate obiectivele sunt „critice", decizia reală de prioritizare devine imposibilă, iar ALI și Focus Rotation se distorsionează.</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Σ(weight_i) ≤ 7  pentru toate GO_i cu status = ACTIVE</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Exemplu permis:   3 + 2 + 2 = 7  ✓</w:t>
            </w:r>
          </w:p>
          <w:p>
            <w:pPr>
              <w:spacing w:before="0" w:after="28"/>
            </w:pPr>
            <w:r>
              <w:rPr>
                <w:rFonts w:ascii="Courier New" w:cs="Courier New" w:eastAsia="Courier New" w:hAnsi="Courier New"/>
                <w:color w:val="C4B5FD"/>
                <w:sz w:val="18"/>
                <w:szCs w:val="18"/>
              </w:rPr>
              <w:t xml:space="preserve">Exemplu interzis: 3 + 3 + 3 = 9  ✗</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Dacă Σ &gt; 7 → auto-rezoluție:</w:t>
            </w:r>
          </w:p>
          <w:p>
            <w:pPr>
              <w:spacing w:before="0" w:after="28"/>
            </w:pPr>
            <w:r>
              <w:rPr>
                <w:rFonts w:ascii="Courier New" w:cs="Courier New" w:eastAsia="Courier New" w:hAnsi="Courier New"/>
                <w:color w:val="C4B5FD"/>
                <w:sz w:val="18"/>
                <w:szCs w:val="18"/>
              </w:rPr>
              <w:t xml:space="preserve">  GO cu Relevance minimă → weight redus automat</w:t>
            </w:r>
          </w:p>
          <w:p>
            <w:pPr>
              <w:spacing w:before="0" w:after="28"/>
            </w:pPr>
            <w:r>
              <w:rPr>
                <w:rFonts w:ascii="Courier New" w:cs="Courier New" w:eastAsia="Courier New" w:hAnsi="Courier New"/>
                <w:color w:val="C4B5FD"/>
                <w:sz w:val="18"/>
                <w:szCs w:val="18"/>
              </w:rPr>
              <w:t xml:space="preserve">  La paritate Relevance: GO cu GORI mai mic → reduce primul</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Trigger universal — check_priority_balance() apelat după ORICE:</w:t>
            </w:r>
          </w:p>
          <w:p>
            <w:pPr>
              <w:spacing w:before="0" w:after="28"/>
            </w:pPr>
            <w:r>
              <w:rPr>
                <w:rFonts w:ascii="Courier New" w:cs="Courier New" w:eastAsia="Courier New" w:hAnsi="Courier New"/>
                <w:color w:val="C4B5FD"/>
                <w:sz w:val="18"/>
                <w:szCs w:val="18"/>
              </w:rPr>
              <w:t xml:space="preserve">  activare / suspendare / reactivare GO</w:t>
            </w:r>
          </w:p>
          <w:p>
            <w:pPr>
              <w:spacing w:before="0" w:after="28"/>
            </w:pPr>
            <w:r>
              <w:rPr>
                <w:rFonts w:ascii="Courier New" w:cs="Courier New" w:eastAsia="Courier New" w:hAnsi="Courier New"/>
                <w:color w:val="C4B5FD"/>
                <w:sz w:val="18"/>
                <w:szCs w:val="18"/>
              </w:rPr>
              <w:t xml:space="preserve">  modificare Relevance (C11, C18)</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Explicație</w:t>
      </w:r>
    </w:p>
    <w:p>
      <w:pPr>
        <w:spacing w:before="40" w:after="80"/>
      </w:pPr>
      <w:r>
        <w:rPr>
          <w:rFonts w:ascii="Arial" w:cs="Arial" w:eastAsia="Arial" w:hAnsi="Arial"/>
          <w:color w:val="212121"/>
          <w:sz w:val="20"/>
          <w:szCs w:val="20"/>
        </w:rPr>
        <w:t xml:space="preserve">Această regulă împiedică utilizatorul să considere toate obiectivele „critice". Suma maximă de 7 permite o configurație cu un GO dominant (w=3) și două obiective medii (w=2+2=4). Nu permite trei obiective simultane de prioritate maximă (3+3+3=9). Verificarea este continuă — după orice eveniment care poate modifica suma, nu periodic.</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Menține echilibrul strategic — forțează decizia reală de prioritate.</w:t>
      </w:r>
    </w:p>
    <w:p>
      <w:pPr>
        <w:pStyle w:val="ListParagraph"/>
        <w:numPr>
          <w:ilvl w:val="0"/>
          <w:numId w:val="2"/>
        </w:numPr>
        <w:spacing w:before="24" w:after="28"/>
      </w:pPr>
      <w:r>
        <w:rPr>
          <w:rFonts w:ascii="Arial" w:cs="Arial" w:eastAsia="Arial" w:hAnsi="Arial"/>
          <w:color w:val="212121"/>
          <w:sz w:val="20"/>
          <w:szCs w:val="20"/>
        </w:rPr>
        <w:t xml:space="preserve">Previne distorsiunea în ALI, Focus Rotation și GORI.</w:t>
      </w:r>
    </w:p>
    <w:p>
      <w:pPr>
        <w:pStyle w:val="ListParagraph"/>
        <w:numPr>
          <w:ilvl w:val="0"/>
          <w:numId w:val="2"/>
        </w:numPr>
        <w:spacing w:before="24" w:after="28"/>
      </w:pPr>
      <w:r>
        <w:rPr>
          <w:rFonts w:ascii="Arial" w:cs="Arial" w:eastAsia="Arial" w:hAnsi="Arial"/>
          <w:color w:val="212121"/>
          <w:sz w:val="20"/>
          <w:szCs w:val="20"/>
        </w:rPr>
        <w:t xml:space="preserve">Creează ierarhie clară între GO-urile active simultan.</w:t>
      </w:r>
    </w:p>
    <w:p>
      <w:r>
        <w:br w:type="page"/>
      </w:r>
    </w:p>
    <w:p>
      <w:pPr>
        <w:pStyle w:val="Heading1"/>
        <w:pBdr>
          <w:bottom w:val="single" w:color="0D47A1" w:sz="10"/>
        </w:pBdr>
        <w:spacing w:before="480" w:after="160"/>
      </w:pPr>
      <w:r>
        <w:rPr>
          <w:rFonts w:ascii="Arial" w:cs="Arial" w:eastAsia="Arial" w:hAnsi="Arial"/>
          <w:b/>
          <w:bCs/>
          <w:color w:val="0D47A1"/>
          <w:sz w:val="36"/>
          <w:szCs w:val="36"/>
        </w:rPr>
        <w:t xml:space="preserve">LEVEL 1 — STRUCTURAL AUTHORITY</w:t>
      </w:r>
    </w:p>
    <w:p>
      <w:pPr>
        <w:spacing w:before="40" w:after="80"/>
      </w:pPr>
      <w:r>
        <w:rPr>
          <w:rFonts w:ascii="Arial" w:cs="Arial" w:eastAsia="Arial" w:hAnsi="Arial"/>
          <w:color w:val="212121"/>
          <w:sz w:val="20"/>
          <w:szCs w:val="20"/>
        </w:rPr>
        <w:t xml:space="preserve">Structural Authority este nivelul sistemului responsabil pentru transformarea intenției brute a utilizatorului într-o structură strategică coerentă și validă.</w:t>
      </w:r>
    </w:p>
    <w:p>
      <w:pPr>
        <w:spacing w:before="40" w:after="80"/>
      </w:pPr>
      <w:r>
        <w:rPr>
          <w:rFonts w:ascii="Arial" w:cs="Arial" w:eastAsia="Arial" w:hAnsi="Arial"/>
          <w:color w:val="212121"/>
          <w:sz w:val="20"/>
          <w:szCs w:val="20"/>
        </w:rPr>
        <w:t xml:space="preserve">Acest nivel nu execută obiective și nu monitorizează progresul. Rolul lui este să clarifice, să filtreze și să limiteze obiectivele înainte ca acestea să devină parte a arhitecturii executive a sistemului. În această etapă sistemul transformă intențiile utilizatorului în Global Objectives valide și stabilește direcția strategică a anului.</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1565C0"/>
          <w:sz w:val="22"/>
          <w:szCs w:val="22"/>
        </w:rPr>
        <w:t xml:space="preserve">Scopul acestui nivel</w:t>
      </w:r>
    </w:p>
    <w:p>
      <w:pPr>
        <w:pStyle w:val="ListParagraph"/>
        <w:numPr>
          <w:ilvl w:val="0"/>
          <w:numId w:val="2"/>
        </w:numPr>
        <w:spacing w:before="24" w:after="28"/>
      </w:pPr>
      <w:r>
        <w:rPr>
          <w:rFonts w:ascii="Arial" w:cs="Arial" w:eastAsia="Arial" w:hAnsi="Arial"/>
          <w:color w:val="212121"/>
          <w:sz w:val="20"/>
          <w:szCs w:val="20"/>
        </w:rPr>
        <w:t xml:space="preserve">transformarea intenției brute în obiective clare</w:t>
      </w:r>
    </w:p>
    <w:p>
      <w:pPr>
        <w:pStyle w:val="ListParagraph"/>
        <w:numPr>
          <w:ilvl w:val="0"/>
          <w:numId w:val="2"/>
        </w:numPr>
        <w:spacing w:before="24" w:after="28"/>
      </w:pPr>
      <w:r>
        <w:rPr>
          <w:rFonts w:ascii="Arial" w:cs="Arial" w:eastAsia="Arial" w:hAnsi="Arial"/>
          <w:color w:val="212121"/>
          <w:sz w:val="20"/>
          <w:szCs w:val="20"/>
        </w:rPr>
        <w:t xml:space="preserve">eliminarea ambiguității strategice</w:t>
      </w:r>
    </w:p>
    <w:p>
      <w:pPr>
        <w:pStyle w:val="ListParagraph"/>
        <w:numPr>
          <w:ilvl w:val="0"/>
          <w:numId w:val="2"/>
        </w:numPr>
        <w:spacing w:before="24" w:after="28"/>
      </w:pPr>
      <w:r>
        <w:rPr>
          <w:rFonts w:ascii="Arial" w:cs="Arial" w:eastAsia="Arial" w:hAnsi="Arial"/>
          <w:color w:val="212121"/>
          <w:sz w:val="20"/>
          <w:szCs w:val="20"/>
        </w:rPr>
        <w:t xml:space="preserve">prevenirea supraîncărcării cognitive</w:t>
      </w:r>
    </w:p>
    <w:p>
      <w:pPr>
        <w:pStyle w:val="ListParagraph"/>
        <w:numPr>
          <w:ilvl w:val="0"/>
          <w:numId w:val="2"/>
        </w:numPr>
        <w:spacing w:before="24" w:after="28"/>
      </w:pPr>
      <w:r>
        <w:rPr>
          <w:rFonts w:ascii="Arial" w:cs="Arial" w:eastAsia="Arial" w:hAnsi="Arial"/>
          <w:color w:val="212121"/>
          <w:sz w:val="20"/>
          <w:szCs w:val="20"/>
        </w:rPr>
        <w:t xml:space="preserve">stabilirea unei direcții dominante pentru anul curent</w:t>
      </w:r>
    </w:p>
    <w:p>
      <w:pPr>
        <w:pStyle w:val="ListParagraph"/>
        <w:numPr>
          <w:ilvl w:val="0"/>
          <w:numId w:val="2"/>
        </w:numPr>
        <w:spacing w:before="24" w:after="28"/>
      </w:pPr>
      <w:r>
        <w:rPr>
          <w:rFonts w:ascii="Arial" w:cs="Arial" w:eastAsia="Arial" w:hAnsi="Arial"/>
          <w:color w:val="212121"/>
          <w:sz w:val="20"/>
          <w:szCs w:val="20"/>
        </w:rPr>
        <w:t xml:space="preserve">crearea unei baze stabile pentru execuția ulterioară</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1565C0"/>
          <w:sz w:val="22"/>
          <w:szCs w:val="22"/>
        </w:rPr>
        <w:t xml:space="preserve">Regula fundamentală</w:t>
      </w:r>
    </w:p>
    <w:p>
      <w:pPr>
        <w:spacing w:before="40" w:after="80"/>
      </w:pPr>
      <w:r>
        <w:rPr>
          <w:rFonts w:ascii="Arial" w:cs="Arial" w:eastAsia="Arial" w:hAnsi="Arial"/>
          <w:color w:val="212121"/>
          <w:sz w:val="20"/>
          <w:szCs w:val="20"/>
        </w:rPr>
        <w:t xml:space="preserve">Un obiectiv nu poate deveni activ dacă nu este clar, limitat și validat structural. Dacă utilizatorul definește obiective vagi sau contradictorii, sistemul: clarifică formularea, identifică Behavior Model dominant, analizează relevanța strategică, limitează numărul de obiective active. Doar obiectivele validate pot intra în arhitectura de execuție.</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1565C0"/>
          <w:sz w:val="22"/>
          <w:szCs w:val="22"/>
        </w:rPr>
        <w:t xml:space="preserve">Relația cu restul sistemului</w:t>
      </w:r>
    </w:p>
    <w:p>
      <w:pPr>
        <w:spacing w:before="40" w:after="80"/>
      </w:pPr>
      <w:r>
        <w:rPr>
          <w:rFonts w:ascii="Arial" w:cs="Arial" w:eastAsia="Arial" w:hAnsi="Arial"/>
          <w:color w:val="212121"/>
          <w:sz w:val="20"/>
          <w:szCs w:val="20"/>
        </w:rPr>
        <w:t xml:space="preserve">Structural Authority urmează după User Intent (Raw Intent Input) și precede Execution Architecture, Monitoring Authority și Capacity Regulation. Fără acest nivel, sistemul ar transforma intenții confuze în execuție instabilă.</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p>
      <w:pPr>
        <w:pStyle w:val="Heading2"/>
        <w:spacing w:before="320" w:after="100"/>
      </w:pPr>
      <w:r>
        <w:rPr>
          <w:rFonts w:ascii="Arial" w:cs="Arial" w:eastAsia="Arial" w:hAnsi="Arial"/>
          <w:b/>
          <w:bCs/>
          <w:color w:val="1565C0"/>
          <w:sz w:val="26"/>
          <w:szCs w:val="26"/>
        </w:rPr>
        <w:t xml:space="preserve">PHASE I — CLARITY ARCHITECTURE</w:t>
      </w:r>
    </w:p>
    <w:p>
      <w:pPr>
        <w:spacing w:before="40" w:after="80"/>
      </w:pPr>
      <w:r>
        <w:rPr>
          <w:rFonts w:ascii="Arial" w:cs="Arial" w:eastAsia="Arial" w:hAnsi="Arial"/>
          <w:color w:val="212121"/>
          <w:sz w:val="20"/>
          <w:szCs w:val="20"/>
        </w:rPr>
        <w:t xml:space="preserve">Clarity Architecture este mecanismul structural prin care intențiile nestructurate ale utilizatorului sunt transformate în direcții strategice formalizate, compatibile cu arhitectura Framework-ului. Această fază este obligatorie pentru utilizatorii care: nu au claritate strategică, formulează obiective ambigue, exprimă intenții multiple simultan sau formulează obiective hibride.</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1565C0"/>
          <w:sz w:val="22"/>
          <w:szCs w:val="22"/>
        </w:rPr>
        <w:t xml:space="preserve">Scopul acestei faze</w:t>
      </w:r>
    </w:p>
    <w:p>
      <w:pPr>
        <w:pStyle w:val="ListParagraph"/>
        <w:numPr>
          <w:ilvl w:val="0"/>
          <w:numId w:val="2"/>
        </w:numPr>
        <w:spacing w:before="24" w:after="28"/>
      </w:pPr>
      <w:r>
        <w:rPr>
          <w:rFonts w:ascii="Arial" w:cs="Arial" w:eastAsia="Arial" w:hAnsi="Arial"/>
          <w:color w:val="212121"/>
          <w:sz w:val="20"/>
          <w:szCs w:val="20"/>
        </w:rPr>
        <w:t xml:space="preserve">identificarea direcției dominante</w:t>
      </w:r>
    </w:p>
    <w:p>
      <w:pPr>
        <w:pStyle w:val="ListParagraph"/>
        <w:numPr>
          <w:ilvl w:val="0"/>
          <w:numId w:val="2"/>
        </w:numPr>
        <w:spacing w:before="24" w:after="28"/>
      </w:pPr>
      <w:r>
        <w:rPr>
          <w:rFonts w:ascii="Arial" w:cs="Arial" w:eastAsia="Arial" w:hAnsi="Arial"/>
          <w:color w:val="212121"/>
          <w:sz w:val="20"/>
          <w:szCs w:val="20"/>
        </w:rPr>
        <w:t xml:space="preserve">eliminarea ambiguității</w:t>
      </w:r>
    </w:p>
    <w:p>
      <w:pPr>
        <w:pStyle w:val="ListParagraph"/>
        <w:numPr>
          <w:ilvl w:val="0"/>
          <w:numId w:val="2"/>
        </w:numPr>
        <w:spacing w:before="24" w:after="28"/>
      </w:pPr>
      <w:r>
        <w:rPr>
          <w:rFonts w:ascii="Arial" w:cs="Arial" w:eastAsia="Arial" w:hAnsi="Arial"/>
          <w:color w:val="212121"/>
          <w:sz w:val="20"/>
          <w:szCs w:val="20"/>
        </w:rPr>
        <w:t xml:space="preserve">prevenirea supra-extinderii</w:t>
      </w:r>
    </w:p>
    <w:p>
      <w:pPr>
        <w:pStyle w:val="ListParagraph"/>
        <w:numPr>
          <w:ilvl w:val="0"/>
          <w:numId w:val="2"/>
        </w:numPr>
        <w:spacing w:before="24" w:after="28"/>
      </w:pPr>
      <w:r>
        <w:rPr>
          <w:rFonts w:ascii="Arial" w:cs="Arial" w:eastAsia="Arial" w:hAnsi="Arial"/>
          <w:color w:val="212121"/>
          <w:sz w:val="20"/>
          <w:szCs w:val="20"/>
        </w:rPr>
        <w:t xml:space="preserve">forțarea încadrării într-un Behavior Model</w:t>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65C0" w:sz="20"/>
              <w:bottom w:val="none" w:color="FFFFFF" w:sz="0"/>
              <w:right w:val="none" w:color="FFFFFF" w:sz="0"/>
            </w:tcBorders>
            <w:shd w:fill="E3F2FD" w:val="clear"/>
            <w:tcMar>
              <w:top w:type="dxa" w:w="120"/>
              <w:left w:type="dxa" w:w="220"/>
              <w:bottom w:type="dxa" w:w="120"/>
              <w:right w:type="dxa" w:w="180"/>
            </w:tcMar>
          </w:tcPr>
          <w:p>
            <w:pPr>
              <w:spacing w:before="0" w:after="40"/>
            </w:pPr>
            <w:r>
              <w:rPr>
                <w:rFonts w:ascii="Arial" w:cs="Arial" w:eastAsia="Arial" w:hAnsi="Arial"/>
                <w:color w:val="212121"/>
                <w:sz w:val="18"/>
                <w:szCs w:val="18"/>
              </w:rPr>
              <w:t xml:space="preserve">Principiu Structural: Clarity Architecture NU creează obiective suplimentare. Este o fază de disciplinare, nu de expansiune.</w:t>
            </w:r>
          </w:p>
        </w:tc>
      </w:tr>
    </w:tbl>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0A1628" w:val="clear"/>
            <w:tcMar>
              <w:top w:type="dxa" w:w="160"/>
              <w:left w:type="dxa" w:w="240"/>
              <w:bottom w:type="dxa" w:w="160"/>
              <w:right w:type="dxa" w:w="200"/>
            </w:tcMar>
          </w:tcPr>
          <w:p>
            <w:pPr>
              <w:spacing w:before="0" w:after="40"/>
            </w:pPr>
            <w:r>
              <w:rPr>
                <w:rFonts w:ascii="Arial" w:cs="Arial" w:eastAsia="Arial" w:hAnsi="Arial"/>
                <w:color w:val="93C5FD"/>
                <w:sz w:val="17"/>
                <w:szCs w:val="17"/>
              </w:rPr>
              <w:t xml:space="preserve">LEVEL 1 — Phase I: Clarity Architecture</w:t>
            </w:r>
          </w:p>
          <w:p>
            <w:pPr>
              <w:spacing w:before="0" w:after="0"/>
            </w:pPr>
            <w:r>
              <w:rPr>
                <w:rFonts w:ascii="Arial" w:cs="Arial" w:eastAsia="Arial" w:hAnsi="Arial"/>
                <w:b/>
                <w:bCs/>
                <w:color w:val="3B82F6"/>
                <w:sz w:val="28"/>
                <w:szCs w:val="28"/>
              </w:rPr>
              <w:t xml:space="preserve">C9  </w:t>
            </w:r>
            <w:r>
              <w:rPr>
                <w:rFonts w:ascii="Arial" w:cs="Arial" w:eastAsia="Arial" w:hAnsi="Arial"/>
                <w:b/>
                <w:bCs/>
                <w:color w:val="FFFFFF"/>
                <w:sz w:val="28"/>
                <w:szCs w:val="28"/>
              </w:rPr>
              <w:t xml:space="preserve">Semantic Parsing</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Procesul prin care textul introdus de utilizator este analizat pentru extragerea elementelor structurale necesare definirii unui Global Objective valid.</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Intenția umană poate fi exprimată în limbaj vag. Exemplu: „Vreau libertate financiară." Aceasta nu este măsurabilă și nu poate fi executată direct. Sistemul trebuie să transforme intenția în variabile clare înainte de orice evaluare strategică.</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I = text brut introdus</w:t>
            </w:r>
          </w:p>
          <w:p>
            <w:pPr>
              <w:spacing w:before="0" w:after="28"/>
            </w:pPr>
            <w:r>
              <w:rPr>
                <w:rFonts w:ascii="Courier New" w:cs="Courier New" w:eastAsia="Courier New" w:hAnsi="Courier New"/>
                <w:color w:val="C4B5FD"/>
                <w:sz w:val="18"/>
                <w:szCs w:val="18"/>
              </w:rPr>
              <w:t xml:space="preserve">SP(I) = { domain, direction, metric, timeframe }</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Elementele extrase:</w:t>
            </w:r>
          </w:p>
          <w:p>
            <w:pPr>
              <w:spacing w:before="0" w:after="28"/>
            </w:pPr>
            <w:r>
              <w:rPr>
                <w:rFonts w:ascii="Courier New" w:cs="Courier New" w:eastAsia="Courier New" w:hAnsi="Courier New"/>
                <w:color w:val="C4B5FD"/>
                <w:sz w:val="18"/>
                <w:szCs w:val="18"/>
              </w:rPr>
              <w:t xml:space="preserve">  domain:    domeniu (financiar, sănătate, familie, carieră etc.)</w:t>
            </w:r>
          </w:p>
          <w:p>
            <w:pPr>
              <w:spacing w:before="0" w:after="28"/>
            </w:pPr>
            <w:r>
              <w:rPr>
                <w:rFonts w:ascii="Courier New" w:cs="Courier New" w:eastAsia="Courier New" w:hAnsi="Courier New"/>
                <w:color w:val="C4B5FD"/>
                <w:sz w:val="18"/>
                <w:szCs w:val="18"/>
              </w:rPr>
              <w:t xml:space="preserve">  direction: direcție (creare, creștere, reducere, menținere, evoluție)</w:t>
            </w:r>
          </w:p>
          <w:p>
            <w:pPr>
              <w:spacing w:before="0" w:after="28"/>
            </w:pPr>
            <w:r>
              <w:rPr>
                <w:rFonts w:ascii="Courier New" w:cs="Courier New" w:eastAsia="Courier New" w:hAnsi="Courier New"/>
                <w:color w:val="C4B5FD"/>
                <w:sz w:val="18"/>
                <w:szCs w:val="18"/>
              </w:rPr>
              <w:t xml:space="preserve">  metric:    ce anume se schimbă concret și măsurabil</w:t>
            </w:r>
          </w:p>
          <w:p>
            <w:pPr>
              <w:spacing w:before="0" w:after="28"/>
            </w:pPr>
            <w:r>
              <w:rPr>
                <w:rFonts w:ascii="Courier New" w:cs="Courier New" w:eastAsia="Courier New" w:hAnsi="Courier New"/>
                <w:color w:val="C4B5FD"/>
                <w:sz w:val="18"/>
                <w:szCs w:val="18"/>
              </w:rPr>
              <w:t xml:space="preserve">  timeframe: orizontul temporal</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Condiții speciale detectate la parsare:</w:t>
            </w:r>
          </w:p>
          <w:p>
            <w:pPr>
              <w:spacing w:before="0" w:after="28"/>
            </w:pPr>
            <w:r>
              <w:rPr>
                <w:rFonts w:ascii="Courier New" w:cs="Courier New" w:eastAsia="Courier New" w:hAnsi="Courier New"/>
                <w:color w:val="C4B5FD"/>
                <w:sz w:val="18"/>
                <w:szCs w:val="18"/>
              </w:rPr>
              <w:t xml:space="preserve">  (1) domain=Sănătate_fizică AND direction=REDUCE AND delta &gt; 25%</w:t>
            </w:r>
          </w:p>
          <w:p>
            <w:pPr>
              <w:spacing w:before="0" w:after="28"/>
            </w:pPr>
            <w:r>
              <w:rPr>
                <w:rFonts w:ascii="Courier New" w:cs="Courier New" w:eastAsia="Courier New" w:hAnsi="Courier New"/>
                <w:color w:val="C4B5FD"/>
                <w:sz w:val="18"/>
                <w:szCs w:val="18"/>
              </w:rPr>
              <w:t xml:space="preserve">      → SINGLE_QUESTION_FLAG = TRUE</w:t>
            </w:r>
          </w:p>
          <w:p>
            <w:pPr>
              <w:spacing w:before="0" w:after="28"/>
            </w:pPr>
            <w:r>
              <w:rPr>
                <w:rFonts w:ascii="Courier New" w:cs="Courier New" w:eastAsia="Courier New" w:hAnsi="Courier New"/>
                <w:color w:val="C4B5FD"/>
                <w:sz w:val="18"/>
                <w:szCs w:val="18"/>
              </w:rPr>
              <w:t xml:space="preserve">  (2) BM_opus_1 și BM_opus_2 pe aceeași metrică</w:t>
            </w:r>
          </w:p>
          <w:p>
            <w:pPr>
              <w:spacing w:before="0" w:after="28"/>
            </w:pPr>
            <w:r>
              <w:rPr>
                <w:rFonts w:ascii="Courier New" w:cs="Courier New" w:eastAsia="Courier New" w:hAnsi="Courier New"/>
                <w:color w:val="C4B5FD"/>
                <w:sz w:val="18"/>
                <w:szCs w:val="18"/>
              </w:rPr>
              <w:t xml:space="preserve">      → GO_REJECTED_LOGICAL_CONTRADICTION</w:t>
            </w:r>
          </w:p>
          <w:p>
            <w:pPr>
              <w:spacing w:before="0" w:after="28"/>
            </w:pPr>
            <w:r>
              <w:rPr>
                <w:rFonts w:ascii="Courier New" w:cs="Courier New" w:eastAsia="Courier New" w:hAnsi="Courier New"/>
                <w:color w:val="C4B5FD"/>
                <w:sz w:val="18"/>
                <w:szCs w:val="18"/>
              </w:rPr>
              <w:t xml:space="preserve">  (3) Parametri insuficienți sau ambigui → Reformulation Queue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Physical Delta Safety Signal</w:t>
      </w:r>
    </w:p>
    <w:p>
      <w:pPr>
        <w:spacing w:before="40" w:after="80"/>
      </w:pPr>
      <w:r>
        <w:rPr>
          <w:rFonts w:ascii="Arial" w:cs="Arial" w:eastAsia="Arial" w:hAnsi="Arial"/>
          <w:color w:val="212121"/>
          <w:sz w:val="20"/>
          <w:szCs w:val="20"/>
        </w:rPr>
        <w:t xml:space="preserve">Dacă domeniul este Sănătate fizică, direcția este REDUCE și delta depășește 25% din valoarea inițială, sistemul setează SINGLE_QUESTION_FLAG. La activarea GO-ului utilizatorul primește un mesaj unic care informează despre importanța consultării unui specialist — un singur mesaj, un singur buton de confirmare. Sprint 1, Milestone 1 conține obligatoriu o acțiune de tip conector specialist. Dacă acțiunea nu este bifată până la finalul Sprint 1, reapare în Sprint 3 o singură dată.</w:t>
      </w:r>
    </w:p>
    <w:p>
      <w:pPr>
        <w:pStyle w:val="Heading4"/>
        <w:spacing w:before="160" w:after="40"/>
      </w:pPr>
      <w:r>
        <w:rPr>
          <w:rFonts w:ascii="Arial" w:cs="Arial" w:eastAsia="Arial" w:hAnsi="Arial"/>
          <w:b/>
          <w:bCs/>
          <w:color w:val="1565C0"/>
          <w:sz w:val="20"/>
          <w:szCs w:val="20"/>
        </w:rPr>
        <w:t xml:space="preserve">GO_REJECTED_LOGICAL_CONTRADICTION</w:t>
      </w:r>
    </w:p>
    <w:p>
      <w:pPr>
        <w:spacing w:before="40" w:after="80"/>
      </w:pPr>
      <w:r>
        <w:rPr>
          <w:rFonts w:ascii="Arial" w:cs="Arial" w:eastAsia="Arial" w:hAnsi="Arial"/>
          <w:color w:val="212121"/>
          <w:sz w:val="20"/>
          <w:szCs w:val="20"/>
        </w:rPr>
        <w:t xml:space="preserve">Detectarea a două BM-uri opuse pe aceeași metrică generează această categorie specifică. Utilizatorul primește 3 opțiuni predefinite pentru a rezolva contradicția. Dacă nu răspunde în 48h → PENDING_CLARIFICATION. La 7 zile fără răspuns → arhivat automat în Vault. Nu există stare de limbo.</w:t>
      </w:r>
    </w:p>
    <w:p>
      <w:pPr>
        <w:pStyle w:val="Heading4"/>
        <w:spacing w:before="160" w:after="40"/>
      </w:pPr>
      <w:r>
        <w:rPr>
          <w:rFonts w:ascii="Arial" w:cs="Arial" w:eastAsia="Arial" w:hAnsi="Arial"/>
          <w:b/>
          <w:bCs/>
          <w:color w:val="1565C0"/>
          <w:sz w:val="20"/>
          <w:szCs w:val="20"/>
        </w:rPr>
        <w:t xml:space="preserve">Reformulation Queue</w:t>
      </w:r>
    </w:p>
    <w:p>
      <w:pPr>
        <w:spacing w:before="40" w:after="80"/>
      </w:pPr>
      <w:r>
        <w:rPr>
          <w:rFonts w:ascii="Arial" w:cs="Arial" w:eastAsia="Arial" w:hAnsi="Arial"/>
          <w:color w:val="212121"/>
          <w:sz w:val="20"/>
          <w:szCs w:val="20"/>
        </w:rPr>
        <w:t xml:space="preserve">Când Semantic Parsing detectează parametri insuficienți pentru mai multe GO-uri simultan, cererile de clarificare sunt puse în coadă și prezentate strict secvențial — un singur GO la un moment dat, în ordinea descrescătoare a Relevanței estimate. Dacă utilizatorul nu răspunde la o cerere în 48h, GO-ul respectiv este arhivat în Vault automat și coada continuă cu GO-ul următor.</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Elimină ambiguitatea — creează baza structurată pentru GO valid.</w:t>
      </w:r>
    </w:p>
    <w:p>
      <w:pPr>
        <w:pStyle w:val="ListParagraph"/>
        <w:numPr>
          <w:ilvl w:val="0"/>
          <w:numId w:val="2"/>
        </w:numPr>
        <w:spacing w:before="24" w:after="28"/>
      </w:pPr>
      <w:r>
        <w:rPr>
          <w:rFonts w:ascii="Arial" w:cs="Arial" w:eastAsia="Arial" w:hAnsi="Arial"/>
          <w:color w:val="212121"/>
          <w:sz w:val="20"/>
          <w:szCs w:val="20"/>
        </w:rPr>
        <w:t xml:space="preserve">Permite clasificarea comportamentală în Behavior Model.</w:t>
      </w:r>
    </w:p>
    <w:p>
      <w:pPr>
        <w:pStyle w:val="ListParagraph"/>
        <w:numPr>
          <w:ilvl w:val="0"/>
          <w:numId w:val="2"/>
        </w:numPr>
        <w:spacing w:before="24" w:after="28"/>
      </w:pPr>
      <w:r>
        <w:rPr>
          <w:rFonts w:ascii="Arial" w:cs="Arial" w:eastAsia="Arial" w:hAnsi="Arial"/>
          <w:color w:val="212121"/>
          <w:sz w:val="20"/>
          <w:szCs w:val="20"/>
        </w:rPr>
        <w:t xml:space="preserve">Detectează timpuriu conflictele logice și riscurile speciale.</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0A1628" w:val="clear"/>
            <w:tcMar>
              <w:top w:type="dxa" w:w="160"/>
              <w:left w:type="dxa" w:w="240"/>
              <w:bottom w:type="dxa" w:w="160"/>
              <w:right w:type="dxa" w:w="200"/>
            </w:tcMar>
          </w:tcPr>
          <w:p>
            <w:pPr>
              <w:spacing w:before="0" w:after="40"/>
            </w:pPr>
            <w:r>
              <w:rPr>
                <w:rFonts w:ascii="Arial" w:cs="Arial" w:eastAsia="Arial" w:hAnsi="Arial"/>
                <w:color w:val="93C5FD"/>
                <w:sz w:val="17"/>
                <w:szCs w:val="17"/>
              </w:rPr>
              <w:t xml:space="preserve">LEVEL 1 — Phase I: Clarity Architecture</w:t>
            </w:r>
          </w:p>
          <w:p>
            <w:pPr>
              <w:spacing w:before="0" w:after="0"/>
            </w:pPr>
            <w:r>
              <w:rPr>
                <w:rFonts w:ascii="Arial" w:cs="Arial" w:eastAsia="Arial" w:hAnsi="Arial"/>
                <w:b/>
                <w:bCs/>
                <w:color w:val="3B82F6"/>
                <w:sz w:val="28"/>
                <w:szCs w:val="28"/>
              </w:rPr>
              <w:t xml:space="preserve">C10  </w:t>
            </w:r>
            <w:r>
              <w:rPr>
                <w:rFonts w:ascii="Arial" w:cs="Arial" w:eastAsia="Arial" w:hAnsi="Arial"/>
                <w:b/>
                <w:bCs/>
                <w:color w:val="FFFFFF"/>
                <w:sz w:val="28"/>
                <w:szCs w:val="28"/>
              </w:rPr>
              <w:t xml:space="preserve">Behavior Model Classification</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Atribuirea unui singur Behavior Model dominant fiecărui GO, pe baza parametrilor extrași de Semantic Parsing.</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Un obiectiv cu două direcții simultane devine instabil. Exemplu: „Vreau să cresc venit și să reduc programul de lucru." Acesta conține două modele diferite — INCREASE și REDUCE. Framework-ul impune alegerea unui model dominant. Sistemul nu poate genera milestone-uri coerente, nu poate calcula Sprint Target și nu poate evalua progresul pentru un obiectiv cu direcție dublă.</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 GO → ∃! Behavior Model  (pentru fiecare GO există exact un singur BM)</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BM_scores = { CREATE: p1, INCREASE: p2, REDUCE: p3, MAINTAIN: p4, EVOLVE: p5 }</w:t>
            </w:r>
          </w:p>
          <w:p>
            <w:pPr>
              <w:spacing w:before="0" w:after="28"/>
            </w:pPr>
            <w:r>
              <w:rPr>
                <w:rFonts w:ascii="Courier New" w:cs="Courier New" w:eastAsia="Courier New" w:hAnsi="Courier New"/>
                <w:color w:val="C4B5FD"/>
                <w:sz w:val="18"/>
                <w:szCs w:val="18"/>
              </w:rPr>
              <w:t xml:space="preserve">BM_dominant = argmax(BM_scores)</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confidence ≥ 0.70       → auto-select, fără interacțiune cu utilizatorul</w:t>
            </w:r>
          </w:p>
          <w:p>
            <w:pPr>
              <w:spacing w:before="0" w:after="28"/>
            </w:pPr>
            <w:r>
              <w:rPr>
                <w:rFonts w:ascii="Courier New" w:cs="Courier New" w:eastAsia="Courier New" w:hAnsi="Courier New"/>
                <w:color w:val="C4B5FD"/>
                <w:sz w:val="18"/>
                <w:szCs w:val="18"/>
              </w:rPr>
              <w:t xml:space="preserve">confidence ∈ [0.50,0.70) → Confidence Gate: clarificare utilizator</w:t>
            </w:r>
          </w:p>
          <w:p>
            <w:pPr>
              <w:spacing w:before="0" w:after="28"/>
            </w:pPr>
            <w:r>
              <w:rPr>
                <w:rFonts w:ascii="Courier New" w:cs="Courier New" w:eastAsia="Courier New" w:hAnsi="Courier New"/>
                <w:color w:val="C4B5FD"/>
                <w:sz w:val="18"/>
                <w:szCs w:val="18"/>
              </w:rPr>
              <w:t xml:space="preserve">confidence &lt; 0.50        → returnare la C9 Reformulation Queue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Explicație</w:t>
      </w:r>
    </w:p>
    <w:p>
      <w:pPr>
        <w:spacing w:before="40" w:after="80"/>
      </w:pPr>
      <w:r>
        <w:rPr>
          <w:rFonts w:ascii="Arial" w:cs="Arial" w:eastAsia="Arial" w:hAnsi="Arial"/>
          <w:color w:val="212121"/>
          <w:sz w:val="20"/>
          <w:szCs w:val="20"/>
        </w:rPr>
        <w:t xml:space="preserve">Sistemul întreabă: „Acest obiectiv este în esență despre creare, creștere, reducere, menținere sau evoluție?" Dacă obiectivul încearcă să facă mai multe lucruri fundamentale simultan, sistemul îl obligă să aleagă direcția principală. EVOLVE este selectat automat când analiza detectează transformare calitativă multi-dimensională.</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Asigură coerență direcțională — un GO = o direcție.</w:t>
      </w:r>
    </w:p>
    <w:p>
      <w:pPr>
        <w:pStyle w:val="ListParagraph"/>
        <w:numPr>
          <w:ilvl w:val="0"/>
          <w:numId w:val="2"/>
        </w:numPr>
        <w:spacing w:before="24" w:after="28"/>
      </w:pPr>
      <w:r>
        <w:rPr>
          <w:rFonts w:ascii="Arial" w:cs="Arial" w:eastAsia="Arial" w:hAnsi="Arial"/>
          <w:color w:val="212121"/>
          <w:sz w:val="20"/>
          <w:szCs w:val="20"/>
        </w:rPr>
        <w:t xml:space="preserve">Permite formularea corectă și coerentă a milestone-urilor.</w:t>
      </w:r>
    </w:p>
    <w:p>
      <w:pPr>
        <w:pStyle w:val="ListParagraph"/>
        <w:numPr>
          <w:ilvl w:val="0"/>
          <w:numId w:val="2"/>
        </w:numPr>
        <w:spacing w:before="24" w:after="28"/>
      </w:pPr>
      <w:r>
        <w:rPr>
          <w:rFonts w:ascii="Arial" w:cs="Arial" w:eastAsia="Arial" w:hAnsi="Arial"/>
          <w:color w:val="212121"/>
          <w:sz w:val="20"/>
          <w:szCs w:val="20"/>
        </w:rPr>
        <w:t xml:space="preserve">Stabilizează Sprint Target Calculation și calculul efortului.</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0A1628" w:val="clear"/>
            <w:tcMar>
              <w:top w:type="dxa" w:w="160"/>
              <w:left w:type="dxa" w:w="240"/>
              <w:bottom w:type="dxa" w:w="160"/>
              <w:right w:type="dxa" w:w="200"/>
            </w:tcMar>
          </w:tcPr>
          <w:p>
            <w:pPr>
              <w:spacing w:before="0" w:after="40"/>
            </w:pPr>
            <w:r>
              <w:rPr>
                <w:rFonts w:ascii="Arial" w:cs="Arial" w:eastAsia="Arial" w:hAnsi="Arial"/>
                <w:color w:val="93C5FD"/>
                <w:sz w:val="17"/>
                <w:szCs w:val="17"/>
              </w:rPr>
              <w:t xml:space="preserve">LEVEL 1 — Phase I: Clarity Architecture</w:t>
            </w:r>
          </w:p>
          <w:p>
            <w:pPr>
              <w:spacing w:before="0" w:after="0"/>
            </w:pPr>
            <w:r>
              <w:rPr>
                <w:rFonts w:ascii="Arial" w:cs="Arial" w:eastAsia="Arial" w:hAnsi="Arial"/>
                <w:b/>
                <w:bCs/>
                <w:color w:val="3B82F6"/>
                <w:sz w:val="28"/>
                <w:szCs w:val="28"/>
              </w:rPr>
              <w:t xml:space="preserve">C11  </w:t>
            </w:r>
            <w:r>
              <w:rPr>
                <w:rFonts w:ascii="Arial" w:cs="Arial" w:eastAsia="Arial" w:hAnsi="Arial"/>
                <w:b/>
                <w:bCs/>
                <w:color w:val="FFFFFF"/>
                <w:sz w:val="28"/>
                <w:szCs w:val="28"/>
              </w:rPr>
              <w:t xml:space="preserve">Strategic Relevance Scoring</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Evaluarea impactului real al unui GO în contextul strategic al utilizatorului în următoarele 12 luni. Relevance ∈ [0, 1], unde 0 = relevanță foarte scăzută și 1 = relevanță strategică maximă.</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Nu toate dorințele sunt obiective strategice. Unele sunt emoționale sau temporare. Un obiectiv cu Relevance scăzută ar consuma resurse reale (timp, energie, capacitate ALI) fără contribuție strategică semnificativă. Minimum Relevance Floor la 0.30 elimină această categorie înainte de activare.</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Relevance = Impact × 0.35 + Urgency × 0.25 + Alignment × 0.25 + Feasibility × 0.15</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Impact:     contribuția la obiective de viață de ordin superior</w:t>
            </w:r>
          </w:p>
          <w:p>
            <w:pPr>
              <w:spacing w:before="0" w:after="28"/>
            </w:pPr>
            <w:r>
              <w:rPr>
                <w:rFonts w:ascii="Courier New" w:cs="Courier New" w:eastAsia="Courier New" w:hAnsi="Courier New"/>
                <w:color w:val="C4B5FD"/>
                <w:sz w:val="18"/>
                <w:szCs w:val="18"/>
              </w:rPr>
              <w:t xml:space="preserve">Urgency:    presiunea temporală și costul amânării</w:t>
            </w:r>
          </w:p>
          <w:p>
            <w:pPr>
              <w:spacing w:before="0" w:after="28"/>
            </w:pPr>
            <w:r>
              <w:rPr>
                <w:rFonts w:ascii="Courier New" w:cs="Courier New" w:eastAsia="Courier New" w:hAnsi="Courier New"/>
                <w:color w:val="C4B5FD"/>
                <w:sz w:val="18"/>
                <w:szCs w:val="18"/>
              </w:rPr>
              <w:t xml:space="preserve">Alignment:  coerența cu valorile, identitatea și alte GO active</w:t>
            </w:r>
          </w:p>
          <w:p>
            <w:pPr>
              <w:spacing w:before="0" w:after="28"/>
            </w:pPr>
            <w:r>
              <w:rPr>
                <w:rFonts w:ascii="Courier New" w:cs="Courier New" w:eastAsia="Courier New" w:hAnsi="Courier New"/>
                <w:color w:val="C4B5FD"/>
                <w:sz w:val="18"/>
                <w:szCs w:val="18"/>
              </w:rPr>
              <w:t xml:space="preserve">Feasibility: probabilitatea de execuție cu resursele disponibile</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Relevance_adj = round(Relevance_brut, 2)  — înainte de orice mapping</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Minimum Relevance Floor: Relevance_adj &lt; 0.30 → Vault automat</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Recalibrare Post-Sprint 1</w:t>
      </w:r>
    </w:p>
    <w:p>
      <w:pPr>
        <w:spacing w:before="40" w:after="80"/>
      </w:pPr>
      <w:r>
        <w:rPr>
          <w:rFonts w:ascii="Arial" w:cs="Arial" w:eastAsia="Arial" w:hAnsi="Arial"/>
          <w:color w:val="212121"/>
          <w:sz w:val="20"/>
          <w:szCs w:val="20"/>
        </w:rPr>
        <w:t xml:space="preserve">La finalul Sprint 1, sistemul recalculează Relevance pe baza comportamentului real de execuție. Dacă utilizatorul a lucrat mai puțin de 50% din zilele Sprint 1, componentele Urgency și Feasibility sunt recalibrate descendent. Actualizarea este silențioasă — nu generează notificare și nu întrerupe fluxul utilizatorului. Orice modificare a Relevance declanșează automat check_priority_balance() prin C8.</w:t>
      </w:r>
    </w:p>
    <w:p>
      <w:pPr>
        <w:pStyle w:val="Heading4"/>
        <w:spacing w:before="160" w:after="40"/>
      </w:pPr>
      <w:r>
        <w:rPr>
          <w:rFonts w:ascii="Arial" w:cs="Arial" w:eastAsia="Arial" w:hAnsi="Arial"/>
          <w:b/>
          <w:bCs/>
          <w:color w:val="1565C0"/>
          <w:sz w:val="20"/>
          <w:szCs w:val="20"/>
        </w:rPr>
        <w:t xml:space="preserve">Interacțiuni cu alte componente</w:t>
      </w:r>
    </w:p>
    <w:p>
      <w:pPr>
        <w:pStyle w:val="ListParagraph"/>
        <w:numPr>
          <w:ilvl w:val="0"/>
          <w:numId w:val="2"/>
        </w:numPr>
        <w:spacing w:before="24" w:after="28"/>
      </w:pPr>
      <w:r>
        <w:rPr>
          <w:rFonts w:ascii="Arial" w:cs="Arial" w:eastAsia="Arial" w:hAnsi="Arial"/>
          <w:color w:val="212121"/>
          <w:sz w:val="20"/>
          <w:szCs w:val="20"/>
        </w:rPr>
        <w:t xml:space="preserve">Determină Priority Weight (C7, Layer 0).</w:t>
      </w:r>
    </w:p>
    <w:p>
      <w:pPr>
        <w:pStyle w:val="ListParagraph"/>
        <w:numPr>
          <w:ilvl w:val="0"/>
          <w:numId w:val="2"/>
        </w:numPr>
        <w:spacing w:before="24" w:after="28"/>
      </w:pPr>
      <w:r>
        <w:rPr>
          <w:rFonts w:ascii="Arial" w:cs="Arial" w:eastAsia="Arial" w:hAnsi="Arial"/>
          <w:color w:val="212121"/>
          <w:sz w:val="20"/>
          <w:szCs w:val="20"/>
        </w:rPr>
        <w:t xml:space="preserve">Influențează selecția Top-3 (C13).</w:t>
      </w:r>
    </w:p>
    <w:p>
      <w:pPr>
        <w:pStyle w:val="ListParagraph"/>
        <w:numPr>
          <w:ilvl w:val="0"/>
          <w:numId w:val="2"/>
        </w:numPr>
        <w:spacing w:before="24" w:after="28"/>
      </w:pPr>
      <w:r>
        <w:rPr>
          <w:rFonts w:ascii="Arial" w:cs="Arial" w:eastAsia="Arial" w:hAnsi="Arial"/>
          <w:color w:val="212121"/>
          <w:sz w:val="20"/>
          <w:szCs w:val="20"/>
        </w:rPr>
        <w:t xml:space="preserve">Este utilizat în Annual Relevance Recalibration (C18).</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0A1628" w:val="clear"/>
            <w:tcMar>
              <w:top w:type="dxa" w:w="160"/>
              <w:left w:type="dxa" w:w="240"/>
              <w:bottom w:type="dxa" w:w="160"/>
              <w:right w:type="dxa" w:w="200"/>
            </w:tcMar>
          </w:tcPr>
          <w:p>
            <w:pPr>
              <w:spacing w:before="0" w:after="40"/>
            </w:pPr>
            <w:r>
              <w:rPr>
                <w:rFonts w:ascii="Arial" w:cs="Arial" w:eastAsia="Arial" w:hAnsi="Arial"/>
                <w:color w:val="93C5FD"/>
                <w:sz w:val="17"/>
                <w:szCs w:val="17"/>
              </w:rPr>
              <w:t xml:space="preserve">LEVEL 1 — Phase I: Clarity Architecture</w:t>
            </w:r>
          </w:p>
          <w:p>
            <w:pPr>
              <w:spacing w:before="0" w:after="0"/>
            </w:pPr>
            <w:r>
              <w:rPr>
                <w:rFonts w:ascii="Arial" w:cs="Arial" w:eastAsia="Arial" w:hAnsi="Arial"/>
                <w:b/>
                <w:bCs/>
                <w:color w:val="3B82F6"/>
                <w:sz w:val="28"/>
                <w:szCs w:val="28"/>
              </w:rPr>
              <w:t xml:space="preserve">C12  </w:t>
            </w:r>
            <w:r>
              <w:rPr>
                <w:rFonts w:ascii="Arial" w:cs="Arial" w:eastAsia="Arial" w:hAnsi="Arial"/>
                <w:b/>
                <w:bCs/>
                <w:color w:val="FFFFFF"/>
                <w:sz w:val="28"/>
                <w:szCs w:val="28"/>
              </w:rPr>
              <w:t xml:space="preserve">Resource Conflict Detection</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Identificarea suprapunerii de resurse între GO-uri. Acest mecanism este un filtru informativ pre-activare și nu înlocuiește ALI Engine. Resource Conflict detectează suprapuneri calitative între obiective înainte de activare; ALI Engine efectuează ulterior evaluarea numerică a capacității reale. Cele două mecanisme sunt complementare.</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Dacă două obiective cer aceleași resurse simultan, conflictul crește și scade probabilitatea de reușită pentru ambele. Detectarea timpurie permite ajustarea load-ului înainte ca problema să devină vizibilă în execuție (Drift, ALI).</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Conflict_score = Overlap(Timp) × 0.40 + Overlap(Energie) × 0.30 + Overlap(Capital) × 0.30</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Conflict_score &lt; 0.40        → activare normală</w:t>
            </w:r>
          </w:p>
          <w:p>
            <w:pPr>
              <w:spacing w:before="0" w:after="28"/>
            </w:pPr>
            <w:r>
              <w:rPr>
                <w:rFonts w:ascii="Courier New" w:cs="Courier New" w:eastAsia="Courier New" w:hAnsi="Courier New"/>
                <w:color w:val="C4B5FD"/>
                <w:sz w:val="18"/>
                <w:szCs w:val="18"/>
              </w:rPr>
              <w:t xml:space="preserve">0.40 ≤ Conflict_score &lt; 0.70 → AMBER: load ajustat −15%, fără blocare</w:t>
            </w:r>
          </w:p>
          <w:p>
            <w:pPr>
              <w:spacing w:before="0" w:after="28"/>
            </w:pPr>
            <w:r>
              <w:rPr>
                <w:rFonts w:ascii="Courier New" w:cs="Courier New" w:eastAsia="Courier New" w:hAnsi="Courier New"/>
                <w:color w:val="C4B5FD"/>
                <w:sz w:val="18"/>
                <w:szCs w:val="18"/>
              </w:rPr>
              <w:t xml:space="preserve">Conflict_score ≥ 0.70        → activare blocată → C17 Future Vault</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Explicație</w:t>
      </w:r>
    </w:p>
    <w:p>
      <w:pPr>
        <w:spacing w:before="40" w:after="80"/>
      </w:pPr>
      <w:r>
        <w:rPr>
          <w:rFonts w:ascii="Arial" w:cs="Arial" w:eastAsia="Arial" w:hAnsi="Arial"/>
          <w:color w:val="212121"/>
          <w:sz w:val="20"/>
          <w:szCs w:val="20"/>
        </w:rPr>
        <w:t xml:space="preserve">Sistemul verifică: dacă două obiective cer același timp, dacă cer aceeași energie, dacă cer același capital. Dacă suprapunerea este mare, apare avertizare sau blocare. Ajustarea AMBER (−15% load) este aplicată silențios în Daily Stack Generator — utilizatorul vede un plan mai puțin dens, fără explicație explicită.</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Previne supraîncărcarea — reduce conflictul de resurse înainte de activare.</w:t>
      </w:r>
    </w:p>
    <w:p>
      <w:pPr>
        <w:pStyle w:val="ListParagraph"/>
        <w:numPr>
          <w:ilvl w:val="0"/>
          <w:numId w:val="2"/>
        </w:numPr>
        <w:spacing w:before="24" w:after="28"/>
      </w:pPr>
      <w:r>
        <w:rPr>
          <w:rFonts w:ascii="Arial" w:cs="Arial" w:eastAsia="Arial" w:hAnsi="Arial"/>
          <w:color w:val="212121"/>
          <w:sz w:val="20"/>
          <w:szCs w:val="20"/>
        </w:rPr>
        <w:t xml:space="preserve">Ajustează selecția strategică prin influențarea Feasibility în C11.</w:t>
      </w:r>
    </w:p>
    <w:p>
      <w:pPr>
        <w:pStyle w:val="ListParagraph"/>
        <w:numPr>
          <w:ilvl w:val="0"/>
          <w:numId w:val="2"/>
        </w:numPr>
        <w:spacing w:before="24" w:after="28"/>
      </w:pPr>
      <w:r>
        <w:rPr>
          <w:rFonts w:ascii="Arial" w:cs="Arial" w:eastAsia="Arial" w:hAnsi="Arial"/>
          <w:color w:val="212121"/>
          <w:sz w:val="20"/>
          <w:szCs w:val="20"/>
        </w:rPr>
        <w:t xml:space="preserve">Influențează ALI ulterior prin load-ul real generat.</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0A1628" w:val="clear"/>
            <w:tcMar>
              <w:top w:type="dxa" w:w="160"/>
              <w:left w:type="dxa" w:w="240"/>
              <w:bottom w:type="dxa" w:w="160"/>
              <w:right w:type="dxa" w:w="200"/>
            </w:tcMar>
          </w:tcPr>
          <w:p>
            <w:pPr>
              <w:spacing w:before="0" w:after="40"/>
            </w:pPr>
            <w:r>
              <w:rPr>
                <w:rFonts w:ascii="Arial" w:cs="Arial" w:eastAsia="Arial" w:hAnsi="Arial"/>
                <w:color w:val="93C5FD"/>
                <w:sz w:val="17"/>
                <w:szCs w:val="17"/>
              </w:rPr>
              <w:t xml:space="preserve">LEVEL 1 — Phase I: Clarity Architecture</w:t>
            </w:r>
          </w:p>
          <w:p>
            <w:pPr>
              <w:spacing w:before="0" w:after="0"/>
            </w:pPr>
            <w:r>
              <w:rPr>
                <w:rFonts w:ascii="Arial" w:cs="Arial" w:eastAsia="Arial" w:hAnsi="Arial"/>
                <w:b/>
                <w:bCs/>
                <w:color w:val="3B82F6"/>
                <w:sz w:val="28"/>
                <w:szCs w:val="28"/>
              </w:rPr>
              <w:t xml:space="preserve">C13  </w:t>
            </w:r>
            <w:r>
              <w:rPr>
                <w:rFonts w:ascii="Arial" w:cs="Arial" w:eastAsia="Arial" w:hAnsi="Arial"/>
                <w:b/>
                <w:bCs/>
                <w:color w:val="FFFFFF"/>
                <w:sz w:val="28"/>
                <w:szCs w:val="28"/>
              </w:rPr>
              <w:t xml:space="preserve">Top-3 Candidate Selection</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Selectarea a maximum 3 GO cu relevanța cea mai mare, după aplicarea tuturor filtrelor anterioare.</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Pas 1: Filtrare  — elimină toate GO cu Relevance_adj &lt; 0.30</w:t>
            </w:r>
          </w:p>
          <w:p>
            <w:pPr>
              <w:spacing w:before="0" w:after="28"/>
            </w:pPr>
            <w:r>
              <w:rPr>
                <w:rFonts w:ascii="Courier New" w:cs="Courier New" w:eastAsia="Courier New" w:hAnsi="Courier New"/>
                <w:color w:val="C4B5FD"/>
                <w:sz w:val="18"/>
                <w:szCs w:val="18"/>
              </w:rPr>
              <w:t xml:space="preserve">Pas 2: Sortare   — descrescător după Relevance_adj</w:t>
            </w:r>
          </w:p>
          <w:p>
            <w:pPr>
              <w:spacing w:before="0" w:after="28"/>
            </w:pPr>
            <w:r>
              <w:rPr>
                <w:rFonts w:ascii="Courier New" w:cs="Courier New" w:eastAsia="Courier New" w:hAnsi="Courier New"/>
                <w:color w:val="C4B5FD"/>
                <w:sz w:val="18"/>
                <w:szCs w:val="18"/>
              </w:rPr>
              <w:t xml:space="preserve">Pas 3: Selecție  — primele 3 → ACTIVE, restul → C17 Future Vault</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Explicație</w:t>
      </w:r>
    </w:p>
    <w:p>
      <w:pPr>
        <w:spacing w:before="40" w:after="80"/>
      </w:pPr>
      <w:r>
        <w:rPr>
          <w:rFonts w:ascii="Arial" w:cs="Arial" w:eastAsia="Arial" w:hAnsi="Arial"/>
          <w:color w:val="212121"/>
          <w:sz w:val="20"/>
          <w:szCs w:val="20"/>
        </w:rPr>
        <w:t xml:space="preserve">Obiectivele sunt ordonate după importanța lor strategică calculată. Primele trei devin active. Restul intră în Future Vault. GO-urile eliminate la Pasul 1 (Relevance &lt; 0.30) intră în Vault cu mesajul: „Salvat pentru mai târziu — scopul acesta nu pare suficient de important în prezent." GO-urile eliminate la Pasul 3 (Relevance ≥ 0.30 dar al 4-lea sau mai jos) intră în Vault cu mesajul: „Prioritizat pentru o perioadă viitoare — ai 3 obiective active acum."</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Aplică constrângerea Maximum 3 Active GO (C3, Layer 0).</w:t>
      </w:r>
    </w:p>
    <w:p>
      <w:pPr>
        <w:pStyle w:val="ListParagraph"/>
        <w:numPr>
          <w:ilvl w:val="0"/>
          <w:numId w:val="2"/>
        </w:numPr>
        <w:spacing w:before="24" w:after="28"/>
      </w:pPr>
      <w:r>
        <w:rPr>
          <w:rFonts w:ascii="Arial" w:cs="Arial" w:eastAsia="Arial" w:hAnsi="Arial"/>
          <w:color w:val="212121"/>
          <w:sz w:val="20"/>
          <w:szCs w:val="20"/>
        </w:rPr>
        <w:t xml:space="preserve">Menține focus strategic — forțează decizia de prioritizare.</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p>
      <w:pPr>
        <w:pStyle w:val="Heading2"/>
        <w:spacing w:before="320" w:after="100"/>
      </w:pPr>
      <w:r>
        <w:rPr>
          <w:rFonts w:ascii="Arial" w:cs="Arial" w:eastAsia="Arial" w:hAnsi="Arial"/>
          <w:b/>
          <w:bCs/>
          <w:color w:val="1565C0"/>
          <w:sz w:val="26"/>
          <w:szCs w:val="26"/>
        </w:rPr>
        <w:t xml:space="preserve">PHASE II — STRATEGIC LIMITATION</w:t>
      </w:r>
    </w:p>
    <w:p>
      <w:pPr>
        <w:spacing w:before="40" w:after="80"/>
      </w:pPr>
      <w:r>
        <w:rPr>
          <w:rFonts w:ascii="Arial" w:cs="Arial" w:eastAsia="Arial" w:hAnsi="Arial"/>
          <w:color w:val="212121"/>
          <w:sz w:val="20"/>
          <w:szCs w:val="20"/>
        </w:rPr>
        <w:t xml:space="preserve">Strategic Limitation este mecanismul formal prin care sistemul limitează utilizatorul la maximum trei Global Objectives active simultan. Aceasta nu este o sugestie, este o constrângere structurală.</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1565C0"/>
          <w:sz w:val="22"/>
          <w:szCs w:val="22"/>
        </w:rPr>
        <w:t xml:space="preserve">Scopul acestei faze</w:t>
      </w:r>
    </w:p>
    <w:p>
      <w:pPr>
        <w:pStyle w:val="ListParagraph"/>
        <w:numPr>
          <w:ilvl w:val="0"/>
          <w:numId w:val="2"/>
        </w:numPr>
        <w:spacing w:before="24" w:after="28"/>
      </w:pPr>
      <w:r>
        <w:rPr>
          <w:rFonts w:ascii="Arial" w:cs="Arial" w:eastAsia="Arial" w:hAnsi="Arial"/>
          <w:color w:val="212121"/>
          <w:sz w:val="20"/>
          <w:szCs w:val="20"/>
        </w:rPr>
        <w:t xml:space="preserve">prevenirea fragmentării atenției</w:t>
      </w:r>
    </w:p>
    <w:p>
      <w:pPr>
        <w:pStyle w:val="ListParagraph"/>
        <w:numPr>
          <w:ilvl w:val="0"/>
          <w:numId w:val="2"/>
        </w:numPr>
        <w:spacing w:before="24" w:after="28"/>
      </w:pPr>
      <w:r>
        <w:rPr>
          <w:rFonts w:ascii="Arial" w:cs="Arial" w:eastAsia="Arial" w:hAnsi="Arial"/>
          <w:color w:val="212121"/>
          <w:sz w:val="20"/>
          <w:szCs w:val="20"/>
        </w:rPr>
        <w:t xml:space="preserve">prevenirea supra-ambiției</w:t>
      </w:r>
    </w:p>
    <w:p>
      <w:pPr>
        <w:pStyle w:val="ListParagraph"/>
        <w:numPr>
          <w:ilvl w:val="0"/>
          <w:numId w:val="2"/>
        </w:numPr>
        <w:spacing w:before="24" w:after="28"/>
      </w:pPr>
      <w:r>
        <w:rPr>
          <w:rFonts w:ascii="Arial" w:cs="Arial" w:eastAsia="Arial" w:hAnsi="Arial"/>
          <w:color w:val="212121"/>
          <w:sz w:val="20"/>
          <w:szCs w:val="20"/>
        </w:rPr>
        <w:t xml:space="preserve">stabilirea unei direcții dominante clare</w:t>
      </w:r>
    </w:p>
    <w:p>
      <w:pPr>
        <w:pStyle w:val="ListParagraph"/>
        <w:numPr>
          <w:ilvl w:val="0"/>
          <w:numId w:val="2"/>
        </w:numPr>
        <w:spacing w:before="24" w:after="28"/>
      </w:pPr>
      <w:r>
        <w:rPr>
          <w:rFonts w:ascii="Arial" w:cs="Arial" w:eastAsia="Arial" w:hAnsi="Arial"/>
          <w:color w:val="212121"/>
          <w:sz w:val="20"/>
          <w:szCs w:val="20"/>
        </w:rPr>
        <w:t xml:space="preserve">protejarea capacității cognitive</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1565C0"/>
          <w:sz w:val="22"/>
          <w:szCs w:val="22"/>
        </w:rPr>
        <w:t xml:space="preserve">Regula Fundamentală</w:t>
      </w:r>
    </w:p>
    <w:p>
      <w:pPr>
        <w:spacing w:before="40" w:after="80"/>
      </w:pPr>
      <w:r>
        <w:rPr>
          <w:rFonts w:ascii="Arial" w:cs="Arial" w:eastAsia="Arial" w:hAnsi="Arial"/>
          <w:color w:val="212121"/>
          <w:sz w:val="20"/>
          <w:szCs w:val="20"/>
        </w:rPr>
        <w:t xml:space="preserve">Maxim 3 GO active simultan. Dacă utilizatorul definește 5 obiective, sistemul: solicită prioritizare, recomandă Top 3, mută restul în Future Vault. Nu este permisă activarea a 4 sau mai multe obiective simultan.</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1565C0"/>
          <w:sz w:val="22"/>
          <w:szCs w:val="22"/>
        </w:rPr>
        <w:t xml:space="preserve">Validarea GO</w:t>
      </w:r>
    </w:p>
    <w:p>
      <w:pPr>
        <w:spacing w:before="40" w:after="80"/>
      </w:pPr>
      <w:r>
        <w:rPr>
          <w:rFonts w:ascii="Arial" w:cs="Arial" w:eastAsia="Arial" w:hAnsi="Arial"/>
          <w:color w:val="212121"/>
          <w:sz w:val="20"/>
          <w:szCs w:val="20"/>
        </w:rPr>
        <w:t xml:space="preserve">Fiecare GO trebuie: să fie încadrat într-un Behavior Model dominant, să aibă deadline ≤ 365 zile, să aibă priority_weight derivat din Relevance și să fie compatibil cu Strategic Feasibility Analysis (pre-activare). Dacă nu îndeplinește aceste condiții, GO este respins sau trimis la reformulare.</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1565C0"/>
          <w:sz w:val="22"/>
          <w:szCs w:val="22"/>
        </w:rPr>
        <w:t xml:space="preserve">Relația cu restul sistemului</w:t>
      </w:r>
    </w:p>
    <w:p>
      <w:pPr>
        <w:spacing w:before="40" w:after="80"/>
      </w:pPr>
      <w:r>
        <w:rPr>
          <w:rFonts w:ascii="Arial" w:cs="Arial" w:eastAsia="Arial" w:hAnsi="Arial"/>
          <w:color w:val="212121"/>
          <w:sz w:val="20"/>
          <w:szCs w:val="20"/>
        </w:rPr>
        <w:t xml:space="preserve">Strategic Limitation precede: Sprint Design, ALI, Drift și Chaos. Fără limitare structurală, sistemul devine instabil — execuția ar porni de la obiective nevalidate sau contradictorii.</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0A1628" w:val="clear"/>
            <w:tcMar>
              <w:top w:type="dxa" w:w="160"/>
              <w:left w:type="dxa" w:w="240"/>
              <w:bottom w:type="dxa" w:w="160"/>
              <w:right w:type="dxa" w:w="200"/>
            </w:tcMar>
          </w:tcPr>
          <w:p>
            <w:pPr>
              <w:spacing w:before="0" w:after="40"/>
            </w:pPr>
            <w:r>
              <w:rPr>
                <w:rFonts w:ascii="Arial" w:cs="Arial" w:eastAsia="Arial" w:hAnsi="Arial"/>
                <w:color w:val="93C5FD"/>
                <w:sz w:val="17"/>
                <w:szCs w:val="17"/>
              </w:rPr>
              <w:t xml:space="preserve">LEVEL 1 — Phase II: Strategic Limitation</w:t>
            </w:r>
          </w:p>
          <w:p>
            <w:pPr>
              <w:spacing w:before="0" w:after="0"/>
            </w:pPr>
            <w:r>
              <w:rPr>
                <w:rFonts w:ascii="Arial" w:cs="Arial" w:eastAsia="Arial" w:hAnsi="Arial"/>
                <w:b/>
                <w:bCs/>
                <w:color w:val="3B82F6"/>
                <w:sz w:val="28"/>
                <w:szCs w:val="28"/>
              </w:rPr>
              <w:t xml:space="preserve">C14  </w:t>
            </w:r>
            <w:r>
              <w:rPr>
                <w:rFonts w:ascii="Arial" w:cs="Arial" w:eastAsia="Arial" w:hAnsi="Arial"/>
                <w:b/>
                <w:bCs/>
                <w:color w:val="FFFFFF"/>
                <w:sz w:val="28"/>
                <w:szCs w:val="28"/>
              </w:rPr>
              <w:t xml:space="preserve">Global Objective Validation</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Procesul prin care sistemul verifică dacă un GO este structural valid și eligibil pentru analiza de fezabilitate și activare. Aceasta este ultima verificare structurală înainte ca un GO să poată deveni activ.</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Dacă un GO este vag, nemăsurabil, nelimitat temporal sau cu model comportamental ambiguu, atunci orice analiză ulterioară (fezabilitate, ALI, sprinturi) devine instabilă. Validarea trebuie să fie un filtru strict înainte de orice activare.</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Valid(GO) = TRUE dacă TOATE condițiile sunt satisfăcute:</w:t>
            </w:r>
          </w:p>
          <w:p>
            <w:pPr>
              <w:spacing w:before="0" w:after="28"/>
            </w:pPr>
            <w:r>
              <w:rPr>
                <w:rFonts w:ascii="Courier New" w:cs="Courier New" w:eastAsia="Courier New" w:hAnsi="Courier New"/>
                <w:color w:val="C4B5FD"/>
                <w:sz w:val="18"/>
                <w:szCs w:val="18"/>
              </w:rPr>
              <w:t xml:space="preserve">  (1) deadline − start_date ≤ 365 zile</w:t>
            </w:r>
          </w:p>
          <w:p>
            <w:pPr>
              <w:spacing w:before="0" w:after="28"/>
            </w:pPr>
            <w:r>
              <w:rPr>
                <w:rFonts w:ascii="Courier New" w:cs="Courier New" w:eastAsia="Courier New" w:hAnsi="Courier New"/>
                <w:color w:val="C4B5FD"/>
                <w:sz w:val="18"/>
                <w:szCs w:val="18"/>
              </w:rPr>
              <w:t xml:space="preserve">  (2) |Behavior Model(GO)| = 1  (unicitate verificată de C10/C15)</w:t>
            </w:r>
          </w:p>
          <w:p>
            <w:pPr>
              <w:spacing w:before="0" w:after="28"/>
            </w:pPr>
            <w:r>
              <w:rPr>
                <w:rFonts w:ascii="Courier New" w:cs="Courier New" w:eastAsia="Courier New" w:hAnsi="Courier New"/>
                <w:color w:val="C4B5FD"/>
                <w:sz w:val="18"/>
                <w:szCs w:val="18"/>
              </w:rPr>
              <w:t xml:space="preserve">  (3) Metric definit și măsurabil</w:t>
            </w:r>
          </w:p>
          <w:p>
            <w:pPr>
              <w:spacing w:before="0" w:after="28"/>
            </w:pPr>
            <w:r>
              <w:rPr>
                <w:rFonts w:ascii="Courier New" w:cs="Courier New" w:eastAsia="Courier New" w:hAnsi="Courier New"/>
                <w:color w:val="C4B5FD"/>
                <w:sz w:val="18"/>
                <w:szCs w:val="18"/>
              </w:rPr>
              <w:t xml:space="preserve">  (4) Domeniu clar identificat în taxonomy</w:t>
            </w:r>
          </w:p>
          <w:p>
            <w:pPr>
              <w:spacing w:before="0" w:after="28"/>
            </w:pPr>
            <w:r>
              <w:rPr>
                <w:rFonts w:ascii="Courier New" w:cs="Courier New" w:eastAsia="Courier New" w:hAnsi="Courier New"/>
                <w:color w:val="C4B5FD"/>
                <w:sz w:val="18"/>
                <w:szCs w:val="18"/>
              </w:rPr>
              <w:t xml:space="preserve">  (5) Valoarea inițială (start) definită</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Valid(GO) = FALSE dacă oricare condiție este nesatisfăcută</w:t>
            </w:r>
          </w:p>
          <w:p>
            <w:pPr>
              <w:spacing w:before="0" w:after="28"/>
            </w:pPr>
            <w:r>
              <w:rPr>
                <w:rFonts w:ascii="Courier New" w:cs="Courier New" w:eastAsia="Courier New" w:hAnsi="Courier New"/>
                <w:color w:val="C4B5FD"/>
                <w:sz w:val="18"/>
                <w:szCs w:val="18"/>
              </w:rPr>
              <w:t xml:space="preserve">→ cerere de completare specifică</w:t>
            </w:r>
          </w:p>
          <w:p>
            <w:pPr>
              <w:spacing w:before="0" w:after="28"/>
            </w:pPr>
            <w:r>
              <w:rPr>
                <w:rFonts w:ascii="Courier New" w:cs="Courier New" w:eastAsia="Courier New" w:hAnsi="Courier New"/>
                <w:color w:val="C4B5FD"/>
                <w:sz w:val="18"/>
                <w:szCs w:val="18"/>
              </w:rPr>
              <w:t xml:space="preserve">→ Timeout 7 zile fără completare → Vault automat</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Explicație</w:t>
      </w:r>
    </w:p>
    <w:p>
      <w:pPr>
        <w:spacing w:before="40" w:after="80"/>
      </w:pPr>
      <w:r>
        <w:rPr>
          <w:rFonts w:ascii="Arial" w:cs="Arial" w:eastAsia="Arial" w:hAnsi="Arial"/>
          <w:color w:val="212121"/>
          <w:sz w:val="20"/>
          <w:szCs w:val="20"/>
        </w:rPr>
        <w:t xml:space="preserve">Sistemul verifică: Are obiectivul un termen clar? Are o singură direcție principală? Poate fi măsurat progresul? Este clar în ce domeniu acționează? Dacă oricare dintre aceste condiții nu este îndeplinită, GO nu poate trece la următorul pas. Sistemul nu respinge GO-ul definitiv — îl suspendă în PENDING_VALIDATION până la completare.</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Previne activarea obiectivelor abstracte sau incomplet definite.</w:t>
      </w:r>
    </w:p>
    <w:p>
      <w:pPr>
        <w:pStyle w:val="ListParagraph"/>
        <w:numPr>
          <w:ilvl w:val="0"/>
          <w:numId w:val="2"/>
        </w:numPr>
        <w:spacing w:before="24" w:after="28"/>
      </w:pPr>
      <w:r>
        <w:rPr>
          <w:rFonts w:ascii="Arial" w:cs="Arial" w:eastAsia="Arial" w:hAnsi="Arial"/>
          <w:color w:val="212121"/>
          <w:sz w:val="20"/>
          <w:szCs w:val="20"/>
        </w:rPr>
        <w:t xml:space="preserve">Protejează axioma de 365 zile și unicitatea BM.</w:t>
      </w:r>
    </w:p>
    <w:p>
      <w:pPr>
        <w:pStyle w:val="ListParagraph"/>
        <w:numPr>
          <w:ilvl w:val="0"/>
          <w:numId w:val="2"/>
        </w:numPr>
        <w:spacing w:before="24" w:after="28"/>
      </w:pPr>
      <w:r>
        <w:rPr>
          <w:rFonts w:ascii="Arial" w:cs="Arial" w:eastAsia="Arial" w:hAnsi="Arial"/>
          <w:color w:val="212121"/>
          <w:sz w:val="20"/>
          <w:szCs w:val="20"/>
        </w:rPr>
        <w:t xml:space="preserve">Asigură coerența bazei de date necesară pentru Strategic Feasibility Analysis.</w:t>
      </w:r>
    </w:p>
    <w:p>
      <w:pPr>
        <w:pStyle w:val="Heading4"/>
        <w:spacing w:before="160" w:after="40"/>
      </w:pPr>
      <w:r>
        <w:rPr>
          <w:rFonts w:ascii="Arial" w:cs="Arial" w:eastAsia="Arial" w:hAnsi="Arial"/>
          <w:b/>
          <w:bCs/>
          <w:color w:val="1565C0"/>
          <w:sz w:val="20"/>
          <w:szCs w:val="20"/>
        </w:rPr>
        <w:t xml:space="preserve">Interacțiuni cu alte componente</w:t>
      </w:r>
    </w:p>
    <w:p>
      <w:pPr>
        <w:pStyle w:val="ListParagraph"/>
        <w:numPr>
          <w:ilvl w:val="0"/>
          <w:numId w:val="2"/>
        </w:numPr>
        <w:spacing w:before="24" w:after="28"/>
      </w:pPr>
      <w:r>
        <w:rPr>
          <w:rFonts w:ascii="Arial" w:cs="Arial" w:eastAsia="Arial" w:hAnsi="Arial"/>
          <w:color w:val="212121"/>
          <w:sz w:val="20"/>
          <w:szCs w:val="20"/>
        </w:rPr>
        <w:t xml:space="preserve">Primește input din Phase I (Clarity Architecture).</w:t>
      </w:r>
    </w:p>
    <w:p>
      <w:pPr>
        <w:pStyle w:val="ListParagraph"/>
        <w:numPr>
          <w:ilvl w:val="0"/>
          <w:numId w:val="2"/>
        </w:numPr>
        <w:spacing w:before="24" w:after="28"/>
      </w:pPr>
      <w:r>
        <w:rPr>
          <w:rFonts w:ascii="Arial" w:cs="Arial" w:eastAsia="Arial" w:hAnsi="Arial"/>
          <w:color w:val="212121"/>
          <w:sz w:val="20"/>
          <w:szCs w:val="20"/>
        </w:rPr>
        <w:t xml:space="preserve">Trimite GO validat către Strategic Feasibility Analysis (C16).</w:t>
      </w:r>
    </w:p>
    <w:p>
      <w:pPr>
        <w:pStyle w:val="ListParagraph"/>
        <w:numPr>
          <w:ilvl w:val="0"/>
          <w:numId w:val="2"/>
        </w:numPr>
        <w:spacing w:before="24" w:after="28"/>
      </w:pPr>
      <w:r>
        <w:rPr>
          <w:rFonts w:ascii="Arial" w:cs="Arial" w:eastAsia="Arial" w:hAnsi="Arial"/>
          <w:color w:val="212121"/>
          <w:sz w:val="20"/>
          <w:szCs w:val="20"/>
        </w:rPr>
        <w:t xml:space="preserve">Dacă invalid → cere reformulare specifică.</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0A1628" w:val="clear"/>
            <w:tcMar>
              <w:top w:type="dxa" w:w="160"/>
              <w:left w:type="dxa" w:w="240"/>
              <w:bottom w:type="dxa" w:w="160"/>
              <w:right w:type="dxa" w:w="200"/>
            </w:tcMar>
          </w:tcPr>
          <w:p>
            <w:pPr>
              <w:spacing w:before="0" w:after="40"/>
            </w:pPr>
            <w:r>
              <w:rPr>
                <w:rFonts w:ascii="Arial" w:cs="Arial" w:eastAsia="Arial" w:hAnsi="Arial"/>
                <w:color w:val="93C5FD"/>
                <w:sz w:val="17"/>
                <w:szCs w:val="17"/>
              </w:rPr>
              <w:t xml:space="preserve">LEVEL 1 — Phase II: Strategic Limitation</w:t>
            </w:r>
          </w:p>
          <w:p>
            <w:pPr>
              <w:spacing w:before="0" w:after="0"/>
            </w:pPr>
            <w:r>
              <w:rPr>
                <w:rFonts w:ascii="Arial" w:cs="Arial" w:eastAsia="Arial" w:hAnsi="Arial"/>
                <w:b/>
                <w:bCs/>
                <w:color w:val="3B82F6"/>
                <w:sz w:val="28"/>
                <w:szCs w:val="28"/>
              </w:rPr>
              <w:t xml:space="preserve">C15  </w:t>
            </w:r>
            <w:r>
              <w:rPr>
                <w:rFonts w:ascii="Arial" w:cs="Arial" w:eastAsia="Arial" w:hAnsi="Arial"/>
                <w:b/>
                <w:bCs/>
                <w:color w:val="FFFFFF"/>
                <w:sz w:val="28"/>
                <w:szCs w:val="28"/>
              </w:rPr>
              <w:t xml:space="preserve">Behavior Dominance Enforcement</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Mecanismul prin care sistemul impune ca fiecare Global Objective să fie încadrat într-un singur Behavior Model dominant la intrarea în C14 Global Objective Validation.</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Dacă un GO conține mai multe direcții comportamentale simultan: devine ambiguu, generează milestone-uri contradictorii, produce conflicte de prioritizare, destabilizează Sprint Target Calculation și afectează Drift și GORI. Pentru stabilitate matematică și executivă, fiecare GO trebuie să aibă o singură direcție principală.</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BM(GO) = setul modelelor comportamentale asociate GO</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Condiție: |BM(GO)| = 1</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|BM(GO)| = 1  → avansare în C14 Global Objective Validation</w:t>
            </w:r>
          </w:p>
          <w:p>
            <w:pPr>
              <w:spacing w:before="0" w:after="28"/>
            </w:pPr>
            <w:r>
              <w:rPr>
                <w:rFonts w:ascii="Courier New" w:cs="Courier New" w:eastAsia="Courier New" w:hAnsi="Courier New"/>
                <w:color w:val="C4B5FD"/>
                <w:sz w:val="18"/>
                <w:szCs w:val="18"/>
              </w:rPr>
              <w:t xml:space="preserve">|BM(GO)| = 0  → returnare la C9 (parsare incompletă)</w:t>
            </w:r>
          </w:p>
          <w:p>
            <w:pPr>
              <w:spacing w:before="0" w:after="28"/>
            </w:pPr>
            <w:r>
              <w:rPr>
                <w:rFonts w:ascii="Courier New" w:cs="Courier New" w:eastAsia="Courier New" w:hAnsi="Courier New"/>
                <w:color w:val="C4B5FD"/>
                <w:sz w:val="18"/>
                <w:szCs w:val="18"/>
              </w:rPr>
              <w:t xml:space="preserve">|BM(GO)| &gt; 1  → GO trebuie reformulat</w:t>
            </w:r>
          </w:p>
          <w:p>
            <w:pPr>
              <w:spacing w:before="0" w:after="28"/>
            </w:pPr>
            <w:r>
              <w:rPr>
                <w:rFonts w:ascii="Courier New" w:cs="Courier New" w:eastAsia="Courier New" w:hAnsi="Courier New"/>
                <w:color w:val="C4B5FD"/>
                <w:sz w:val="18"/>
                <w:szCs w:val="18"/>
              </w:rPr>
              <w:t xml:space="preserve">GO_REJECTED_LOGICAL_CONTRADICTION → blocat, așteptare rezoluție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Exemplu</w:t>
      </w:r>
    </w:p>
    <w:p>
      <w:pPr>
        <w:spacing w:before="40" w:after="80"/>
      </w:pPr>
      <w:r>
        <w:rPr>
          <w:rFonts w:ascii="Arial" w:cs="Arial" w:eastAsia="Arial" w:hAnsi="Arial"/>
          <w:color w:val="212121"/>
          <w:sz w:val="20"/>
          <w:szCs w:val="20"/>
        </w:rPr>
        <w:t xml:space="preserve">„Vreau să slăbesc și să cresc masă musculară" — amestec între REDUCE și INCREASE pe metrici de compoziție corporală. Trebuie stabilit care este dominant. Dacă ambele sunt la paritate de intensitate pe aceeași metrică numerică → GO_REJECTED_LOGICAL_CONTRADICTION (C9). Dacă sunt pe metrici separate → EVOLVE poate fi potrivit.</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Elimină ambiguitatea strategică înainte de activare.</w:t>
      </w:r>
    </w:p>
    <w:p>
      <w:pPr>
        <w:pStyle w:val="ListParagraph"/>
        <w:numPr>
          <w:ilvl w:val="0"/>
          <w:numId w:val="2"/>
        </w:numPr>
        <w:spacing w:before="24" w:after="28"/>
      </w:pPr>
      <w:r>
        <w:rPr>
          <w:rFonts w:ascii="Arial" w:cs="Arial" w:eastAsia="Arial" w:hAnsi="Arial"/>
          <w:color w:val="212121"/>
          <w:sz w:val="20"/>
          <w:szCs w:val="20"/>
        </w:rPr>
        <w:t xml:space="preserve">Permite formularea corectă a milestone-urilor și calcul coerent al efortului.</w:t>
      </w:r>
    </w:p>
    <w:p>
      <w:pPr>
        <w:pStyle w:val="ListParagraph"/>
        <w:numPr>
          <w:ilvl w:val="0"/>
          <w:numId w:val="2"/>
        </w:numPr>
        <w:spacing w:before="24" w:after="28"/>
      </w:pPr>
      <w:r>
        <w:rPr>
          <w:rFonts w:ascii="Arial" w:cs="Arial" w:eastAsia="Arial" w:hAnsi="Arial"/>
          <w:color w:val="212121"/>
          <w:sz w:val="20"/>
          <w:szCs w:val="20"/>
        </w:rPr>
        <w:t xml:space="preserve">Stabilizează Strategic Feasibility Analysis și comparabilitatea între GO-uri.</w:t>
      </w:r>
    </w:p>
    <w:p>
      <w:pPr>
        <w:pStyle w:val="Heading4"/>
        <w:spacing w:before="160" w:after="40"/>
      </w:pPr>
      <w:r>
        <w:rPr>
          <w:rFonts w:ascii="Arial" w:cs="Arial" w:eastAsia="Arial" w:hAnsi="Arial"/>
          <w:b/>
          <w:bCs/>
          <w:color w:val="1565C0"/>
          <w:sz w:val="20"/>
          <w:szCs w:val="20"/>
        </w:rPr>
        <w:t xml:space="preserve">Interacțiuni cu alte componente</w:t>
      </w:r>
    </w:p>
    <w:p>
      <w:pPr>
        <w:pStyle w:val="ListParagraph"/>
        <w:numPr>
          <w:ilvl w:val="0"/>
          <w:numId w:val="2"/>
        </w:numPr>
        <w:spacing w:before="24" w:after="28"/>
      </w:pPr>
      <w:r>
        <w:rPr>
          <w:rFonts w:ascii="Arial" w:cs="Arial" w:eastAsia="Arial" w:hAnsi="Arial"/>
          <w:color w:val="212121"/>
          <w:sz w:val="20"/>
          <w:szCs w:val="20"/>
        </w:rPr>
        <w:t xml:space="preserve">Primește date din Behavior Model Classification (C10, Phase I).</w:t>
      </w:r>
    </w:p>
    <w:p>
      <w:pPr>
        <w:pStyle w:val="ListParagraph"/>
        <w:numPr>
          <w:ilvl w:val="0"/>
          <w:numId w:val="2"/>
        </w:numPr>
        <w:spacing w:before="24" w:after="28"/>
      </w:pPr>
      <w:r>
        <w:rPr>
          <w:rFonts w:ascii="Arial" w:cs="Arial" w:eastAsia="Arial" w:hAnsi="Arial"/>
          <w:color w:val="212121"/>
          <w:sz w:val="20"/>
          <w:szCs w:val="20"/>
        </w:rPr>
        <w:t xml:space="preserve">Precede Global Objective Validation (C14).</w:t>
      </w:r>
    </w:p>
    <w:p>
      <w:pPr>
        <w:pStyle w:val="ListParagraph"/>
        <w:numPr>
          <w:ilvl w:val="0"/>
          <w:numId w:val="2"/>
        </w:numPr>
        <w:spacing w:before="24" w:after="28"/>
      </w:pPr>
      <w:r>
        <w:rPr>
          <w:rFonts w:ascii="Arial" w:cs="Arial" w:eastAsia="Arial" w:hAnsi="Arial"/>
          <w:color w:val="212121"/>
          <w:sz w:val="20"/>
          <w:szCs w:val="20"/>
        </w:rPr>
        <w:t xml:space="preserve">Influențează Sprint Target Calculation (C20).</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0A1628" w:val="clear"/>
            <w:tcMar>
              <w:top w:type="dxa" w:w="160"/>
              <w:left w:type="dxa" w:w="240"/>
              <w:bottom w:type="dxa" w:w="160"/>
              <w:right w:type="dxa" w:w="200"/>
            </w:tcMar>
          </w:tcPr>
          <w:p>
            <w:pPr>
              <w:spacing w:before="0" w:after="40"/>
            </w:pPr>
            <w:r>
              <w:rPr>
                <w:rFonts w:ascii="Arial" w:cs="Arial" w:eastAsia="Arial" w:hAnsi="Arial"/>
                <w:color w:val="93C5FD"/>
                <w:sz w:val="17"/>
                <w:szCs w:val="17"/>
              </w:rPr>
              <w:t xml:space="preserve">LEVEL 1 — Phase II: Strategic Limitation</w:t>
            </w:r>
          </w:p>
          <w:p>
            <w:pPr>
              <w:spacing w:before="0" w:after="0"/>
            </w:pPr>
            <w:r>
              <w:rPr>
                <w:rFonts w:ascii="Arial" w:cs="Arial" w:eastAsia="Arial" w:hAnsi="Arial"/>
                <w:b/>
                <w:bCs/>
                <w:color w:val="3B82F6"/>
                <w:sz w:val="28"/>
                <w:szCs w:val="28"/>
              </w:rPr>
              <w:t xml:space="preserve">C16  </w:t>
            </w:r>
            <w:r>
              <w:rPr>
                <w:rFonts w:ascii="Arial" w:cs="Arial" w:eastAsia="Arial" w:hAnsi="Arial"/>
                <w:b/>
                <w:bCs/>
                <w:color w:val="FFFFFF"/>
                <w:sz w:val="28"/>
                <w:szCs w:val="28"/>
              </w:rPr>
              <w:t xml:space="preserve">Strategic Feasibility Analysis</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Mecanismul prin care sistemul determină dacă un GO poate fi finalizat realist în termen de 365 zile, ținând cont de capacitatea utilizatorului și distribuția resurselor între GO-urile active.</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Axioma 365-Day este rigidă. Pentru a preveni eșecul inevitabil, carry-over și haos inter-anual, fezabilitatea trebuie evaluată înainte de activare. Strategic Feasibility Analysis este evaluarea pre-activare bazată pe estimări. ALI Engine este evaluarea dinamică post-activare bazată pe execuție reală. Cele două mecanisme sunt complementare și nu se suprapun.</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E_total  = efort total estimat pentru GO</w:t>
            </w:r>
          </w:p>
          <w:p>
            <w:pPr>
              <w:spacing w:before="0" w:after="28"/>
            </w:pPr>
            <w:r>
              <w:rPr>
                <w:rFonts w:ascii="Courier New" w:cs="Courier New" w:eastAsia="Courier New" w:hAnsi="Courier New"/>
                <w:color w:val="C4B5FD"/>
                <w:sz w:val="18"/>
                <w:szCs w:val="18"/>
              </w:rPr>
              <w:t xml:space="preserve">C_annual = capacitate anuală estimată a utilizatorului</w:t>
            </w:r>
          </w:p>
          <w:p>
            <w:pPr>
              <w:spacing w:before="0" w:after="28"/>
            </w:pPr>
            <w:r>
              <w:rPr>
                <w:rFonts w:ascii="Courier New" w:cs="Courier New" w:eastAsia="Courier New" w:hAnsi="Courier New"/>
                <w:color w:val="C4B5FD"/>
                <w:sz w:val="18"/>
                <w:szCs w:val="18"/>
              </w:rPr>
              <w:t xml:space="preserve">n        = numărul de GO active simultan</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C_per_GO   = C_annual / n</w:t>
            </w:r>
          </w:p>
          <w:p>
            <w:pPr>
              <w:spacing w:before="0" w:after="28"/>
            </w:pPr>
            <w:r>
              <w:rPr>
                <w:rFonts w:ascii="Courier New" w:cs="Courier New" w:eastAsia="Courier New" w:hAnsi="Courier New"/>
                <w:color w:val="C4B5FD"/>
                <w:sz w:val="18"/>
                <w:szCs w:val="18"/>
              </w:rPr>
              <w:t xml:space="preserve">Load_ratio = E_total / C_per_GO</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Load_ratio ≤ 1.0         → activare normală</w:t>
            </w:r>
          </w:p>
          <w:p>
            <w:pPr>
              <w:spacing w:before="0" w:after="28"/>
            </w:pPr>
            <w:r>
              <w:rPr>
                <w:rFonts w:ascii="Courier New" w:cs="Courier New" w:eastAsia="Courier New" w:hAnsi="Courier New"/>
                <w:color w:val="C4B5FD"/>
                <w:sz w:val="18"/>
                <w:szCs w:val="18"/>
              </w:rPr>
              <w:t xml:space="preserve">Load_ratio ∈ (1.0, 1.10] → Ambition Buffer: activare cu avertisment</w:t>
            </w:r>
          </w:p>
          <w:p>
            <w:pPr>
              <w:spacing w:before="0" w:after="28"/>
            </w:pPr>
            <w:r>
              <w:rPr>
                <w:rFonts w:ascii="Courier New" w:cs="Courier New" w:eastAsia="Courier New" w:hAnsi="Courier New"/>
                <w:color w:val="C4B5FD"/>
                <w:sz w:val="18"/>
                <w:szCs w:val="18"/>
              </w:rPr>
              <w:t xml:space="preserve">Load_ratio &gt; 1.10        → capacitate insuficientă → C17 Future Vault</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Capacity Validation Gate:</w:t>
            </w:r>
          </w:p>
          <w:p>
            <w:pPr>
              <w:spacing w:before="0" w:after="28"/>
            </w:pPr>
            <w:r>
              <w:rPr>
                <w:rFonts w:ascii="Courier New" w:cs="Courier New" w:eastAsia="Courier New" w:hAnsi="Courier New"/>
                <w:color w:val="C4B5FD"/>
                <w:sz w:val="18"/>
                <w:szCs w:val="18"/>
              </w:rPr>
              <w:t xml:space="preserve">  C_daily &lt; 0.5 h/zi  → avertisment de subcapacitate (nu blocare)</w:t>
            </w:r>
          </w:p>
          <w:p>
            <w:pPr>
              <w:spacing w:before="0" w:after="28"/>
            </w:pPr>
            <w:r>
              <w:rPr>
                <w:rFonts w:ascii="Courier New" w:cs="Courier New" w:eastAsia="Courier New" w:hAnsi="Courier New"/>
                <w:color w:val="C4B5FD"/>
                <w:sz w:val="18"/>
                <w:szCs w:val="18"/>
              </w:rPr>
              <w:t xml:space="preserve">  C_daily &gt; 14 h/zi   → avertisment de supracapacitate (nu blocare)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Explicație</w:t>
      </w:r>
    </w:p>
    <w:p>
      <w:pPr>
        <w:spacing w:before="40" w:after="80"/>
      </w:pPr>
      <w:r>
        <w:rPr>
          <w:rFonts w:ascii="Arial" w:cs="Arial" w:eastAsia="Arial" w:hAnsi="Arial"/>
          <w:color w:val="212121"/>
          <w:sz w:val="20"/>
          <w:szCs w:val="20"/>
        </w:rPr>
        <w:t xml:space="preserve">Sistemul verifică: „Poți termina acest obiectiv în 1 an cu resursele tale actuale?" Dacă obiectivul cere mai mult decât poate fi realizat, nu este activat în forma actuală. Intervalul (1.0, 1.10] este Ambition Buffer — o planificare ușor optimistă este acceptabilă. Dacă load-ul nu scade în Sprint 1, recalibrarea post-Sprint1 din C11 și C20 va ajusta organic.</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Protejează axioma anuală — previne activarea obiectivelor nefinalizabile în 365 zile.</w:t>
      </w:r>
    </w:p>
    <w:p>
      <w:pPr>
        <w:pStyle w:val="ListParagraph"/>
        <w:numPr>
          <w:ilvl w:val="0"/>
          <w:numId w:val="2"/>
        </w:numPr>
        <w:spacing w:before="24" w:after="28"/>
      </w:pPr>
      <w:r>
        <w:rPr>
          <w:rFonts w:ascii="Arial" w:cs="Arial" w:eastAsia="Arial" w:hAnsi="Arial"/>
          <w:color w:val="212121"/>
          <w:sz w:val="20"/>
          <w:szCs w:val="20"/>
        </w:rPr>
        <w:t xml:space="preserve">Reduce eșecul structural și stabilizează GORI.</w:t>
      </w:r>
    </w:p>
    <w:p>
      <w:pPr>
        <w:pStyle w:val="ListParagraph"/>
        <w:numPr>
          <w:ilvl w:val="0"/>
          <w:numId w:val="2"/>
        </w:numPr>
        <w:spacing w:before="24" w:after="28"/>
      </w:pPr>
      <w:r>
        <w:rPr>
          <w:rFonts w:ascii="Arial" w:cs="Arial" w:eastAsia="Arial" w:hAnsi="Arial"/>
          <w:color w:val="212121"/>
          <w:sz w:val="20"/>
          <w:szCs w:val="20"/>
        </w:rPr>
        <w:t xml:space="preserve">Elimină necesitatea carry-over inter-anual.</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0A1628" w:val="clear"/>
            <w:tcMar>
              <w:top w:type="dxa" w:w="160"/>
              <w:left w:type="dxa" w:w="240"/>
              <w:bottom w:type="dxa" w:w="160"/>
              <w:right w:type="dxa" w:w="200"/>
            </w:tcMar>
          </w:tcPr>
          <w:p>
            <w:pPr>
              <w:spacing w:before="0" w:after="40"/>
            </w:pPr>
            <w:r>
              <w:rPr>
                <w:rFonts w:ascii="Arial" w:cs="Arial" w:eastAsia="Arial" w:hAnsi="Arial"/>
                <w:color w:val="93C5FD"/>
                <w:sz w:val="17"/>
                <w:szCs w:val="17"/>
              </w:rPr>
              <w:t xml:space="preserve">LEVEL 1 — Phase II: Strategic Limitation</w:t>
            </w:r>
          </w:p>
          <w:p>
            <w:pPr>
              <w:spacing w:before="0" w:after="0"/>
            </w:pPr>
            <w:r>
              <w:rPr>
                <w:rFonts w:ascii="Arial" w:cs="Arial" w:eastAsia="Arial" w:hAnsi="Arial"/>
                <w:b/>
                <w:bCs/>
                <w:color w:val="3B82F6"/>
                <w:sz w:val="28"/>
                <w:szCs w:val="28"/>
              </w:rPr>
              <w:t xml:space="preserve">C17  </w:t>
            </w:r>
            <w:r>
              <w:rPr>
                <w:rFonts w:ascii="Arial" w:cs="Arial" w:eastAsia="Arial" w:hAnsi="Arial"/>
                <w:b/>
                <w:bCs/>
                <w:color w:val="FFFFFF"/>
                <w:sz w:val="28"/>
                <w:szCs w:val="28"/>
              </w:rPr>
              <w:t xml:space="preserve">Future Vault System</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Mecanismul structural prin care sistemul stochează GO care nu pot deveni active în momentul curent, fără a le elimina din sistem. Un GO poate intra în Vault din mai multe motive: depășește limita de 3 GO active, nu trece Strategic Feasibility Analysis, Relevance &lt; 0.30, sau timeout-uri de clarificare/validare depășite.</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Sistemul trebuie să păstreze ideile utilizatorului, dar să mențină stabilitatea structurală. Eliminarea definitivă ar genera frustrare. Activarea directă cu toate obiectivele dorite ar genera haos. Vault este mecanismul de echilibru: „Nu acum. Poate mai târziu."</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GO.status = VAULT dacă oricare din condițiile de intrare:</w:t>
            </w:r>
          </w:p>
          <w:p>
            <w:pPr>
              <w:spacing w:before="0" w:after="28"/>
            </w:pPr>
            <w:r>
              <w:rPr>
                <w:rFonts w:ascii="Courier New" w:cs="Courier New" w:eastAsia="Courier New" w:hAnsi="Courier New"/>
                <w:color w:val="C4B5FD"/>
                <w:sz w:val="18"/>
                <w:szCs w:val="18"/>
              </w:rPr>
              <w:t xml:space="preserve">  (1) |Active_GO| = 3 și tentativă de activare nouă (C3)</w:t>
            </w:r>
          </w:p>
          <w:p>
            <w:pPr>
              <w:spacing w:before="0" w:after="28"/>
            </w:pPr>
            <w:r>
              <w:rPr>
                <w:rFonts w:ascii="Courier New" w:cs="Courier New" w:eastAsia="Courier New" w:hAnsi="Courier New"/>
                <w:color w:val="C4B5FD"/>
                <w:sz w:val="18"/>
                <w:szCs w:val="18"/>
              </w:rPr>
              <w:t xml:space="preserve">  (2) Load_ratio &gt; 1.10 după Feasibility Analysis (C16)</w:t>
            </w:r>
          </w:p>
          <w:p>
            <w:pPr>
              <w:spacing w:before="0" w:after="28"/>
            </w:pPr>
            <w:r>
              <w:rPr>
                <w:rFonts w:ascii="Courier New" w:cs="Courier New" w:eastAsia="Courier New" w:hAnsi="Courier New"/>
                <w:color w:val="C4B5FD"/>
                <w:sz w:val="18"/>
                <w:szCs w:val="18"/>
              </w:rPr>
              <w:t xml:space="preserve">  (3) Relevance_adj &lt; 0.30 după scoring (C11)</w:t>
            </w:r>
          </w:p>
          <w:p>
            <w:pPr>
              <w:spacing w:before="0" w:after="28"/>
            </w:pPr>
            <w:r>
              <w:rPr>
                <w:rFonts w:ascii="Courier New" w:cs="Courier New" w:eastAsia="Courier New" w:hAnsi="Courier New"/>
                <w:color w:val="C4B5FD"/>
                <w:sz w:val="18"/>
                <w:szCs w:val="18"/>
              </w:rPr>
              <w:t xml:space="preserve">  (4) GO_REJECTED_LOGICAL_CONTRADICTION fără răspuns 7 zile (C9)</w:t>
            </w:r>
          </w:p>
          <w:p>
            <w:pPr>
              <w:spacing w:before="0" w:after="28"/>
            </w:pPr>
            <w:r>
              <w:rPr>
                <w:rFonts w:ascii="Courier New" w:cs="Courier New" w:eastAsia="Courier New" w:hAnsi="Courier New"/>
                <w:color w:val="C4B5FD"/>
                <w:sz w:val="18"/>
                <w:szCs w:val="18"/>
              </w:rPr>
              <w:t xml:space="preserve">  (5) Reformulation Queue abandonată &gt; 48h (C9)</w:t>
            </w:r>
          </w:p>
          <w:p>
            <w:pPr>
              <w:spacing w:before="0" w:after="28"/>
            </w:pPr>
            <w:r>
              <w:rPr>
                <w:rFonts w:ascii="Courier New" w:cs="Courier New" w:eastAsia="Courier New" w:hAnsi="Courier New"/>
                <w:color w:val="C4B5FD"/>
                <w:sz w:val="18"/>
                <w:szCs w:val="18"/>
              </w:rPr>
              <w:t xml:space="preserve">  (6) PENDING_VALIDATION &gt; 7 zile fără completare (C14)</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Semantica VAULT vs alte statusuri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1565C0" w:sz="4"/>
              <w:left w:val="single" w:color="1565C0" w:sz="4"/>
              <w:bottom w:val="single" w:color="1565C0" w:sz="4"/>
              <w:right w:val="single" w:color="1565C0" w:sz="4"/>
            </w:tcBorders>
            <w:shd w:fill="1565C0" w:val="clear"/>
            <w:tcMar>
              <w:top w:type="dxa" w:w="90"/>
              <w:left w:type="dxa" w:w="120"/>
              <w:bottom w:type="dxa" w:w="90"/>
              <w:right w:type="dxa" w:w="80"/>
            </w:tcMar>
          </w:tcPr>
          <w:p>
            <w:r>
              <w:rPr>
                <w:rFonts w:ascii="Arial" w:cs="Arial" w:eastAsia="Arial" w:hAnsi="Arial"/>
                <w:b/>
                <w:bCs/>
                <w:color w:val="FFFFFF"/>
                <w:sz w:val="18"/>
                <w:szCs w:val="18"/>
              </w:rPr>
              <w:t xml:space="preserve">Status</w:t>
            </w:r>
          </w:p>
        </w:tc>
        <w:tc>
          <w:tcPr>
            <w:tcW w:type="dxa" w:w="2800"/>
            <w:tcBorders>
              <w:top w:val="single" w:color="1565C0" w:sz="4"/>
              <w:left w:val="single" w:color="1565C0" w:sz="4"/>
              <w:bottom w:val="single" w:color="1565C0" w:sz="4"/>
              <w:right w:val="single" w:color="1565C0" w:sz="4"/>
            </w:tcBorders>
            <w:shd w:fill="1565C0" w:val="clear"/>
            <w:tcMar>
              <w:top w:type="dxa" w:w="90"/>
              <w:left w:type="dxa" w:w="120"/>
              <w:bottom w:type="dxa" w:w="90"/>
              <w:right w:type="dxa" w:w="80"/>
            </w:tcMar>
          </w:tcPr>
          <w:p>
            <w:r>
              <w:rPr>
                <w:rFonts w:ascii="Arial" w:cs="Arial" w:eastAsia="Arial" w:hAnsi="Arial"/>
                <w:b/>
                <w:bCs/>
                <w:color w:val="FFFFFF"/>
                <w:sz w:val="18"/>
                <w:szCs w:val="18"/>
              </w:rPr>
              <w:t xml:space="preserve">Semnificație</w:t>
            </w:r>
          </w:p>
        </w:tc>
        <w:tc>
          <w:tcPr>
            <w:tcW w:type="dxa" w:w="4960"/>
            <w:tcBorders>
              <w:top w:val="single" w:color="1565C0" w:sz="4"/>
              <w:left w:val="single" w:color="1565C0" w:sz="4"/>
              <w:bottom w:val="single" w:color="1565C0" w:sz="4"/>
              <w:right w:val="single" w:color="1565C0" w:sz="4"/>
            </w:tcBorders>
            <w:shd w:fill="1565C0" w:val="clear"/>
            <w:tcMar>
              <w:top w:type="dxa" w:w="90"/>
              <w:left w:type="dxa" w:w="120"/>
              <w:bottom w:type="dxa" w:w="90"/>
              <w:right w:type="dxa" w:w="80"/>
            </w:tcMar>
          </w:tcPr>
          <w:p>
            <w:r>
              <w:rPr>
                <w:rFonts w:ascii="Arial" w:cs="Arial" w:eastAsia="Arial" w:hAnsi="Arial"/>
                <w:b/>
                <w:bCs/>
                <w:color w:val="FFFFFF"/>
                <w:sz w:val="18"/>
                <w:szCs w:val="18"/>
              </w:rPr>
              <w:t xml:space="preserve">Reactivare</w:t>
            </w:r>
          </w:p>
        </w:tc>
      </w:tr>
      <w:tr>
        <w:tc>
          <w:tcPr>
            <w:tcW w:type="dxa" w:w="1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VAULT</w:t>
            </w:r>
          </w:p>
        </w:tc>
        <w:tc>
          <w:tcPr>
            <w:tcW w:type="dxa" w:w="2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Niciodată activ — așteptare strategică</w:t>
            </w:r>
          </w:p>
        </w:tc>
        <w:tc>
          <w:tcPr>
            <w:tcW w:type="dxa" w:w="4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Când slot disponibil sau Load_ratio ≤ 1.10</w:t>
            </w:r>
          </w:p>
        </w:tc>
      </w:tr>
      <w:tr>
        <w:tc>
          <w:tcPr>
            <w:tcW w:type="dxa" w:w="16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SUSPENDED</w:t>
            </w:r>
          </w:p>
        </w:tc>
        <w:tc>
          <w:tcPr>
            <w:tcW w:type="dxa" w:w="28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A fost activ — suspendat de sistem prin SRM L3</w:t>
            </w:r>
          </w:p>
        </w:tc>
        <w:tc>
          <w:tcPr>
            <w:tcW w:type="dxa" w:w="49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Prin C36 Reactivation Protocol, cu Relevance ≥ 0.60</w:t>
            </w:r>
          </w:p>
        </w:tc>
      </w:tr>
      <w:tr>
        <w:tc>
          <w:tcPr>
            <w:tcW w:type="dxa" w:w="16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7B1FA2"/>
                <w:sz w:val="18"/>
                <w:szCs w:val="18"/>
              </w:rPr>
              <w:t xml:space="preserve">SEASONAL_PAUSE</w:t>
            </w:r>
          </w:p>
        </w:tc>
        <w:tc>
          <w:tcPr>
            <w:tcW w:type="dxa" w:w="2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212121"/>
                <w:sz w:val="18"/>
                <w:szCs w:val="18"/>
              </w:rPr>
              <w:t xml:space="preserve">Activ sezonier — inactiv în fereastra curentă</w:t>
            </w:r>
          </w:p>
        </w:tc>
        <w:tc>
          <w:tcPr>
            <w:tcW w:type="dxa" w:w="49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Automat la intrarea în execution_window activă</w:t>
            </w:r>
          </w:p>
        </w:tc>
      </w:tr>
      <w:tr>
        <w:tc>
          <w:tcPr>
            <w:tcW w:type="dxa" w:w="16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7B1FA2"/>
                <w:sz w:val="18"/>
                <w:szCs w:val="18"/>
              </w:rPr>
              <w:t xml:space="preserve">ARCHIVED</w:t>
            </w:r>
          </w:p>
        </w:tc>
        <w:tc>
          <w:tcPr>
            <w:tcW w:type="dxa" w:w="28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212121"/>
                <w:sz w:val="18"/>
                <w:szCs w:val="18"/>
              </w:rPr>
              <w:t xml:space="preserve">Închis definitiv de utilizator</w:t>
            </w:r>
          </w:p>
        </w:tc>
        <w:tc>
          <w:tcPr>
            <w:tcW w:type="dxa" w:w="49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Nu se reactivează</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Condiții formale GO în Vault</w:t>
      </w:r>
    </w:p>
    <w:p>
      <w:pPr>
        <w:pStyle w:val="ListParagraph"/>
        <w:numPr>
          <w:ilvl w:val="0"/>
          <w:numId w:val="2"/>
        </w:numPr>
        <w:spacing w:before="24" w:after="28"/>
      </w:pPr>
      <w:r>
        <w:rPr>
          <w:rFonts w:ascii="Arial" w:cs="Arial" w:eastAsia="Arial" w:hAnsi="Arial"/>
          <w:color w:val="212121"/>
          <w:sz w:val="20"/>
          <w:szCs w:val="20"/>
        </w:rPr>
        <w:t xml:space="preserve">GO în Vault nu este inclus în ALI.</w:t>
      </w:r>
    </w:p>
    <w:p>
      <w:pPr>
        <w:pStyle w:val="ListParagraph"/>
        <w:numPr>
          <w:ilvl w:val="0"/>
          <w:numId w:val="2"/>
        </w:numPr>
        <w:spacing w:before="24" w:after="28"/>
      </w:pPr>
      <w:r>
        <w:rPr>
          <w:rFonts w:ascii="Arial" w:cs="Arial" w:eastAsia="Arial" w:hAnsi="Arial"/>
          <w:color w:val="212121"/>
          <w:sz w:val="20"/>
          <w:szCs w:val="20"/>
        </w:rPr>
        <w:t xml:space="preserve">GO în Vault nu are Sprint activ.</w:t>
      </w:r>
    </w:p>
    <w:p>
      <w:pPr>
        <w:pStyle w:val="ListParagraph"/>
        <w:numPr>
          <w:ilvl w:val="0"/>
          <w:numId w:val="2"/>
        </w:numPr>
        <w:spacing w:before="24" w:after="28"/>
      </w:pPr>
      <w:r>
        <w:rPr>
          <w:rFonts w:ascii="Arial" w:cs="Arial" w:eastAsia="Arial" w:hAnsi="Arial"/>
          <w:color w:val="212121"/>
          <w:sz w:val="20"/>
          <w:szCs w:val="20"/>
        </w:rPr>
        <w:t xml:space="preserve">GO în Vault poate fi activat doar dacă există slot liber (n &lt; 3).</w:t>
      </w:r>
    </w:p>
    <w:p>
      <w:pPr>
        <w:pStyle w:val="ListParagraph"/>
        <w:numPr>
          <w:ilvl w:val="0"/>
          <w:numId w:val="2"/>
        </w:numPr>
        <w:spacing w:before="24" w:after="28"/>
      </w:pPr>
      <w:r>
        <w:rPr>
          <w:rFonts w:ascii="Arial" w:cs="Arial" w:eastAsia="Arial" w:hAnsi="Arial"/>
          <w:color w:val="212121"/>
          <w:sz w:val="20"/>
          <w:szCs w:val="20"/>
        </w:rPr>
        <w:t xml:space="preserve">GO în Vault este reevaluat la recalibrarea periodică (C18).</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Protejează limita de 3 GO — menține stabilitate anuală.</w:t>
      </w:r>
    </w:p>
    <w:p>
      <w:pPr>
        <w:pStyle w:val="ListParagraph"/>
        <w:numPr>
          <w:ilvl w:val="0"/>
          <w:numId w:val="2"/>
        </w:numPr>
        <w:spacing w:before="24" w:after="28"/>
      </w:pPr>
      <w:r>
        <w:rPr>
          <w:rFonts w:ascii="Arial" w:cs="Arial" w:eastAsia="Arial" w:hAnsi="Arial"/>
          <w:color w:val="212121"/>
          <w:sz w:val="20"/>
          <w:szCs w:val="20"/>
        </w:rPr>
        <w:t xml:space="preserve">Previne activarea obiectivelor imposibil de finalizat în 365 zile.</w:t>
      </w:r>
    </w:p>
    <w:p>
      <w:pPr>
        <w:pStyle w:val="ListParagraph"/>
        <w:numPr>
          <w:ilvl w:val="0"/>
          <w:numId w:val="2"/>
        </w:numPr>
        <w:spacing w:before="24" w:after="28"/>
      </w:pPr>
      <w:r>
        <w:rPr>
          <w:rFonts w:ascii="Arial" w:cs="Arial" w:eastAsia="Arial" w:hAnsi="Arial"/>
          <w:color w:val="212121"/>
          <w:sz w:val="20"/>
          <w:szCs w:val="20"/>
        </w:rPr>
        <w:t xml:space="preserve">Permite restructurare strategică: obiectivele stocate nu sunt pierdute.</w:t>
      </w:r>
    </w:p>
    <w:p>
      <w:pPr>
        <w:pStyle w:val="Heading4"/>
        <w:spacing w:before="160" w:after="40"/>
      </w:pPr>
      <w:r>
        <w:rPr>
          <w:rFonts w:ascii="Arial" w:cs="Arial" w:eastAsia="Arial" w:hAnsi="Arial"/>
          <w:b/>
          <w:bCs/>
          <w:color w:val="1565C0"/>
          <w:sz w:val="20"/>
          <w:szCs w:val="20"/>
        </w:rPr>
        <w:t xml:space="preserve">Interacțiuni cu alte componente</w:t>
      </w:r>
    </w:p>
    <w:p>
      <w:pPr>
        <w:pStyle w:val="ListParagraph"/>
        <w:numPr>
          <w:ilvl w:val="0"/>
          <w:numId w:val="2"/>
        </w:numPr>
        <w:spacing w:before="24" w:after="28"/>
      </w:pPr>
      <w:r>
        <w:rPr>
          <w:rFonts w:ascii="Arial" w:cs="Arial" w:eastAsia="Arial" w:hAnsi="Arial"/>
          <w:color w:val="212121"/>
          <w:sz w:val="20"/>
          <w:szCs w:val="20"/>
        </w:rPr>
        <w:t xml:space="preserve">Primește GO din Top-3 Selection (C13) când limita este depășită.</w:t>
      </w:r>
    </w:p>
    <w:p>
      <w:pPr>
        <w:pStyle w:val="ListParagraph"/>
        <w:numPr>
          <w:ilvl w:val="0"/>
          <w:numId w:val="2"/>
        </w:numPr>
        <w:spacing w:before="24" w:after="28"/>
      </w:pPr>
      <w:r>
        <w:rPr>
          <w:rFonts w:ascii="Arial" w:cs="Arial" w:eastAsia="Arial" w:hAnsi="Arial"/>
          <w:color w:val="212121"/>
          <w:sz w:val="20"/>
          <w:szCs w:val="20"/>
        </w:rPr>
        <w:t xml:space="preserve">Primește GO din Strategic Feasibility Analysis (C16) când nerealist.</w:t>
      </w:r>
    </w:p>
    <w:p>
      <w:pPr>
        <w:pStyle w:val="ListParagraph"/>
        <w:numPr>
          <w:ilvl w:val="0"/>
          <w:numId w:val="2"/>
        </w:numPr>
        <w:spacing w:before="24" w:after="28"/>
      </w:pPr>
      <w:r>
        <w:rPr>
          <w:rFonts w:ascii="Arial" w:cs="Arial" w:eastAsia="Arial" w:hAnsi="Arial"/>
          <w:color w:val="212121"/>
          <w:sz w:val="20"/>
          <w:szCs w:val="20"/>
        </w:rPr>
        <w:t xml:space="preserve">Nu influențează ALI sau Drift — GO în Vault este exclus complet din calcule operative.</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0A1628" w:val="clear"/>
            <w:tcMar>
              <w:top w:type="dxa" w:w="160"/>
              <w:left w:type="dxa" w:w="240"/>
              <w:bottom w:type="dxa" w:w="160"/>
              <w:right w:type="dxa" w:w="200"/>
            </w:tcMar>
          </w:tcPr>
          <w:p>
            <w:pPr>
              <w:spacing w:before="0" w:after="40"/>
            </w:pPr>
            <w:r>
              <w:rPr>
                <w:rFonts w:ascii="Arial" w:cs="Arial" w:eastAsia="Arial" w:hAnsi="Arial"/>
                <w:color w:val="93C5FD"/>
                <w:sz w:val="17"/>
                <w:szCs w:val="17"/>
              </w:rPr>
              <w:t xml:space="preserve">LEVEL 1 — Phase II: Strategic Limitation</w:t>
            </w:r>
          </w:p>
          <w:p>
            <w:pPr>
              <w:spacing w:before="0" w:after="0"/>
            </w:pPr>
            <w:r>
              <w:rPr>
                <w:rFonts w:ascii="Arial" w:cs="Arial" w:eastAsia="Arial" w:hAnsi="Arial"/>
                <w:b/>
                <w:bCs/>
                <w:color w:val="3B82F6"/>
                <w:sz w:val="28"/>
                <w:szCs w:val="28"/>
              </w:rPr>
              <w:t xml:space="preserve">C18  </w:t>
            </w:r>
            <w:r>
              <w:rPr>
                <w:rFonts w:ascii="Arial" w:cs="Arial" w:eastAsia="Arial" w:hAnsi="Arial"/>
                <w:b/>
                <w:bCs/>
                <w:color w:val="FFFFFF"/>
                <w:sz w:val="28"/>
                <w:szCs w:val="28"/>
              </w:rPr>
              <w:t xml:space="preserve">Annual Relevance Recalibration</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Mecanismul prin care sistemul reevaluează periodic relevanța strategică a fiecărui Global Objective, indiferent dacă este activ sau stocat în Future Vault. Scopul este să determine dacă obiectivul rămâne strategic valid, trebuie reformulat, trebuie închis sau trebuie eliminat.</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Obiectivele pot deveni irelevante din cauza schimbării contextului personal, a resurselor, a priorităților sau a finalizării parțiale care modifică direcția. Fără recalibrare periodică: Vault devine depozit inert, GO active pot continua mecanic fără relevanță, sistemul devine rigid operațional.</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R_current = scorul de relevanță actual</w:t>
            </w:r>
          </w:p>
          <w:p>
            <w:pPr>
              <w:spacing w:before="0" w:after="28"/>
            </w:pPr>
            <w:r>
              <w:rPr>
                <w:rFonts w:ascii="Courier New" w:cs="Courier New" w:eastAsia="Courier New" w:hAnsi="Courier New"/>
                <w:color w:val="C4B5FD"/>
                <w:sz w:val="18"/>
                <w:szCs w:val="18"/>
              </w:rPr>
              <w:t xml:space="preserve">R_initial = scorul de relevanță la activare</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Relevance_ratio = R_current / R_initial</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Relevance_ratio ≥ 0.70              → GO rămâne activ fără intervenție</w:t>
            </w:r>
          </w:p>
          <w:p>
            <w:pPr>
              <w:spacing w:before="0" w:after="28"/>
            </w:pPr>
            <w:r>
              <w:rPr>
                <w:rFonts w:ascii="Courier New" w:cs="Courier New" w:eastAsia="Courier New" w:hAnsi="Courier New"/>
                <w:color w:val="C4B5FD"/>
                <w:sz w:val="18"/>
                <w:szCs w:val="18"/>
              </w:rPr>
              <w:t xml:space="preserve">0.40 ≤ Relevance_ratio &lt; 0.70       → REVIEW_REQUIRED: o întrebare</w:t>
            </w:r>
          </w:p>
          <w:p>
            <w:pPr>
              <w:spacing w:before="0" w:after="28"/>
            </w:pPr>
            <w:r>
              <w:rPr>
                <w:rFonts w:ascii="Courier New" w:cs="Courier New" w:eastAsia="Courier New" w:hAnsi="Courier New"/>
                <w:color w:val="C4B5FD"/>
                <w:sz w:val="18"/>
                <w:szCs w:val="18"/>
              </w:rPr>
              <w:t xml:space="preserve">Relevance_ratio &lt; 0.40              → recomandare formală de închidere sau Vault</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Prioritate: dacă GO.status = SUSPENDED → C34 Stabilization Review</w:t>
            </w:r>
          </w:p>
          <w:p>
            <w:pPr>
              <w:spacing w:before="0" w:after="28"/>
            </w:pPr>
            <w:r>
              <w:rPr>
                <w:rFonts w:ascii="Courier New" w:cs="Courier New" w:eastAsia="Courier New" w:hAnsi="Courier New"/>
                <w:color w:val="C4B5FD"/>
                <w:sz w:val="18"/>
                <w:szCs w:val="18"/>
              </w:rPr>
              <w:t xml:space="preserve">            are prioritate față de C18</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Explicație</w:t>
      </w:r>
    </w:p>
    <w:p>
      <w:pPr>
        <w:spacing w:before="40" w:after="80"/>
      </w:pPr>
      <w:r>
        <w:rPr>
          <w:rFonts w:ascii="Arial" w:cs="Arial" w:eastAsia="Arial" w:hAnsi="Arial"/>
          <w:color w:val="212121"/>
          <w:sz w:val="20"/>
          <w:szCs w:val="20"/>
        </w:rPr>
        <w:t xml:space="preserve">Sistemul verifică: „Este acest obiectiv la fel de important ca atunci când a fost creat?" Dacă relevanța scade semnificativ (sub aproximativ 70% din importanța inițială), sistemul recomandă reformulare, închidere sau înlocuire. Recalibrarea este advisory — nu modifică automat statusul fără confirmare utilizator, cu excepția cazurilor severe (Relevance_ratio &lt; 0.40, care generează recomandare formală).</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Previne menținerea obiectivelor depășite sau devenite irelevante.</w:t>
      </w:r>
    </w:p>
    <w:p>
      <w:pPr>
        <w:pStyle w:val="ListParagraph"/>
        <w:numPr>
          <w:ilvl w:val="0"/>
          <w:numId w:val="2"/>
        </w:numPr>
        <w:spacing w:before="24" w:after="28"/>
      </w:pPr>
      <w:r>
        <w:rPr>
          <w:rFonts w:ascii="Arial" w:cs="Arial" w:eastAsia="Arial" w:hAnsi="Arial"/>
          <w:color w:val="212121"/>
          <w:sz w:val="20"/>
          <w:szCs w:val="20"/>
        </w:rPr>
        <w:t xml:space="preserve">Curăță Future Vault — forțează decizii strategice conștiente periodic.</w:t>
      </w:r>
    </w:p>
    <w:p>
      <w:pPr>
        <w:pStyle w:val="ListParagraph"/>
        <w:numPr>
          <w:ilvl w:val="0"/>
          <w:numId w:val="2"/>
        </w:numPr>
        <w:spacing w:before="24" w:after="28"/>
      </w:pPr>
      <w:r>
        <w:rPr>
          <w:rFonts w:ascii="Arial" w:cs="Arial" w:eastAsia="Arial" w:hAnsi="Arial"/>
          <w:color w:val="212121"/>
          <w:sz w:val="20"/>
          <w:szCs w:val="20"/>
        </w:rPr>
        <w:t xml:space="preserve">Menține coerența anuală a sistemului pe termen lung.</w:t>
      </w:r>
    </w:p>
    <w:p>
      <w:r>
        <w:br w:type="page"/>
      </w:r>
    </w:p>
    <w:p>
      <w:pPr>
        <w:pStyle w:val="Heading1"/>
        <w:pBdr>
          <w:bottom w:val="single" w:color="2E7D32" w:sz="10"/>
        </w:pBdr>
        <w:spacing w:before="480" w:after="160"/>
      </w:pPr>
      <w:r>
        <w:rPr>
          <w:rFonts w:ascii="Arial" w:cs="Arial" w:eastAsia="Arial" w:hAnsi="Arial"/>
          <w:b/>
          <w:bCs/>
          <w:color w:val="2E7D32"/>
          <w:sz w:val="36"/>
          <w:szCs w:val="36"/>
        </w:rPr>
        <w:t xml:space="preserve">LEVEL 2 — EXECUTION AUTHORITY</w:t>
      </w:r>
    </w:p>
    <w:p>
      <w:pPr>
        <w:spacing w:before="40" w:after="80"/>
      </w:pPr>
      <w:r>
        <w:rPr>
          <w:rFonts w:ascii="Arial" w:cs="Arial" w:eastAsia="Arial" w:hAnsi="Arial"/>
          <w:color w:val="212121"/>
          <w:sz w:val="20"/>
          <w:szCs w:val="20"/>
        </w:rPr>
        <w:t xml:space="preserve">Execution Authority este nivelul sistemului responsabil pentru transformarea obiectivelor strategice validate în execuție operațională structurată.</w:t>
      </w:r>
    </w:p>
    <w:p>
      <w:pPr>
        <w:spacing w:before="40" w:after="80"/>
      </w:pPr>
      <w:r>
        <w:rPr>
          <w:rFonts w:ascii="Arial" w:cs="Arial" w:eastAsia="Arial" w:hAnsi="Arial"/>
          <w:color w:val="212121"/>
          <w:sz w:val="20"/>
          <w:szCs w:val="20"/>
        </w:rPr>
        <w:t xml:space="preserve">Acest nivel nu definește obiective și nu reglează capacitatea utilizatorului. Rolul lui este să creeze arhitectura executivă prin care obiectivele sunt realizate în mod sistematic. Execution Authority stabilește ritmul execuției și structura progresului prin Sprint-uri, Milestone-uri și execuție zilnică.</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2E7D32"/>
          <w:sz w:val="22"/>
          <w:szCs w:val="22"/>
        </w:rPr>
        <w:t xml:space="preserve">Scopul acestui nivel</w:t>
      </w:r>
    </w:p>
    <w:p>
      <w:pPr>
        <w:pStyle w:val="ListParagraph"/>
        <w:numPr>
          <w:ilvl w:val="0"/>
          <w:numId w:val="2"/>
        </w:numPr>
        <w:spacing w:before="24" w:after="28"/>
      </w:pPr>
      <w:r>
        <w:rPr>
          <w:rFonts w:ascii="Arial" w:cs="Arial" w:eastAsia="Arial" w:hAnsi="Arial"/>
          <w:color w:val="212121"/>
          <w:sz w:val="20"/>
          <w:szCs w:val="20"/>
        </w:rPr>
        <w:t xml:space="preserve">transformarea obiectivelor strategice în acțiune concretă</w:t>
      </w:r>
    </w:p>
    <w:p>
      <w:pPr>
        <w:pStyle w:val="ListParagraph"/>
        <w:numPr>
          <w:ilvl w:val="0"/>
          <w:numId w:val="2"/>
        </w:numPr>
        <w:spacing w:before="24" w:after="28"/>
      </w:pPr>
      <w:r>
        <w:rPr>
          <w:rFonts w:ascii="Arial" w:cs="Arial" w:eastAsia="Arial" w:hAnsi="Arial"/>
          <w:color w:val="212121"/>
          <w:sz w:val="20"/>
          <w:szCs w:val="20"/>
        </w:rPr>
        <w:t xml:space="preserve">stabilirea unui ritm executiv constant</w:t>
      </w:r>
    </w:p>
    <w:p>
      <w:pPr>
        <w:pStyle w:val="ListParagraph"/>
        <w:numPr>
          <w:ilvl w:val="0"/>
          <w:numId w:val="2"/>
        </w:numPr>
        <w:spacing w:before="24" w:after="28"/>
      </w:pPr>
      <w:r>
        <w:rPr>
          <w:rFonts w:ascii="Arial" w:cs="Arial" w:eastAsia="Arial" w:hAnsi="Arial"/>
          <w:color w:val="212121"/>
          <w:sz w:val="20"/>
          <w:szCs w:val="20"/>
        </w:rPr>
        <w:t xml:space="preserve">fragmentarea controlată a obiectivelor</w:t>
      </w:r>
    </w:p>
    <w:p>
      <w:pPr>
        <w:pStyle w:val="ListParagraph"/>
        <w:numPr>
          <w:ilvl w:val="0"/>
          <w:numId w:val="2"/>
        </w:numPr>
        <w:spacing w:before="24" w:after="28"/>
      </w:pPr>
      <w:r>
        <w:rPr>
          <w:rFonts w:ascii="Arial" w:cs="Arial" w:eastAsia="Arial" w:hAnsi="Arial"/>
          <w:color w:val="212121"/>
          <w:sz w:val="20"/>
          <w:szCs w:val="20"/>
        </w:rPr>
        <w:t xml:space="preserve">crearea unei structuri clare de progres</w:t>
      </w:r>
    </w:p>
    <w:p>
      <w:pPr>
        <w:pStyle w:val="ListParagraph"/>
        <w:numPr>
          <w:ilvl w:val="0"/>
          <w:numId w:val="2"/>
        </w:numPr>
        <w:spacing w:before="24" w:after="28"/>
      </w:pPr>
      <w:r>
        <w:rPr>
          <w:rFonts w:ascii="Arial" w:cs="Arial" w:eastAsia="Arial" w:hAnsi="Arial"/>
          <w:color w:val="212121"/>
          <w:sz w:val="20"/>
          <w:szCs w:val="20"/>
        </w:rPr>
        <w:t xml:space="preserve">generarea datelor necesare pentru monitorizare</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2E7D32"/>
          <w:sz w:val="22"/>
          <w:szCs w:val="22"/>
        </w:rPr>
        <w:t xml:space="preserve">Regula fundamentală</w:t>
      </w:r>
    </w:p>
    <w:p>
      <w:pPr>
        <w:spacing w:before="40" w:after="80"/>
      </w:pPr>
      <w:r>
        <w:rPr>
          <w:rFonts w:ascii="Arial" w:cs="Arial" w:eastAsia="Arial" w:hAnsi="Arial"/>
          <w:color w:val="212121"/>
          <w:sz w:val="20"/>
          <w:szCs w:val="20"/>
        </w:rPr>
        <w:t xml:space="preserve">Execuția este structurată și ciclică. Fiecare Global Objective activ este împărțit în Sprint-uri fixe de 30 zile, fiecare Sprint are un target măsurabil, fiecare Sprint este structurat în Milestone-uri, execuția zilnică derivă din structura sprintului. Execuția liberă, fără structură, nu este permisă.</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2E7D32"/>
          <w:sz w:val="22"/>
          <w:szCs w:val="22"/>
        </w:rPr>
        <w:t xml:space="preserve">Relația cu restul sistemului</w:t>
      </w:r>
    </w:p>
    <w:p>
      <w:pPr>
        <w:spacing w:before="40" w:after="80"/>
      </w:pPr>
      <w:r>
        <w:rPr>
          <w:rFonts w:ascii="Arial" w:cs="Arial" w:eastAsia="Arial" w:hAnsi="Arial"/>
          <w:color w:val="212121"/>
          <w:sz w:val="20"/>
          <w:szCs w:val="20"/>
        </w:rPr>
        <w:t xml:space="preserve">Execution Authority urmează după Structural Authority și precede Monitoring Authority și Capacity Regulation. Datele generate de execuție sunt utilizate pentru Drift, Chaos, ALI și Reinforcement Model.</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p>
      <w:pPr>
        <w:pStyle w:val="Heading2"/>
        <w:spacing w:before="320" w:after="100"/>
      </w:pPr>
      <w:r>
        <w:rPr>
          <w:rFonts w:ascii="Arial" w:cs="Arial" w:eastAsia="Arial" w:hAnsi="Arial"/>
          <w:b/>
          <w:bCs/>
          <w:color w:val="2E7D32"/>
          <w:sz w:val="26"/>
          <w:szCs w:val="26"/>
        </w:rPr>
        <w:t xml:space="preserve">PHASE III — EXECUTION ARCHITECTURE</w:t>
      </w:r>
    </w:p>
    <w:p>
      <w:pPr>
        <w:spacing w:before="40" w:after="80"/>
      </w:pPr>
      <w:r>
        <w:rPr>
          <w:rFonts w:ascii="Arial" w:cs="Arial" w:eastAsia="Arial" w:hAnsi="Arial"/>
          <w:color w:val="212121"/>
          <w:sz w:val="20"/>
          <w:szCs w:val="20"/>
        </w:rPr>
        <w:t xml:space="preserve">Execution Architecture este mecanismul formal prin care sistemul transformă Global Objectives active în execuție ciclică structurată pe Sprint-uri fixe de 30 zile. Aceasta nu este o listă de task-uri, ci o arhitectură operațională standardizată.</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2E7D32"/>
          <w:sz w:val="22"/>
          <w:szCs w:val="22"/>
        </w:rPr>
        <w:t xml:space="preserve">Scopul acestei faze</w:t>
      </w:r>
    </w:p>
    <w:p>
      <w:pPr>
        <w:pStyle w:val="ListParagraph"/>
        <w:numPr>
          <w:ilvl w:val="0"/>
          <w:numId w:val="2"/>
        </w:numPr>
        <w:spacing w:before="24" w:after="28"/>
      </w:pPr>
      <w:r>
        <w:rPr>
          <w:rFonts w:ascii="Arial" w:cs="Arial" w:eastAsia="Arial" w:hAnsi="Arial"/>
          <w:color w:val="212121"/>
          <w:sz w:val="20"/>
          <w:szCs w:val="20"/>
        </w:rPr>
        <w:t xml:space="preserve">fragmentarea controlată a obiectivelor anuale</w:t>
      </w:r>
    </w:p>
    <w:p>
      <w:pPr>
        <w:pStyle w:val="ListParagraph"/>
        <w:numPr>
          <w:ilvl w:val="0"/>
          <w:numId w:val="2"/>
        </w:numPr>
        <w:spacing w:before="24" w:after="28"/>
      </w:pPr>
      <w:r>
        <w:rPr>
          <w:rFonts w:ascii="Arial" w:cs="Arial" w:eastAsia="Arial" w:hAnsi="Arial"/>
          <w:color w:val="212121"/>
          <w:sz w:val="20"/>
          <w:szCs w:val="20"/>
        </w:rPr>
        <w:t xml:space="preserve">standardizarea progresului</w:t>
      </w:r>
    </w:p>
    <w:p>
      <w:pPr>
        <w:pStyle w:val="ListParagraph"/>
        <w:numPr>
          <w:ilvl w:val="0"/>
          <w:numId w:val="2"/>
        </w:numPr>
        <w:spacing w:before="24" w:after="28"/>
      </w:pPr>
      <w:r>
        <w:rPr>
          <w:rFonts w:ascii="Arial" w:cs="Arial" w:eastAsia="Arial" w:hAnsi="Arial"/>
          <w:color w:val="212121"/>
          <w:sz w:val="20"/>
          <w:szCs w:val="20"/>
        </w:rPr>
        <w:t xml:space="preserve">permiterea calculului deviației (Drift)</w:t>
      </w:r>
    </w:p>
    <w:p>
      <w:pPr>
        <w:pStyle w:val="ListParagraph"/>
        <w:numPr>
          <w:ilvl w:val="0"/>
          <w:numId w:val="2"/>
        </w:numPr>
        <w:spacing w:before="24" w:after="28"/>
      </w:pPr>
      <w:r>
        <w:rPr>
          <w:rFonts w:ascii="Arial" w:cs="Arial" w:eastAsia="Arial" w:hAnsi="Arial"/>
          <w:color w:val="212121"/>
          <w:sz w:val="20"/>
          <w:szCs w:val="20"/>
        </w:rPr>
        <w:t xml:space="preserve">prevenirea stagnării</w:t>
      </w:r>
    </w:p>
    <w:p>
      <w:pPr>
        <w:pStyle w:val="ListParagraph"/>
        <w:numPr>
          <w:ilvl w:val="0"/>
          <w:numId w:val="2"/>
        </w:numPr>
        <w:spacing w:before="24" w:after="28"/>
      </w:pPr>
      <w:r>
        <w:rPr>
          <w:rFonts w:ascii="Arial" w:cs="Arial" w:eastAsia="Arial" w:hAnsi="Arial"/>
          <w:color w:val="212121"/>
          <w:sz w:val="20"/>
          <w:szCs w:val="20"/>
        </w:rPr>
        <w:t xml:space="preserve">crearea bazei pentru evaluarea strategică (Sprint Score și GORI)</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2E7D32"/>
          <w:sz w:val="22"/>
          <w:szCs w:val="22"/>
        </w:rPr>
        <w:t xml:space="preserve">Regula Fundamentală</w:t>
      </w:r>
    </w:p>
    <w:p>
      <w:pPr>
        <w:spacing w:before="40" w:after="80"/>
      </w:pPr>
      <w:r>
        <w:rPr>
          <w:rFonts w:ascii="Arial" w:cs="Arial" w:eastAsia="Arial" w:hAnsi="Arial"/>
          <w:color w:val="212121"/>
          <w:sz w:val="20"/>
          <w:szCs w:val="20"/>
        </w:rPr>
        <w:t xml:space="preserve">Execuția este ciclică și standardizată. Fiecare GO activ este împărțit în Sprint-uri fixe de 30 zile, fiecare Sprint are un target măsurabil, fiecare Sprint este structurat în maximum 5 Milestone-uri, execuția zilnică derivă din Milestone-ul activ. Nu sunt permise Sprint-uri cu durată variabilă. Nu sunt permise Milestone-uri nelimitate numeric. Nu sunt permise Daily Stack independent de structură.</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2E7D32"/>
          <w:sz w:val="22"/>
          <w:szCs w:val="22"/>
        </w:rPr>
        <w:t xml:space="preserve">Relația cu restul sistemului</w:t>
      </w:r>
    </w:p>
    <w:p>
      <w:pPr>
        <w:spacing w:before="40" w:after="80"/>
      </w:pPr>
      <w:r>
        <w:rPr>
          <w:rFonts w:ascii="Arial" w:cs="Arial" w:eastAsia="Arial" w:hAnsi="Arial"/>
          <w:color w:val="212121"/>
          <w:sz w:val="20"/>
          <w:szCs w:val="20"/>
        </w:rPr>
        <w:t xml:space="preserve">Execution Architecture urmează după Strategic Limitation și Strategic Feasibility Analysis. Precede Drift, Chaos, ALI (calcul real) și Reinforcement Model. Fără această fază, obiectivul rămâne strategic dar neexecutabil.</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6"/>
              <w:left w:val="single" w:color="10B981" w:sz="6"/>
              <w:bottom w:val="single" w:color="10B981" w:sz="6"/>
              <w:right w:val="single" w:color="10B981" w:sz="6"/>
            </w:tcBorders>
            <w:shd w:fill="022E22" w:val="clear"/>
            <w:tcMar>
              <w:top w:type="dxa" w:w="160"/>
              <w:left w:type="dxa" w:w="240"/>
              <w:bottom w:type="dxa" w:w="160"/>
              <w:right w:type="dxa" w:w="200"/>
            </w:tcMar>
          </w:tcPr>
          <w:p>
            <w:pPr>
              <w:spacing w:before="0" w:after="40"/>
            </w:pPr>
            <w:r>
              <w:rPr>
                <w:rFonts w:ascii="Arial" w:cs="Arial" w:eastAsia="Arial" w:hAnsi="Arial"/>
                <w:color w:val="6EE7B7"/>
                <w:sz w:val="17"/>
                <w:szCs w:val="17"/>
              </w:rPr>
              <w:t xml:space="preserve">LEVEL 2 — Execution Authority</w:t>
            </w:r>
          </w:p>
          <w:p>
            <w:pPr>
              <w:spacing w:before="0" w:after="0"/>
            </w:pPr>
            <w:r>
              <w:rPr>
                <w:rFonts w:ascii="Arial" w:cs="Arial" w:eastAsia="Arial" w:hAnsi="Arial"/>
                <w:b/>
                <w:bCs/>
                <w:color w:val="10B981"/>
                <w:sz w:val="28"/>
                <w:szCs w:val="28"/>
              </w:rPr>
              <w:t xml:space="preserve">C19  </w:t>
            </w:r>
            <w:r>
              <w:rPr>
                <w:rFonts w:ascii="Arial" w:cs="Arial" w:eastAsia="Arial" w:hAnsi="Arial"/>
                <w:b/>
                <w:bCs/>
                <w:color w:val="FFFFFF"/>
                <w:sz w:val="28"/>
                <w:szCs w:val="28"/>
              </w:rPr>
              <w:t xml:space="preserve">Sprint Structuring — 30-Day Cycle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Structura ciclică fixă prin care fiecare GO este împărțit în unități de execuție de 30 zile.</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Dacă durata sprintului este variabilă: progresul devine imposibil de comparat, Drift devine instabil, GORI devine distorsionat. Standardizarea la 30 de zile permite măsurare uniformă.</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Sprint_length = 30  (invariant)</w:t>
            </w:r>
          </w:p>
          <w:p>
            <w:pPr>
              <w:spacing w:before="0" w:after="28"/>
            </w:pPr>
            <w:r>
              <w:rPr>
                <w:rFonts w:ascii="Courier New" w:cs="Courier New" w:eastAsia="Courier New" w:hAnsi="Courier New"/>
                <w:color w:val="C4B5FD"/>
                <w:sz w:val="18"/>
                <w:szCs w:val="18"/>
              </w:rPr>
              <w:t xml:space="preserve">t ∈ { 1, 2, 3, ..., 30 }  — integer</w:t>
            </w:r>
          </w:p>
          <w:p>
            <w:pPr>
              <w:spacing w:before="0" w:after="28"/>
            </w:pPr>
            <w:r>
              <w:rPr>
                <w:rFonts w:ascii="Courier New" w:cs="Courier New" w:eastAsia="Courier New" w:hAnsi="Courier New"/>
                <w:color w:val="C4B5FD"/>
                <w:sz w:val="18"/>
                <w:szCs w:val="18"/>
              </w:rPr>
              <w:t xml:space="preserve">Expected(t) = t / 30</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Statusuri posibile sprint:</w:t>
            </w:r>
          </w:p>
          <w:p>
            <w:pPr>
              <w:spacing w:before="0" w:after="28"/>
            </w:pPr>
            <w:r>
              <w:rPr>
                <w:rFonts w:ascii="Courier New" w:cs="Courier New" w:eastAsia="Courier New" w:hAnsi="Courier New"/>
                <w:color w:val="C4B5FD"/>
                <w:sz w:val="18"/>
                <w:szCs w:val="18"/>
              </w:rPr>
              <w:t xml:space="preserve">  ACTIVE          — sprint în curs de execuție</w:t>
            </w:r>
          </w:p>
          <w:p>
            <w:pPr>
              <w:spacing w:before="0" w:after="28"/>
            </w:pPr>
            <w:r>
              <w:rPr>
                <w:rFonts w:ascii="Courier New" w:cs="Courier New" w:eastAsia="Courier New" w:hAnsi="Courier New"/>
                <w:color w:val="C4B5FD"/>
                <w:sz w:val="18"/>
                <w:szCs w:val="18"/>
              </w:rPr>
              <w:t xml:space="preserve">  COMPLETED       — finalizat normal la t=30</w:t>
            </w:r>
          </w:p>
          <w:p>
            <w:pPr>
              <w:spacing w:before="0" w:after="28"/>
            </w:pPr>
            <w:r>
              <w:rPr>
                <w:rFonts w:ascii="Courier New" w:cs="Courier New" w:eastAsia="Courier New" w:hAnsi="Courier New"/>
                <w:color w:val="C4B5FD"/>
                <w:sz w:val="18"/>
                <w:szCs w:val="18"/>
              </w:rPr>
              <w:t xml:space="preserve">  SUSPENDED       — GO suspendat prin SRM L3 în mijlocul sprintului</w:t>
            </w:r>
          </w:p>
          <w:p>
            <w:pPr>
              <w:spacing w:before="0" w:after="28"/>
            </w:pPr>
            <w:r>
              <w:rPr>
                <w:rFonts w:ascii="Courier New" w:cs="Courier New" w:eastAsia="Courier New" w:hAnsi="Courier New"/>
                <w:color w:val="C4B5FD"/>
                <w:sz w:val="18"/>
                <w:szCs w:val="18"/>
              </w:rPr>
              <w:t xml:space="preserve">  SEASONAL_PAUSE  — GO sezonier intrat în fereastră inactivă (patch Rev. 5.6)</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Execution Windows și SEASONAL_PAUSE</w:t>
      </w:r>
    </w:p>
    <w:p>
      <w:pPr>
        <w:spacing w:before="40" w:after="80"/>
      </w:pPr>
      <w:r>
        <w:rPr>
          <w:rFonts w:ascii="Arial" w:cs="Arial" w:eastAsia="Arial" w:hAnsi="Arial"/>
          <w:color w:val="212121"/>
          <w:sz w:val="20"/>
          <w:szCs w:val="20"/>
        </w:rPr>
        <w:t xml:space="preserve">Un GO cu execution_windows definite (exemplu: activ noiembrie–martie pentru un obiectiv sezonier) intră automat în SEASONAL_PAUSE la ieșirea din fereastra activă. La intrarea în SEASONAL_PAUSE: Expected(t) este înghețat la valoarea curentă, progresul acumulat este conservat, Drift nu crește negativ, Stagnation Detection este dezactivat, ALI nu înregistrează ore pentru acel GO. La re-intrarea în fereastra activă: Expected(t) reia avansarea, Sprint Planning generează sprint nou cu target recalibrat.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695C" w:sz="20"/>
              <w:bottom w:val="none" w:color="FFFFFF" w:sz="0"/>
              <w:right w:val="none" w:color="FFFFFF" w:sz="0"/>
            </w:tcBorders>
            <w:shd w:fill="E0F7FA" w:val="clear"/>
            <w:tcMar>
              <w:top w:type="dxa" w:w="120"/>
              <w:left w:type="dxa" w:w="220"/>
              <w:bottom w:type="dxa" w:w="120"/>
              <w:right w:type="dxa" w:w="180"/>
            </w:tcMar>
          </w:tcPr>
          <w:p>
            <w:pPr>
              <w:spacing w:before="0" w:after="40"/>
            </w:pPr>
            <w:r>
              <w:rPr>
                <w:rFonts w:ascii="Arial" w:cs="Arial" w:eastAsia="Arial" w:hAnsi="Arial"/>
                <w:color w:val="212121"/>
                <w:sz w:val="18"/>
                <w:szCs w:val="18"/>
              </w:rPr>
              <w:t xml:space="preserve">SEASONAL_PAUSE nu este un SUSPENDED: GO-ul nu a eșuat, nu a necesitat intervenție sistemică. Este o pauză structurală planificată, cu semantică proprie.</w:t>
            </w:r>
          </w:p>
          <w:p>
            <w:pPr>
              <w:spacing w:before="0" w:after="40"/>
            </w:pPr>
            <w:r>
              <w:rPr>
                <w:rFonts w:ascii="Arial" w:cs="Arial" w:eastAsia="Arial" w:hAnsi="Arial"/>
                <w:color w:val="212121"/>
                <w:sz w:val="18"/>
                <w:szCs w:val="18"/>
              </w:rPr>
              <w:t xml:space="preserve">Sprinturile cu status SEASONAL_PAUSE sunt excluse din Continuity_factor în GORI (C38) — identic cu SUSPENDED.</w:t>
            </w:r>
          </w:p>
        </w:tc>
      </w:tr>
    </w:tbl>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Permite progres liniar și calcul standardizat al Drift.</w:t>
      </w:r>
    </w:p>
    <w:p>
      <w:pPr>
        <w:pStyle w:val="ListParagraph"/>
        <w:numPr>
          <w:ilvl w:val="0"/>
          <w:numId w:val="2"/>
        </w:numPr>
        <w:spacing w:before="24" w:after="28"/>
      </w:pPr>
      <w:r>
        <w:rPr>
          <w:rFonts w:ascii="Arial" w:cs="Arial" w:eastAsia="Arial" w:hAnsi="Arial"/>
          <w:color w:val="212121"/>
          <w:sz w:val="20"/>
          <w:szCs w:val="20"/>
        </w:rPr>
        <w:t xml:space="preserve">Permite comparabilitate istorică între sprinturi.</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6"/>
              <w:left w:val="single" w:color="10B981" w:sz="6"/>
              <w:bottom w:val="single" w:color="10B981" w:sz="6"/>
              <w:right w:val="single" w:color="10B981" w:sz="6"/>
            </w:tcBorders>
            <w:shd w:fill="022E22" w:val="clear"/>
            <w:tcMar>
              <w:top w:type="dxa" w:w="160"/>
              <w:left w:type="dxa" w:w="240"/>
              <w:bottom w:type="dxa" w:w="160"/>
              <w:right w:type="dxa" w:w="200"/>
            </w:tcMar>
          </w:tcPr>
          <w:p>
            <w:pPr>
              <w:spacing w:before="0" w:after="40"/>
            </w:pPr>
            <w:r>
              <w:rPr>
                <w:rFonts w:ascii="Arial" w:cs="Arial" w:eastAsia="Arial" w:hAnsi="Arial"/>
                <w:color w:val="6EE7B7"/>
                <w:sz w:val="17"/>
                <w:szCs w:val="17"/>
              </w:rPr>
              <w:t xml:space="preserve">LEVEL 2 — Execution Authority</w:t>
            </w:r>
          </w:p>
          <w:p>
            <w:pPr>
              <w:spacing w:before="0" w:after="0"/>
            </w:pPr>
            <w:r>
              <w:rPr>
                <w:rFonts w:ascii="Arial" w:cs="Arial" w:eastAsia="Arial" w:hAnsi="Arial"/>
                <w:b/>
                <w:bCs/>
                <w:color w:val="10B981"/>
                <w:sz w:val="28"/>
                <w:szCs w:val="28"/>
              </w:rPr>
              <w:t xml:space="preserve">C20  </w:t>
            </w:r>
            <w:r>
              <w:rPr>
                <w:rFonts w:ascii="Arial" w:cs="Arial" w:eastAsia="Arial" w:hAnsi="Arial"/>
                <w:b/>
                <w:bCs/>
                <w:color w:val="FFFFFF"/>
                <w:sz w:val="28"/>
                <w:szCs w:val="28"/>
              </w:rPr>
              <w:t xml:space="preserve">Sprint Target Calculation</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Procesul prin care este stabilit rezultatul măsurabil al fiecărui Sprint, derivat din obiectivul anual și din progresul rămas de realizat.</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Un Sprint fără target clar produce execuție difuză, creează milestone-uri incoerente și face progresul imposibil de evaluat. Targetul trebuie să fie ambițios dar realizabil — de aici factorul 0.80 și plafonul de compensație.</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Sprint_Target_brut    = (Target_anual − Progress_actual) / Sprinturi_rămase</w:t>
            </w:r>
          </w:p>
          <w:p>
            <w:pPr>
              <w:spacing w:before="0" w:after="28"/>
            </w:pPr>
            <w:r>
              <w:rPr>
                <w:rFonts w:ascii="Courier New" w:cs="Courier New" w:eastAsia="Courier New" w:hAnsi="Courier New"/>
                <w:color w:val="C4B5FD"/>
                <w:sz w:val="18"/>
                <w:szCs w:val="18"/>
              </w:rPr>
              <w:t xml:space="preserve">Sprint_Target_realist = Sprint_Target_brut × 0.80</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Compensație după Regression Event:</w:t>
            </w:r>
          </w:p>
          <w:p>
            <w:pPr>
              <w:spacing w:before="0" w:after="28"/>
            </w:pPr>
            <w:r>
              <w:rPr>
                <w:rFonts w:ascii="Courier New" w:cs="Courier New" w:eastAsia="Courier New" w:hAnsi="Courier New"/>
                <w:color w:val="C4B5FD"/>
                <w:sz w:val="18"/>
                <w:szCs w:val="18"/>
              </w:rPr>
              <w:t xml:space="preserve">  Sprint_Target_compensat ≤ Sprint_Target_inițial × 1.50  (plafon)</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Dacă 3+ Regression Events consecutive:</w:t>
            </w:r>
          </w:p>
          <w:p>
            <w:pPr>
              <w:spacing w:before="0" w:after="28"/>
            </w:pPr>
            <w:r>
              <w:rPr>
                <w:rFonts w:ascii="Courier New" w:cs="Courier New" w:eastAsia="Courier New" w:hAnsi="Courier New"/>
                <w:color w:val="C4B5FD"/>
                <w:sz w:val="18"/>
                <w:szCs w:val="18"/>
              </w:rPr>
              <w:t xml:space="preserve">  → propunere formală de reducere Target_anual</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Plafonul de Compensație 1.5×</w:t>
      </w:r>
    </w:p>
    <w:p>
      <w:pPr>
        <w:spacing w:before="40" w:after="80"/>
      </w:pPr>
      <w:r>
        <w:rPr>
          <w:rFonts w:ascii="Arial" w:cs="Arial" w:eastAsia="Arial" w:hAnsi="Arial"/>
          <w:color w:val="212121"/>
          <w:sz w:val="20"/>
          <w:szCs w:val="20"/>
        </w:rPr>
        <w:t xml:space="preserve">Fără plafon, un Regression Event major ar genera un Sprint Target de recuperare de 200–300% din normal — un plan imposibil care duce fie la abandon, fie la bifat mecanic. Plafonul la 1.5× produce un target ambițios dar realist, iar diferența de recuperare se distribuie pe sprinturile rămase. La 3+ Regression Events consecutive, sistemul nu penalizează utilizatorul — propune o reducere a Target-ului anual ca semnal că targetul inițial a fost supraestimat.</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Definește direcția și ambiția sprintului.</w:t>
      </w:r>
    </w:p>
    <w:p>
      <w:pPr>
        <w:pStyle w:val="ListParagraph"/>
        <w:numPr>
          <w:ilvl w:val="0"/>
          <w:numId w:val="2"/>
        </w:numPr>
        <w:spacing w:before="24" w:after="28"/>
      </w:pPr>
      <w:r>
        <w:rPr>
          <w:rFonts w:ascii="Arial" w:cs="Arial" w:eastAsia="Arial" w:hAnsi="Arial"/>
          <w:color w:val="212121"/>
          <w:sz w:val="20"/>
          <w:szCs w:val="20"/>
        </w:rPr>
        <w:t xml:space="preserve">Creează baza pentru structurarea Milestone-urilor.</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6"/>
              <w:left w:val="single" w:color="10B981" w:sz="6"/>
              <w:bottom w:val="single" w:color="10B981" w:sz="6"/>
              <w:right w:val="single" w:color="10B981" w:sz="6"/>
            </w:tcBorders>
            <w:shd w:fill="022E22" w:val="clear"/>
            <w:tcMar>
              <w:top w:type="dxa" w:w="160"/>
              <w:left w:type="dxa" w:w="240"/>
              <w:bottom w:type="dxa" w:w="160"/>
              <w:right w:type="dxa" w:w="200"/>
            </w:tcMar>
          </w:tcPr>
          <w:p>
            <w:pPr>
              <w:spacing w:before="0" w:after="40"/>
            </w:pPr>
            <w:r>
              <w:rPr>
                <w:rFonts w:ascii="Arial" w:cs="Arial" w:eastAsia="Arial" w:hAnsi="Arial"/>
                <w:color w:val="6EE7B7"/>
                <w:sz w:val="17"/>
                <w:szCs w:val="17"/>
              </w:rPr>
              <w:t xml:space="preserve">LEVEL 2 — Execution Authority</w:t>
            </w:r>
          </w:p>
          <w:p>
            <w:pPr>
              <w:spacing w:before="0" w:after="0"/>
            </w:pPr>
            <w:r>
              <w:rPr>
                <w:rFonts w:ascii="Arial" w:cs="Arial" w:eastAsia="Arial" w:hAnsi="Arial"/>
                <w:b/>
                <w:bCs/>
                <w:color w:val="10B981"/>
                <w:sz w:val="28"/>
                <w:szCs w:val="28"/>
              </w:rPr>
              <w:t xml:space="preserve">C21  </w:t>
            </w:r>
            <w:r>
              <w:rPr>
                <w:rFonts w:ascii="Arial" w:cs="Arial" w:eastAsia="Arial" w:hAnsi="Arial"/>
                <w:b/>
                <w:bCs/>
                <w:color w:val="FFFFFF"/>
                <w:sz w:val="28"/>
                <w:szCs w:val="28"/>
              </w:rPr>
              <w:t xml:space="preserve">80% Probability Rule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Regulă prin care targetul sprintului este definit la un nivel realist de realizare — aproximativ 80% probabilitate de succes — nu la maximul teoretic.</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Targeturi setate la nivel ideal (100% ambiție) cresc rata de eșec, cresc Drift negativ și cresc riscul de abandon. Planificarea realistă stabilizează sistemul și protejează Momentum-ul pe termen lung.</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Sprint_Target_aplicat = Sprint_Target_brut × 0.80</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Pentru metrici continue (greutate, MRR, ore):</w:t>
            </w:r>
          </w:p>
          <w:p>
            <w:pPr>
              <w:spacing w:before="0" w:after="28"/>
            </w:pPr>
            <w:r>
              <w:rPr>
                <w:rFonts w:ascii="Courier New" w:cs="Courier New" w:eastAsia="Courier New" w:hAnsi="Courier New"/>
                <w:color w:val="C4B5FD"/>
                <w:sz w:val="18"/>
                <w:szCs w:val="18"/>
              </w:rPr>
              <w:t xml:space="preserve">  factorul 0.80 se aplică direct pe delta rămasă</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Pentru metrici discrete (nr. clienți, nr. certificări):</w:t>
            </w:r>
          </w:p>
          <w:p>
            <w:pPr>
              <w:spacing w:before="0" w:after="28"/>
            </w:pPr>
            <w:r>
              <w:rPr>
                <w:rFonts w:ascii="Courier New" w:cs="Courier New" w:eastAsia="Courier New" w:hAnsi="Courier New"/>
                <w:color w:val="C4B5FD"/>
                <w:sz w:val="18"/>
                <w:szCs w:val="18"/>
              </w:rPr>
              <w:t xml:space="preserve">  Sprint 1–2:    0–1 unitate</w:t>
            </w:r>
          </w:p>
          <w:p>
            <w:pPr>
              <w:spacing w:before="0" w:after="28"/>
            </w:pPr>
            <w:r>
              <w:rPr>
                <w:rFonts w:ascii="Courier New" w:cs="Courier New" w:eastAsia="Courier New" w:hAnsi="Courier New"/>
                <w:color w:val="C4B5FD"/>
                <w:sz w:val="18"/>
                <w:szCs w:val="18"/>
              </w:rPr>
              <w:t xml:space="preserve">  Sprinturi medii: 1–2 unități/sprint</w:t>
            </w:r>
          </w:p>
          <w:p>
            <w:pPr>
              <w:spacing w:before="0" w:after="28"/>
            </w:pPr>
            <w:r>
              <w:rPr>
                <w:rFonts w:ascii="Courier New" w:cs="Courier New" w:eastAsia="Courier New" w:hAnsi="Courier New"/>
                <w:color w:val="C4B5FD"/>
                <w:sz w:val="18"/>
                <w:szCs w:val="18"/>
              </w:rPr>
              <w:t xml:space="preserve">  Sprint final:  unitățile rămase pentru target total</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Reduce eșecul repetitiv — stabilizează execuția pe termen lung.</w:t>
      </w:r>
    </w:p>
    <w:p>
      <w:pPr>
        <w:pStyle w:val="ListParagraph"/>
        <w:numPr>
          <w:ilvl w:val="0"/>
          <w:numId w:val="2"/>
        </w:numPr>
        <w:spacing w:before="24" w:after="28"/>
      </w:pPr>
      <w:r>
        <w:rPr>
          <w:rFonts w:ascii="Arial" w:cs="Arial" w:eastAsia="Arial" w:hAnsi="Arial"/>
          <w:color w:val="212121"/>
          <w:sz w:val="20"/>
          <w:szCs w:val="20"/>
        </w:rPr>
        <w:t xml:space="preserve">Protejează Momentum-ul și motivația utilizatorului.</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6"/>
              <w:left w:val="single" w:color="10B981" w:sz="6"/>
              <w:bottom w:val="single" w:color="10B981" w:sz="6"/>
              <w:right w:val="single" w:color="10B981" w:sz="6"/>
            </w:tcBorders>
            <w:shd w:fill="022E22" w:val="clear"/>
            <w:tcMar>
              <w:top w:type="dxa" w:w="160"/>
              <w:left w:type="dxa" w:w="240"/>
              <w:bottom w:type="dxa" w:w="160"/>
              <w:right w:type="dxa" w:w="200"/>
            </w:tcMar>
          </w:tcPr>
          <w:p>
            <w:pPr>
              <w:spacing w:before="0" w:after="40"/>
            </w:pPr>
            <w:r>
              <w:rPr>
                <w:rFonts w:ascii="Arial" w:cs="Arial" w:eastAsia="Arial" w:hAnsi="Arial"/>
                <w:color w:val="6EE7B7"/>
                <w:sz w:val="17"/>
                <w:szCs w:val="17"/>
              </w:rPr>
              <w:t xml:space="preserve">LEVEL 2 — Execution Authority</w:t>
            </w:r>
          </w:p>
          <w:p>
            <w:pPr>
              <w:spacing w:before="0" w:after="0"/>
            </w:pPr>
            <w:r>
              <w:rPr>
                <w:rFonts w:ascii="Arial" w:cs="Arial" w:eastAsia="Arial" w:hAnsi="Arial"/>
                <w:b/>
                <w:bCs/>
                <w:color w:val="10B981"/>
                <w:sz w:val="28"/>
                <w:szCs w:val="28"/>
              </w:rPr>
              <w:t xml:space="preserve">C22  </w:t>
            </w:r>
            <w:r>
              <w:rPr>
                <w:rFonts w:ascii="Arial" w:cs="Arial" w:eastAsia="Arial" w:hAnsi="Arial"/>
                <w:b/>
                <w:bCs/>
                <w:color w:val="FFFFFF"/>
                <w:sz w:val="28"/>
                <w:szCs w:val="28"/>
              </w:rPr>
              <w:t xml:space="preserve">Milestone Structuring (max 5)</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Fragmentarea Sprint Target în maximum 5 praguri intermediare de progres. Milestone-urile sunt subobiective intermediare verificabile — puncte de control care fac progresul vizibil în cadrul sprint-ului.</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Prea multe milestone-uri produc fragmentare excesivă și transformă sistemul într-un task tracker. Prea puține lasă lipsa de claritate progresivă. Limitarea la maximum 5 păstrează echilibrul și oferă feedback de completare la momente semnificative.</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1 ≤ |Milestone_set| ≤ 5  per sprint</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Ordonare milestone-uri:</w:t>
            </w:r>
          </w:p>
          <w:p>
            <w:pPr>
              <w:spacing w:before="0" w:after="28"/>
            </w:pPr>
            <w:r>
              <w:rPr>
                <w:rFonts w:ascii="Courier New" w:cs="Courier New" w:eastAsia="Courier New" w:hAnsi="Courier New"/>
                <w:color w:val="C4B5FD"/>
                <w:sz w:val="18"/>
                <w:szCs w:val="18"/>
              </w:rPr>
              <w:t xml:space="preserve">  ordered = false  (default):</w:t>
            </w:r>
          </w:p>
          <w:p>
            <w:pPr>
              <w:spacing w:before="0" w:after="28"/>
            </w:pPr>
            <w:r>
              <w:rPr>
                <w:rFonts w:ascii="Courier New" w:cs="Courier New" w:eastAsia="Courier New" w:hAnsi="Courier New"/>
                <w:color w:val="C4B5FD"/>
                <w:sz w:val="18"/>
                <w:szCs w:val="18"/>
              </w:rPr>
              <w:t xml:space="preserve">    Milestone-urile pot fi bifate în orice ordine</w:t>
            </w:r>
          </w:p>
          <w:p>
            <w:pPr>
              <w:spacing w:before="0" w:after="28"/>
            </w:pPr>
            <w:r>
              <w:rPr>
                <w:rFonts w:ascii="Courier New" w:cs="Courier New" w:eastAsia="Courier New" w:hAnsi="Courier New"/>
                <w:color w:val="C4B5FD"/>
                <w:sz w:val="18"/>
                <w:szCs w:val="18"/>
              </w:rPr>
              <w:t xml:space="preserve">  ordered = true:</w:t>
            </w:r>
          </w:p>
          <w:p>
            <w:pPr>
              <w:spacing w:before="0" w:after="28"/>
            </w:pPr>
            <w:r>
              <w:rPr>
                <w:rFonts w:ascii="Courier New" w:cs="Courier New" w:eastAsia="Courier New" w:hAnsi="Courier New"/>
                <w:color w:val="C4B5FD"/>
                <w:sz w:val="18"/>
                <w:szCs w:val="18"/>
              </w:rPr>
              <w:t xml:space="preserve">    Milestone-urile au dependențe logice — M2 nu poate fi bifat</w:t>
            </w:r>
          </w:p>
          <w:p>
            <w:pPr>
              <w:spacing w:before="0" w:after="28"/>
            </w:pPr>
            <w:r>
              <w:rPr>
                <w:rFonts w:ascii="Courier New" w:cs="Courier New" w:eastAsia="Courier New" w:hAnsi="Courier New"/>
                <w:color w:val="C4B5FD"/>
                <w:sz w:val="18"/>
                <w:szCs w:val="18"/>
              </w:rPr>
              <w:t xml:space="preserve">    înainte de M1. Bifarea out-of-order generează avertisment,</w:t>
            </w:r>
          </w:p>
          <w:p>
            <w:pPr>
              <w:spacing w:before="0" w:after="28"/>
            </w:pPr>
            <w:r>
              <w:rPr>
                <w:rFonts w:ascii="Courier New" w:cs="Courier New" w:eastAsia="Courier New" w:hAnsi="Courier New"/>
                <w:color w:val="C4B5FD"/>
                <w:sz w:val="18"/>
                <w:szCs w:val="18"/>
              </w:rPr>
              <w:t xml:space="preserve">    nu blocare. Utilizatorul poate forța ordinea dacă dorește.</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Flag-ul ordered este opțional și se setează per sprint, nu per GO</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Structurează progresul — permite vizualizarea etapelor intermediare.</w:t>
      </w:r>
    </w:p>
    <w:p>
      <w:pPr>
        <w:pStyle w:val="ListParagraph"/>
        <w:numPr>
          <w:ilvl w:val="0"/>
          <w:numId w:val="2"/>
        </w:numPr>
        <w:spacing w:before="24" w:after="28"/>
      </w:pPr>
      <w:r>
        <w:rPr>
          <w:rFonts w:ascii="Arial" w:cs="Arial" w:eastAsia="Arial" w:hAnsi="Arial"/>
          <w:color w:val="212121"/>
          <w:sz w:val="20"/>
          <w:szCs w:val="20"/>
        </w:rPr>
        <w:t xml:space="preserve">Permite Sprint Score să reflecte granularitatea execuției.</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6"/>
              <w:left w:val="single" w:color="10B981" w:sz="6"/>
              <w:bottom w:val="single" w:color="10B981" w:sz="6"/>
              <w:right w:val="single" w:color="10B981" w:sz="6"/>
            </w:tcBorders>
            <w:shd w:fill="022E22" w:val="clear"/>
            <w:tcMar>
              <w:top w:type="dxa" w:w="160"/>
              <w:left w:type="dxa" w:w="240"/>
              <w:bottom w:type="dxa" w:w="160"/>
              <w:right w:type="dxa" w:w="200"/>
            </w:tcMar>
          </w:tcPr>
          <w:p>
            <w:pPr>
              <w:spacing w:before="0" w:after="40"/>
            </w:pPr>
            <w:r>
              <w:rPr>
                <w:rFonts w:ascii="Arial" w:cs="Arial" w:eastAsia="Arial" w:hAnsi="Arial"/>
                <w:color w:val="6EE7B7"/>
                <w:sz w:val="17"/>
                <w:szCs w:val="17"/>
              </w:rPr>
              <w:t xml:space="preserve">LEVEL 2 — Execution Authority</w:t>
            </w:r>
          </w:p>
          <w:p>
            <w:pPr>
              <w:spacing w:before="0" w:after="0"/>
            </w:pPr>
            <w:r>
              <w:rPr>
                <w:rFonts w:ascii="Arial" w:cs="Arial" w:eastAsia="Arial" w:hAnsi="Arial"/>
                <w:b/>
                <w:bCs/>
                <w:color w:val="10B981"/>
                <w:sz w:val="28"/>
                <w:szCs w:val="28"/>
              </w:rPr>
              <w:t xml:space="preserve">C23  </w:t>
            </w:r>
            <w:r>
              <w:rPr>
                <w:rFonts w:ascii="Arial" w:cs="Arial" w:eastAsia="Arial" w:hAnsi="Arial"/>
                <w:b/>
                <w:bCs/>
                <w:color w:val="FFFFFF"/>
                <w:sz w:val="28"/>
                <w:szCs w:val="28"/>
              </w:rPr>
              <w:t xml:space="preserve">Daily Stack Generator</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Daily Stack este setul de acțiuni zilnice recomandate utilizatorului, compus din două componente distincte: Core Stack (structural, obligatoriu) și Optional Stack (operațional, suplimentar).</w:t>
      </w:r>
    </w:p>
    <w:p>
      <w:pPr>
        <w:pStyle w:val="Heading4"/>
        <w:spacing w:before="160" w:after="40"/>
      </w:pPr>
      <w:r>
        <w:rPr>
          <w:rFonts w:ascii="Arial" w:cs="Arial" w:eastAsia="Arial" w:hAnsi="Arial"/>
          <w:b/>
          <w:bCs/>
          <w:color w:val="1565C0"/>
          <w:sz w:val="20"/>
          <w:szCs w:val="20"/>
        </w:rPr>
        <w:t xml:space="preserve">Core Stack și Optional Stack</w:t>
      </w:r>
    </w:p>
    <w:p>
      <w:pPr>
        <w:spacing w:before="40" w:after="80"/>
      </w:pPr>
      <w:r>
        <w:rPr>
          <w:rFonts w:ascii="Arial" w:cs="Arial" w:eastAsia="Arial" w:hAnsi="Arial"/>
          <w:color w:val="212121"/>
          <w:sz w:val="20"/>
          <w:szCs w:val="20"/>
        </w:rPr>
        <w:t xml:space="preserve">Core Stack reprezintă acțiunile generate automat din Milestone-ul activ și constituie execuția oficială a progresului. Optional Stack reprezintă acțiuni adăugate manual de utilizator pentru a susține sau accelera progresul, fără a modifica structura oficială a sprintului.</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Daily Stack nu este o listă liberă de sarcini. Este derivat din structura sprintului. Dacă este independent de Sprint și Milestone, sistemul devine task tracker. Separarea dintre Core Stack și Optional Stack permite menținerea disciplinei structurale și a flexibilității operaționale simultan.</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Daily_Stack = Core_Stack ∪ Optional_Stack</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Core_Stack   = funcție(Milestone_activ, Context)</w:t>
            </w:r>
          </w:p>
          <w:p>
            <w:pPr>
              <w:spacing w:before="0" w:after="28"/>
            </w:pPr>
            <w:r>
              <w:rPr>
                <w:rFonts w:ascii="Courier New" w:cs="Courier New" w:eastAsia="Courier New" w:hAnsi="Courier New"/>
                <w:color w:val="C4B5FD"/>
                <w:sz w:val="18"/>
                <w:szCs w:val="18"/>
              </w:rPr>
              <w:t xml:space="preserve">Optional_Stack = acțiuni_adăugate_manual (limitate numeric)</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Timestamping obligatoriu pentru fiecare acțiune:</w:t>
            </w:r>
          </w:p>
          <w:p>
            <w:pPr>
              <w:spacing w:before="0" w:after="28"/>
            </w:pPr>
            <w:r>
              <w:rPr>
                <w:rFonts w:ascii="Courier New" w:cs="Courier New" w:eastAsia="Courier New" w:hAnsi="Courier New"/>
                <w:color w:val="C4B5FD"/>
                <w:sz w:val="18"/>
                <w:szCs w:val="18"/>
              </w:rPr>
              <w:t xml:space="preserve">  Late completion (&gt; 48h după ziua programată):</w:t>
            </w:r>
          </w:p>
          <w:p>
            <w:pPr>
              <w:spacing w:before="0" w:after="28"/>
            </w:pPr>
            <w:r>
              <w:rPr>
                <w:rFonts w:ascii="Courier New" w:cs="Courier New" w:eastAsia="Courier New" w:hAnsi="Courier New"/>
                <w:color w:val="C4B5FD"/>
                <w:sz w:val="18"/>
                <w:szCs w:val="18"/>
              </w:rPr>
              <w:t xml:space="preserve">    → Progress_comp: YES (acțiunea contribuie la progres)</w:t>
            </w:r>
          </w:p>
          <w:p>
            <w:pPr>
              <w:spacing w:before="0" w:after="28"/>
            </w:pPr>
            <w:r>
              <w:rPr>
                <w:rFonts w:ascii="Courier New" w:cs="Courier New" w:eastAsia="Courier New" w:hAnsi="Courier New"/>
                <w:color w:val="C4B5FD"/>
                <w:sz w:val="18"/>
                <w:szCs w:val="18"/>
              </w:rPr>
              <w:t xml:space="preserve">    → Consistency_comp: NO (nu demonstrează execuție zilnică)</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Bulk detection:</w:t>
            </w:r>
          </w:p>
          <w:p>
            <w:pPr>
              <w:spacing w:before="0" w:after="28"/>
            </w:pPr>
            <w:r>
              <w:rPr>
                <w:rFonts w:ascii="Courier New" w:cs="Courier New" w:eastAsia="Courier New" w:hAnsi="Courier New"/>
                <w:color w:val="C4B5FD"/>
                <w:sz w:val="18"/>
                <w:szCs w:val="18"/>
              </w:rPr>
              <w:t xml:space="preserve">  &gt; 5 acțiuni completate în &lt; 10 minute → C39 Proxy 1 flag</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Physical Delta Safety — Sprint 1, Milestone 1:</w:t>
            </w:r>
          </w:p>
          <w:p>
            <w:pPr>
              <w:spacing w:before="0" w:after="28"/>
            </w:pPr>
            <w:r>
              <w:rPr>
                <w:rFonts w:ascii="Courier New" w:cs="Courier New" w:eastAsia="Courier New" w:hAnsi="Courier New"/>
                <w:color w:val="C4B5FD"/>
                <w:sz w:val="18"/>
                <w:szCs w:val="18"/>
              </w:rPr>
              <w:t xml:space="preserve">  Dacă SINGLE_QUESTION_FLAG=TRUE → acțiune obligatorie "Consultă specialist"</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Traduce strategia în execuție zilnică concretă.</w:t>
      </w:r>
    </w:p>
    <w:p>
      <w:pPr>
        <w:pStyle w:val="ListParagraph"/>
        <w:numPr>
          <w:ilvl w:val="0"/>
          <w:numId w:val="2"/>
        </w:numPr>
        <w:spacing w:before="24" w:after="28"/>
      </w:pPr>
      <w:r>
        <w:rPr>
          <w:rFonts w:ascii="Arial" w:cs="Arial" w:eastAsia="Arial" w:hAnsi="Arial"/>
          <w:color w:val="212121"/>
          <w:sz w:val="20"/>
          <w:szCs w:val="20"/>
        </w:rPr>
        <w:t xml:space="preserve">Menține coerența direcțională — fiecare acțiune derivă din Milestone activ.</w:t>
      </w:r>
    </w:p>
    <w:p>
      <w:pPr>
        <w:pStyle w:val="ListParagraph"/>
        <w:numPr>
          <w:ilvl w:val="0"/>
          <w:numId w:val="2"/>
        </w:numPr>
        <w:spacing w:before="24" w:after="28"/>
      </w:pPr>
      <w:r>
        <w:rPr>
          <w:rFonts w:ascii="Arial" w:cs="Arial" w:eastAsia="Arial" w:hAnsi="Arial"/>
          <w:color w:val="212121"/>
          <w:sz w:val="20"/>
          <w:szCs w:val="20"/>
        </w:rPr>
        <w:t xml:space="preserve">Permite flexibilitate operațională controlată prin Optional Stack.</w:t>
      </w:r>
    </w:p>
    <w:p>
      <w:pPr>
        <w:pStyle w:val="ListParagraph"/>
        <w:numPr>
          <w:ilvl w:val="0"/>
          <w:numId w:val="2"/>
        </w:numPr>
        <w:spacing w:before="24" w:after="28"/>
      </w:pPr>
      <w:r>
        <w:rPr>
          <w:rFonts w:ascii="Arial" w:cs="Arial" w:eastAsia="Arial" w:hAnsi="Arial"/>
          <w:color w:val="212121"/>
          <w:sz w:val="20"/>
          <w:szCs w:val="20"/>
        </w:rPr>
        <w:t xml:space="preserve">Previne transformarea sistemului într-un task tracker.</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6"/>
              <w:left w:val="single" w:color="10B981" w:sz="6"/>
              <w:bottom w:val="single" w:color="10B981" w:sz="6"/>
              <w:right w:val="single" w:color="10B981" w:sz="6"/>
            </w:tcBorders>
            <w:shd w:fill="022E22" w:val="clear"/>
            <w:tcMar>
              <w:top w:type="dxa" w:w="160"/>
              <w:left w:type="dxa" w:w="240"/>
              <w:bottom w:type="dxa" w:w="160"/>
              <w:right w:type="dxa" w:w="200"/>
            </w:tcMar>
          </w:tcPr>
          <w:p>
            <w:pPr>
              <w:spacing w:before="0" w:after="40"/>
            </w:pPr>
            <w:r>
              <w:rPr>
                <w:rFonts w:ascii="Arial" w:cs="Arial" w:eastAsia="Arial" w:hAnsi="Arial"/>
                <w:color w:val="6EE7B7"/>
                <w:sz w:val="17"/>
                <w:szCs w:val="17"/>
              </w:rPr>
              <w:t xml:space="preserve">LEVEL 2 — Execution Authority</w:t>
            </w:r>
          </w:p>
          <w:p>
            <w:pPr>
              <w:spacing w:before="0" w:after="0"/>
            </w:pPr>
            <w:r>
              <w:rPr>
                <w:rFonts w:ascii="Arial" w:cs="Arial" w:eastAsia="Arial" w:hAnsi="Arial"/>
                <w:b/>
                <w:bCs/>
                <w:color w:val="10B981"/>
                <w:sz w:val="28"/>
                <w:szCs w:val="28"/>
              </w:rPr>
              <w:t xml:space="preserve">C24  </w:t>
            </w:r>
            <w:r>
              <w:rPr>
                <w:rFonts w:ascii="Arial" w:cs="Arial" w:eastAsia="Arial" w:hAnsi="Arial"/>
                <w:b/>
                <w:bCs/>
                <w:color w:val="FFFFFF"/>
                <w:sz w:val="28"/>
                <w:szCs w:val="28"/>
              </w:rPr>
              <w:t xml:space="preserve">Progress Computation Engine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Mecanismul prin care este calculat progresul real al Sprintului, ca rație dintre milestone-urile finalizate și milestone-urile totale.</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Progresul nu poate fi intuitiv. Trebuie să fie numeric și comparabil cu progresul așteptat pentru a putea alimenta Drift și a permite evaluarea obiectivă a execuției.</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Real_Progress = milestone_finalizate / milestone_totale</w:t>
            </w:r>
          </w:p>
          <w:p>
            <w:pPr>
              <w:spacing w:before="0" w:after="28"/>
            </w:pPr>
            <w:r>
              <w:rPr>
                <w:rFonts w:ascii="Courier New" w:cs="Courier New" w:eastAsia="Courier New" w:hAnsi="Courier New"/>
                <w:color w:val="C4B5FD"/>
                <w:sz w:val="18"/>
                <w:szCs w:val="18"/>
              </w:rPr>
              <w:t xml:space="preserve">Real_Progress = clamp(Real_Progress, 0, 1)</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Acțiunile din Optional Stack contribuie la progres DOAR dacă</w:t>
            </w:r>
          </w:p>
          <w:p>
            <w:pPr>
              <w:spacing w:before="0" w:after="28"/>
            </w:pPr>
            <w:r>
              <w:rPr>
                <w:rFonts w:ascii="Courier New" w:cs="Courier New" w:eastAsia="Courier New" w:hAnsi="Courier New"/>
                <w:color w:val="C4B5FD"/>
                <w:sz w:val="18"/>
                <w:szCs w:val="18"/>
              </w:rPr>
              <w:t xml:space="preserve">sunt marcate explicit ca suport direct pentru Milestone-ul activ.</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Regression Event:</w:t>
            </w:r>
          </w:p>
          <w:p>
            <w:pPr>
              <w:spacing w:before="0" w:after="28"/>
            </w:pPr>
            <w:r>
              <w:rPr>
                <w:rFonts w:ascii="Courier New" w:cs="Courier New" w:eastAsia="Courier New" w:hAnsi="Courier New"/>
                <w:color w:val="C4B5FD"/>
                <w:sz w:val="18"/>
                <w:szCs w:val="18"/>
              </w:rPr>
              <w:t xml:space="preserve">  Metrica GO scade sub valoarea de la startul sprintului curent</w:t>
            </w:r>
          </w:p>
          <w:p>
            <w:pPr>
              <w:spacing w:before="0" w:after="28"/>
            </w:pPr>
            <w:r>
              <w:rPr>
                <w:rFonts w:ascii="Courier New" w:cs="Courier New" w:eastAsia="Courier New" w:hAnsi="Courier New"/>
                <w:color w:val="C4B5FD"/>
                <w:sz w:val="18"/>
                <w:szCs w:val="18"/>
              </w:rPr>
              <w:t xml:space="preserve">  → Real_Progress = 0</w:t>
            </w:r>
          </w:p>
          <w:p>
            <w:pPr>
              <w:spacing w:before="0" w:after="28"/>
            </w:pPr>
            <w:r>
              <w:rPr>
                <w:rFonts w:ascii="Courier New" w:cs="Courier New" w:eastAsia="Courier New" w:hAnsi="Courier New"/>
                <w:color w:val="C4B5FD"/>
                <w:sz w:val="18"/>
                <w:szCs w:val="18"/>
              </w:rPr>
              <w:t xml:space="preserve">  → regression_flag = TRUE</w:t>
            </w:r>
          </w:p>
          <w:p>
            <w:pPr>
              <w:spacing w:before="0" w:after="28"/>
            </w:pPr>
            <w:r>
              <w:rPr>
                <w:rFonts w:ascii="Courier New" w:cs="Courier New" w:eastAsia="Courier New" w:hAnsi="Courier New"/>
                <w:color w:val="C4B5FD"/>
                <w:sz w:val="18"/>
                <w:szCs w:val="18"/>
              </w:rPr>
              <w:t xml:space="preserve">  → SRM L1 activat IMEDIAT (fără așteptarea a 3 zile consecutive)</w:t>
            </w:r>
          </w:p>
          <w:p>
            <w:pPr>
              <w:spacing w:before="0" w:after="28"/>
            </w:pPr>
            <w:r>
              <w:rPr>
                <w:rFonts w:ascii="Courier New" w:cs="Courier New" w:eastAsia="Courier New" w:hAnsi="Courier New"/>
                <w:color w:val="C4B5FD"/>
                <w:sz w:val="18"/>
                <w:szCs w:val="18"/>
              </w:rPr>
              <w:t xml:space="preserve">  → Sprint Target compensat ≤ 1.5× (C20)</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Notă Late Completion</w:t>
      </w:r>
    </w:p>
    <w:p>
      <w:pPr>
        <w:spacing w:before="40" w:after="80"/>
      </w:pPr>
      <w:r>
        <w:rPr>
          <w:rFonts w:ascii="Arial" w:cs="Arial" w:eastAsia="Arial" w:hAnsi="Arial"/>
          <w:color w:val="212121"/>
          <w:sz w:val="20"/>
          <w:szCs w:val="20"/>
        </w:rPr>
        <w:t xml:space="preserve">Acțiunile bifate ca Late Completion (&gt; 48h) contribuie la Real_Progress — sunt incluse în calculul milestone_finalizate. Nu contribuie la Consistency_comp (C37). Distincția reflectă realitatea: dacă o acțiune a fost executată, valoarea sa strategică este reală chiar dacă a venit cu întârziere.</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Permite compararea cu Expected(t) — baza calculului Drift.</w:t>
      </w:r>
    </w:p>
    <w:p>
      <w:pPr>
        <w:pStyle w:val="ListParagraph"/>
        <w:numPr>
          <w:ilvl w:val="0"/>
          <w:numId w:val="2"/>
        </w:numPr>
        <w:spacing w:before="24" w:after="28"/>
      </w:pPr>
      <w:r>
        <w:rPr>
          <w:rFonts w:ascii="Arial" w:cs="Arial" w:eastAsia="Arial" w:hAnsi="Arial"/>
          <w:color w:val="212121"/>
          <w:sz w:val="20"/>
          <w:szCs w:val="20"/>
        </w:rPr>
        <w:t xml:space="preserve">Alimentează Stability Control Layer și toate calculele de performanță.</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6"/>
              <w:left w:val="single" w:color="10B981" w:sz="6"/>
              <w:bottom w:val="single" w:color="10B981" w:sz="6"/>
              <w:right w:val="single" w:color="10B981" w:sz="6"/>
            </w:tcBorders>
            <w:shd w:fill="022E22" w:val="clear"/>
            <w:tcMar>
              <w:top w:type="dxa" w:w="160"/>
              <w:left w:type="dxa" w:w="240"/>
              <w:bottom w:type="dxa" w:w="160"/>
              <w:right w:type="dxa" w:w="200"/>
            </w:tcMar>
          </w:tcPr>
          <w:p>
            <w:pPr>
              <w:spacing w:before="0" w:after="40"/>
            </w:pPr>
            <w:r>
              <w:rPr>
                <w:rFonts w:ascii="Arial" w:cs="Arial" w:eastAsia="Arial" w:hAnsi="Arial"/>
                <w:color w:val="6EE7B7"/>
                <w:sz w:val="17"/>
                <w:szCs w:val="17"/>
              </w:rPr>
              <w:t xml:space="preserve">LEVEL 2 — Execution Authority</w:t>
            </w:r>
          </w:p>
          <w:p>
            <w:pPr>
              <w:spacing w:before="0" w:after="0"/>
            </w:pPr>
            <w:r>
              <w:rPr>
                <w:rFonts w:ascii="Arial" w:cs="Arial" w:eastAsia="Arial" w:hAnsi="Arial"/>
                <w:b/>
                <w:bCs/>
                <w:color w:val="10B981"/>
                <w:sz w:val="28"/>
                <w:szCs w:val="28"/>
              </w:rPr>
              <w:t xml:space="preserve">C25  </w:t>
            </w:r>
            <w:r>
              <w:rPr>
                <w:rFonts w:ascii="Arial" w:cs="Arial" w:eastAsia="Arial" w:hAnsi="Arial"/>
                <w:b/>
                <w:bCs/>
                <w:color w:val="FFFFFF"/>
                <w:sz w:val="28"/>
                <w:szCs w:val="28"/>
              </w:rPr>
              <w:t xml:space="preserve">Execution Variance Tracker</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 backend care calculează diferența dintre progresul real și progresul așteptat și o transmite Stability Control Layer. Este componenta de legătură între execuția zilnică și mecanismele de monitorizare.</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Fără măsurarea deviației: stagnarea nu poate fi detectată, intervenția devine întârziată și progresul aparent poate masca probleme reale. C25 nu ia decizii — calculează și transmite.</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Drift_raw = Real_Progress − Expected(t)</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unde Expected(t) = t / 30,  t ∈ { 1..30 }</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Dacă progresul real &lt; progresul planificat → Drift_raw negativ</w:t>
            </w:r>
          </w:p>
          <w:p>
            <w:pPr>
              <w:spacing w:before="0" w:after="28"/>
            </w:pPr>
            <w:r>
              <w:rPr>
                <w:rFonts w:ascii="Courier New" w:cs="Courier New" w:eastAsia="Courier New" w:hAnsi="Courier New"/>
                <w:color w:val="C4B5FD"/>
                <w:sz w:val="18"/>
                <w:szCs w:val="18"/>
              </w:rPr>
              <w:t xml:space="preserve">Dacă progresul real &gt; progresul planificat → Drift_raw pozitiv</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Acțiunile din Optional Stack nu influențează calculul Drift</w:t>
            </w:r>
          </w:p>
          <w:p>
            <w:pPr>
              <w:spacing w:before="0" w:after="28"/>
            </w:pPr>
            <w:r>
              <w:rPr>
                <w:rFonts w:ascii="Courier New" w:cs="Courier New" w:eastAsia="Courier New" w:hAnsi="Courier New"/>
                <w:color w:val="C4B5FD"/>
                <w:sz w:val="18"/>
                <w:szCs w:val="18"/>
              </w:rPr>
              <w:t xml:space="preserve">decât dacă sunt validate ca suport direct pentru Milestone-ul activ.</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Detectează deviația executivă — baza pentru intervenție timpurie.</w:t>
      </w:r>
    </w:p>
    <w:p>
      <w:pPr>
        <w:pStyle w:val="ListParagraph"/>
        <w:numPr>
          <w:ilvl w:val="0"/>
          <w:numId w:val="2"/>
        </w:numPr>
        <w:spacing w:before="24" w:after="28"/>
      </w:pPr>
      <w:r>
        <w:rPr>
          <w:rFonts w:ascii="Arial" w:cs="Arial" w:eastAsia="Arial" w:hAnsi="Arial"/>
          <w:color w:val="212121"/>
          <w:sz w:val="20"/>
          <w:szCs w:val="20"/>
        </w:rPr>
        <w:t xml:space="preserve">Alimentează Stability Control Layer (C26, C27, C28).</w:t>
      </w:r>
    </w:p>
    <w:p>
      <w:pPr>
        <w:pStyle w:val="ListParagraph"/>
        <w:numPr>
          <w:ilvl w:val="0"/>
          <w:numId w:val="2"/>
        </w:numPr>
        <w:spacing w:before="24" w:after="28"/>
      </w:pPr>
      <w:r>
        <w:rPr>
          <w:rFonts w:ascii="Arial" w:cs="Arial" w:eastAsia="Arial" w:hAnsi="Arial"/>
          <w:color w:val="212121"/>
          <w:sz w:val="20"/>
          <w:szCs w:val="20"/>
        </w:rPr>
        <w:t xml:space="preserve">Poate declanșa ajustări strategice prin SRM.</w:t>
      </w:r>
    </w:p>
    <w:p>
      <w:r>
        <w:br w:type="page"/>
      </w:r>
    </w:p>
    <w:p>
      <w:pPr>
        <w:pStyle w:val="Heading1"/>
        <w:pBdr>
          <w:bottom w:val="single" w:color="BF360C" w:sz="10"/>
        </w:pBdr>
        <w:spacing w:before="480" w:after="160"/>
      </w:pPr>
      <w:r>
        <w:rPr>
          <w:rFonts w:ascii="Arial" w:cs="Arial" w:eastAsia="Arial" w:hAnsi="Arial"/>
          <w:b/>
          <w:bCs/>
          <w:color w:val="BF360C"/>
          <w:sz w:val="36"/>
          <w:szCs w:val="36"/>
        </w:rPr>
        <w:t xml:space="preserve">LEVEL 3 — MONITORING AUTHORITY</w:t>
      </w:r>
    </w:p>
    <w:p>
      <w:pPr>
        <w:spacing w:before="40" w:after="80"/>
      </w:pPr>
      <w:r>
        <w:rPr>
          <w:rFonts w:ascii="Arial" w:cs="Arial" w:eastAsia="Arial" w:hAnsi="Arial"/>
          <w:color w:val="212121"/>
          <w:sz w:val="20"/>
          <w:szCs w:val="20"/>
        </w:rPr>
        <w:t xml:space="preserve">Monitoring Authority este mecanismul formal prin care sistemul monitorizează stabilitatea executivă și capacitatea strategică a utilizatorului în timpul execuției.</w:t>
      </w:r>
    </w:p>
    <w:p>
      <w:pPr>
        <w:spacing w:before="40" w:after="80"/>
      </w:pPr>
      <w:r>
        <w:rPr>
          <w:rFonts w:ascii="Arial" w:cs="Arial" w:eastAsia="Arial" w:hAnsi="Arial"/>
          <w:color w:val="212121"/>
          <w:sz w:val="20"/>
          <w:szCs w:val="20"/>
        </w:rPr>
        <w:t xml:space="preserve">Acest nivel nu creează obiective și nu execută task-uri. Rolul lui este să observe, să măsoare și să intervină atunci când apare instabilitate.</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BF360C"/>
          <w:sz w:val="22"/>
          <w:szCs w:val="22"/>
        </w:rPr>
        <w:t xml:space="preserve">Scopul acestui nivel</w:t>
      </w:r>
    </w:p>
    <w:p>
      <w:pPr>
        <w:pStyle w:val="ListParagraph"/>
        <w:numPr>
          <w:ilvl w:val="0"/>
          <w:numId w:val="2"/>
        </w:numPr>
        <w:spacing w:before="24" w:after="28"/>
      </w:pPr>
      <w:r>
        <w:rPr>
          <w:rFonts w:ascii="Arial" w:cs="Arial" w:eastAsia="Arial" w:hAnsi="Arial"/>
          <w:color w:val="212121"/>
          <w:sz w:val="20"/>
          <w:szCs w:val="20"/>
        </w:rPr>
        <w:t xml:space="preserve">detectarea deviației față de plan</w:t>
      </w:r>
    </w:p>
    <w:p>
      <w:pPr>
        <w:pStyle w:val="ListParagraph"/>
        <w:numPr>
          <w:ilvl w:val="0"/>
          <w:numId w:val="2"/>
        </w:numPr>
        <w:spacing w:before="24" w:after="28"/>
      </w:pPr>
      <w:r>
        <w:rPr>
          <w:rFonts w:ascii="Arial" w:cs="Arial" w:eastAsia="Arial" w:hAnsi="Arial"/>
          <w:color w:val="212121"/>
          <w:sz w:val="20"/>
          <w:szCs w:val="20"/>
        </w:rPr>
        <w:t xml:space="preserve">identificarea stagnării</w:t>
      </w:r>
    </w:p>
    <w:p>
      <w:pPr>
        <w:pStyle w:val="ListParagraph"/>
        <w:numPr>
          <w:ilvl w:val="0"/>
          <w:numId w:val="2"/>
        </w:numPr>
        <w:spacing w:before="24" w:after="28"/>
      </w:pPr>
      <w:r>
        <w:rPr>
          <w:rFonts w:ascii="Arial" w:cs="Arial" w:eastAsia="Arial" w:hAnsi="Arial"/>
          <w:color w:val="212121"/>
          <w:sz w:val="20"/>
          <w:szCs w:val="20"/>
        </w:rPr>
        <w:t xml:space="preserve">măsurarea haosului executiv</w:t>
      </w:r>
    </w:p>
    <w:p>
      <w:pPr>
        <w:pStyle w:val="ListParagraph"/>
        <w:numPr>
          <w:ilvl w:val="0"/>
          <w:numId w:val="2"/>
        </w:numPr>
        <w:spacing w:before="24" w:after="28"/>
      </w:pPr>
      <w:r>
        <w:rPr>
          <w:rFonts w:ascii="Arial" w:cs="Arial" w:eastAsia="Arial" w:hAnsi="Arial"/>
          <w:color w:val="212121"/>
          <w:sz w:val="20"/>
          <w:szCs w:val="20"/>
        </w:rPr>
        <w:t xml:space="preserve">reglarea capacității reale</w:t>
      </w:r>
    </w:p>
    <w:p>
      <w:pPr>
        <w:pStyle w:val="ListParagraph"/>
        <w:numPr>
          <w:ilvl w:val="0"/>
          <w:numId w:val="2"/>
        </w:numPr>
        <w:spacing w:before="24" w:after="28"/>
      </w:pPr>
      <w:r>
        <w:rPr>
          <w:rFonts w:ascii="Arial" w:cs="Arial" w:eastAsia="Arial" w:hAnsi="Arial"/>
          <w:color w:val="212121"/>
          <w:sz w:val="20"/>
          <w:szCs w:val="20"/>
        </w:rPr>
        <w:t xml:space="preserve">prevenirea supraîncărcării</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BF360C"/>
          <w:sz w:val="22"/>
          <w:szCs w:val="22"/>
        </w:rPr>
        <w:t xml:space="preserve">Regula fundamentală</w:t>
      </w:r>
    </w:p>
    <w:p>
      <w:pPr>
        <w:spacing w:before="40" w:after="80"/>
      </w:pPr>
      <w:r>
        <w:rPr>
          <w:rFonts w:ascii="Arial" w:cs="Arial" w:eastAsia="Arial" w:hAnsi="Arial"/>
          <w:color w:val="212121"/>
          <w:sz w:val="20"/>
          <w:szCs w:val="20"/>
        </w:rPr>
        <w:t xml:space="preserve">Execuția este permisă doar în condiții de stabilitate controlată. Dacă sistemul detectează: deviație excesivă, stagnare prelungită, haos global sau depășirea capacității — intervine prin mecanismele de control. Monitoring Authority nu modifică structura anuală — ajustează comportamentul executiv.</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BF360C"/>
          <w:sz w:val="22"/>
          <w:szCs w:val="22"/>
        </w:rPr>
        <w:t xml:space="preserve">Relația cu restul sistemului</w:t>
      </w:r>
    </w:p>
    <w:p>
      <w:pPr>
        <w:spacing w:before="40" w:after="80"/>
      </w:pPr>
      <w:r>
        <w:rPr>
          <w:rFonts w:ascii="Arial" w:cs="Arial" w:eastAsia="Arial" w:hAnsi="Arial"/>
          <w:color w:val="212121"/>
          <w:sz w:val="20"/>
          <w:szCs w:val="20"/>
        </w:rPr>
        <w:t xml:space="preserve">Monitoring Authority urmează după Execution Architecture și influențează Adaptive Context Engine, Strategic Reset Mode, Velocity Control și Reinforcement Model. Fără monitorizare, execuția devine instabilă în timp.</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p>
      <w:pPr>
        <w:pStyle w:val="Heading2"/>
        <w:spacing w:before="320" w:after="100"/>
      </w:pPr>
      <w:r>
        <w:rPr>
          <w:rFonts w:ascii="Arial" w:cs="Arial" w:eastAsia="Arial" w:hAnsi="Arial"/>
          <w:b/>
          <w:bCs/>
          <w:color w:val="BF360C"/>
          <w:sz w:val="26"/>
          <w:szCs w:val="26"/>
        </w:rPr>
        <w:t xml:space="preserve">STABILITY CONTROL LAYER</w:t>
      </w:r>
    </w:p>
    <w:p>
      <w:pPr>
        <w:spacing w:before="40" w:after="80"/>
      </w:pPr>
      <w:r>
        <w:rPr>
          <w:rFonts w:ascii="Arial" w:cs="Arial" w:eastAsia="Arial" w:hAnsi="Arial"/>
          <w:color w:val="212121"/>
          <w:sz w:val="20"/>
          <w:szCs w:val="20"/>
        </w:rPr>
        <w:t xml:space="preserve">Acest sub-bloc monitorizează stabilitatea execuției. Componentele C26–C29 detectează deviația, stagnarea, haosul global și gestionează distribuția atenției.</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7316" w:sz="6"/>
              <w:left w:val="single" w:color="F97316" w:sz="6"/>
              <w:bottom w:val="single" w:color="F97316" w:sz="6"/>
              <w:right w:val="single" w:color="F97316" w:sz="6"/>
            </w:tcBorders>
            <w:shd w:fill="3A1206" w:val="clear"/>
            <w:tcMar>
              <w:top w:type="dxa" w:w="160"/>
              <w:left w:type="dxa" w:w="240"/>
              <w:bottom w:type="dxa" w:w="160"/>
              <w:right w:type="dxa" w:w="200"/>
            </w:tcMar>
          </w:tcPr>
          <w:p>
            <w:pPr>
              <w:spacing w:before="0" w:after="40"/>
            </w:pPr>
            <w:r>
              <w:rPr>
                <w:rFonts w:ascii="Arial" w:cs="Arial" w:eastAsia="Arial" w:hAnsi="Arial"/>
                <w:color w:val="FDBA74"/>
                <w:sz w:val="17"/>
                <w:szCs w:val="17"/>
              </w:rPr>
              <w:t xml:space="preserve">LEVEL 3 — Stability Control Layer</w:t>
            </w:r>
          </w:p>
          <w:p>
            <w:pPr>
              <w:spacing w:before="0" w:after="0"/>
            </w:pPr>
            <w:r>
              <w:rPr>
                <w:rFonts w:ascii="Arial" w:cs="Arial" w:eastAsia="Arial" w:hAnsi="Arial"/>
                <w:b/>
                <w:bCs/>
                <w:color w:val="F97316"/>
                <w:sz w:val="28"/>
                <w:szCs w:val="28"/>
              </w:rPr>
              <w:t xml:space="preserve">C26  </w:t>
            </w:r>
            <w:r>
              <w:rPr>
                <w:rFonts w:ascii="Arial" w:cs="Arial" w:eastAsia="Arial" w:hAnsi="Arial"/>
                <w:b/>
                <w:bCs/>
                <w:color w:val="FFFFFF"/>
                <w:sz w:val="28"/>
                <w:szCs w:val="28"/>
              </w:rPr>
              <w:t xml:space="preserve">Dynamic Drift Engine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Mecanismul care calculează deviația dintre progresul așteptat și progresul real într-un Sprint și monitorizează acumularea acestei deviații în timp.</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Fără măsurarea deviației: stagnarea este invizibilă, intervenția este întârziată, progresul devine iluzoriu. Drift reprezintă diferența dintre ce ar fi trebuit realizat și ce s-a realizat efectiv — semnal direct de sănătate a execuției.</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Drift(GO_i, t) = Real_Progress(GO_i) − Expected(t)</w:t>
            </w:r>
          </w:p>
          <w:p>
            <w:pPr>
              <w:spacing w:before="0" w:after="28"/>
            </w:pPr>
            <w:r>
              <w:rPr>
                <w:rFonts w:ascii="Courier New" w:cs="Courier New" w:eastAsia="Courier New" w:hAnsi="Courier New"/>
                <w:color w:val="C4B5FD"/>
                <w:sz w:val="18"/>
                <w:szCs w:val="18"/>
              </w:rPr>
              <w:t xml:space="preserve">Expected(t) = t / 30,  t ∈ { 1..30 }</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Drift pozitiv: progres real &gt; planificat (performanță peste așteptări)</w:t>
            </w:r>
          </w:p>
          <w:p>
            <w:pPr>
              <w:spacing w:before="0" w:after="28"/>
            </w:pPr>
            <w:r>
              <w:rPr>
                <w:rFonts w:ascii="Courier New" w:cs="Courier New" w:eastAsia="Courier New" w:hAnsi="Courier New"/>
                <w:color w:val="C4B5FD"/>
                <w:sz w:val="18"/>
                <w:szCs w:val="18"/>
              </w:rPr>
              <w:t xml:space="preserve">Drift negativ: progres real &lt; planificat (întârziere acumulată)</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Trigger SRM L1:</w:t>
            </w:r>
          </w:p>
          <w:p>
            <w:pPr>
              <w:spacing w:before="0" w:after="28"/>
            </w:pPr>
            <w:r>
              <w:rPr>
                <w:rFonts w:ascii="Courier New" w:cs="Courier New" w:eastAsia="Courier New" w:hAnsi="Courier New"/>
                <w:color w:val="C4B5FD"/>
                <w:sz w:val="18"/>
                <w:szCs w:val="18"/>
              </w:rPr>
              <w:t xml:space="preserve">  Drift(GO_i) &lt; −0.15 pentru 3 zile CONSECUTIVE → SRM L1</w:t>
            </w:r>
          </w:p>
          <w:p>
            <w:pPr>
              <w:spacing w:before="0" w:after="28"/>
            </w:pPr>
            <w:r>
              <w:rPr>
                <w:rFonts w:ascii="Courier New" w:cs="Courier New" w:eastAsia="Courier New" w:hAnsi="Courier New"/>
                <w:color w:val="C4B5FD"/>
                <w:sz w:val="18"/>
                <w:szCs w:val="18"/>
              </w:rPr>
              <w:t xml:space="preserve">  SAU regression_flag = TRUE din C24             → SRM L1 IMEDIAT</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Expected(t) ÎNGHEȚAT în:</w:t>
            </w:r>
          </w:p>
          <w:p>
            <w:pPr>
              <w:spacing w:before="0" w:after="28"/>
            </w:pPr>
            <w:r>
              <w:rPr>
                <w:rFonts w:ascii="Courier New" w:cs="Courier New" w:eastAsia="Courier New" w:hAnsi="Courier New"/>
                <w:color w:val="C4B5FD"/>
                <w:sz w:val="18"/>
                <w:szCs w:val="18"/>
              </w:rPr>
              <w:t xml:space="preserve">  Core Stabilization (C35), Planned Pause (C32)</w:t>
            </w:r>
          </w:p>
          <w:p>
            <w:pPr>
              <w:spacing w:before="0" w:after="28"/>
            </w:pPr>
            <w:r>
              <w:rPr>
                <w:rFonts w:ascii="Courier New" w:cs="Courier New" w:eastAsia="Courier New" w:hAnsi="Courier New"/>
                <w:color w:val="C4B5FD"/>
                <w:sz w:val="18"/>
                <w:szCs w:val="18"/>
              </w:rPr>
              <w:t xml:space="preserve">  External Shock Buffer (C32), Reactivation Protocol (C36)</w:t>
            </w:r>
          </w:p>
          <w:p>
            <w:pPr>
              <w:spacing w:before="0" w:after="28"/>
            </w:pPr>
            <w:r>
              <w:rPr>
                <w:rFonts w:ascii="Courier New" w:cs="Courier New" w:eastAsia="Courier New" w:hAnsi="Courier New"/>
                <w:color w:val="C4B5FD"/>
                <w:sz w:val="18"/>
                <w:szCs w:val="18"/>
              </w:rPr>
              <w:t xml:space="preserve">  SEASONAL_PAUSE (C19)</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Explicație</w:t>
      </w:r>
    </w:p>
    <w:p>
      <w:pPr>
        <w:spacing w:before="40" w:after="80"/>
      </w:pPr>
      <w:r>
        <w:rPr>
          <w:rFonts w:ascii="Arial" w:cs="Arial" w:eastAsia="Arial" w:hAnsi="Arial"/>
          <w:color w:val="212121"/>
          <w:sz w:val="20"/>
          <w:szCs w:val="20"/>
        </w:rPr>
        <w:t xml:space="preserve">Dacă progresul real este mai mic decât cel planificat, Drift devine negativ și indică o întârziere. Dacă progresul real depășește planul, Drift devine pozitiv și indică performanță peste așteptări. Pragul de −0.15 corespunde unui decalaj de aproximativ 4–5 zile de execuție față de traiectoria liniară — semnal că GO-ul pierde ritm sistematic, nu că a avut o zi slabă.</w:t>
      </w:r>
    </w:p>
    <w:p>
      <w:pPr>
        <w:spacing w:before="40" w:after="80"/>
      </w:pPr>
      <w:r>
        <w:rPr>
          <w:rFonts w:ascii="Arial" w:cs="Arial" w:eastAsia="Arial" w:hAnsi="Arial"/>
          <w:color w:val="212121"/>
          <w:sz w:val="20"/>
          <w:szCs w:val="20"/>
        </w:rPr>
        <w:t xml:space="preserve">Acțiunile din Optional Stack nu influențează calculul Drift decât dacă sunt validate ca direct legate de Milestone-ul activ. Această regulă previne distorsionarea măsurării progresului prin activități secundare.</w:t>
      </w:r>
    </w:p>
    <w:p>
      <w:pPr>
        <w:pStyle w:val="Heading4"/>
        <w:spacing w:before="160" w:after="40"/>
      </w:pPr>
      <w:r>
        <w:rPr>
          <w:rFonts w:ascii="Arial" w:cs="Arial" w:eastAsia="Arial" w:hAnsi="Arial"/>
          <w:b/>
          <w:bCs/>
          <w:color w:val="1565C0"/>
          <w:sz w:val="20"/>
          <w:szCs w:val="20"/>
        </w:rPr>
        <w:t xml:space="preserve">Înghețarea Expected(t)</w:t>
      </w:r>
    </w:p>
    <w:p>
      <w:pPr>
        <w:spacing w:before="40" w:after="80"/>
      </w:pPr>
      <w:r>
        <w:rPr>
          <w:rFonts w:ascii="Arial" w:cs="Arial" w:eastAsia="Arial" w:hAnsi="Arial"/>
          <w:color w:val="212121"/>
          <w:sz w:val="20"/>
          <w:szCs w:val="20"/>
        </w:rPr>
        <w:t xml:space="preserve">Înghețarea Expected(t) previne acumularea Drift negativ în perioadele când sistemul știe că execuția nu poate sau nu trebuie să aibă loc. Fără înghețare, Drift-ul ar escalada mecanic și ar declanșa SRM în perioadele de protecție — un loop paradoxal.</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Identifică întârzierile — permite intervenție timpurie.</w:t>
      </w:r>
    </w:p>
    <w:p>
      <w:pPr>
        <w:pStyle w:val="ListParagraph"/>
        <w:numPr>
          <w:ilvl w:val="0"/>
          <w:numId w:val="2"/>
        </w:numPr>
        <w:spacing w:before="24" w:after="28"/>
      </w:pPr>
      <w:r>
        <w:rPr>
          <w:rFonts w:ascii="Arial" w:cs="Arial" w:eastAsia="Arial" w:hAnsi="Arial"/>
          <w:color w:val="212121"/>
          <w:sz w:val="20"/>
          <w:szCs w:val="20"/>
        </w:rPr>
        <w:t xml:space="preserve">Alimentează SRM și Chaos Index Engine.</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7316" w:sz="6"/>
              <w:left w:val="single" w:color="F97316" w:sz="6"/>
              <w:bottom w:val="single" w:color="F97316" w:sz="6"/>
              <w:right w:val="single" w:color="F97316" w:sz="6"/>
            </w:tcBorders>
            <w:shd w:fill="3A1206" w:val="clear"/>
            <w:tcMar>
              <w:top w:type="dxa" w:w="160"/>
              <w:left w:type="dxa" w:w="240"/>
              <w:bottom w:type="dxa" w:w="160"/>
              <w:right w:type="dxa" w:w="200"/>
            </w:tcMar>
          </w:tcPr>
          <w:p>
            <w:pPr>
              <w:spacing w:before="0" w:after="40"/>
            </w:pPr>
            <w:r>
              <w:rPr>
                <w:rFonts w:ascii="Arial" w:cs="Arial" w:eastAsia="Arial" w:hAnsi="Arial"/>
                <w:color w:val="FDBA74"/>
                <w:sz w:val="17"/>
                <w:szCs w:val="17"/>
              </w:rPr>
              <w:t xml:space="preserve">LEVEL 3 — Stability Control Layer</w:t>
            </w:r>
          </w:p>
          <w:p>
            <w:pPr>
              <w:spacing w:before="0" w:after="0"/>
            </w:pPr>
            <w:r>
              <w:rPr>
                <w:rFonts w:ascii="Arial" w:cs="Arial" w:eastAsia="Arial" w:hAnsi="Arial"/>
                <w:b/>
                <w:bCs/>
                <w:color w:val="F97316"/>
                <w:sz w:val="28"/>
                <w:szCs w:val="28"/>
              </w:rPr>
              <w:t xml:space="preserve">C27  </w:t>
            </w:r>
            <w:r>
              <w:rPr>
                <w:rFonts w:ascii="Arial" w:cs="Arial" w:eastAsia="Arial" w:hAnsi="Arial"/>
                <w:b/>
                <w:bCs/>
                <w:color w:val="FFFFFF"/>
                <w:sz w:val="28"/>
                <w:szCs w:val="28"/>
              </w:rPr>
              <w:t xml:space="preserve">Stagnation Detection Engine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Mecanismul care detectează absența progresului pe o perioadă relevantă. Spre deosebire de Drift (care măsoară decalajul față de traiectoria așteptată), Stagnation detectează platoul complet — utilizatorul a încetat să genereze orice progres.</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Progres zero pe termen lung indică blocaj psihologic, supraîncărcare sau obiectiv nerealist. Aceasta indică lipsă de avans, chiar dacă nu există regres activ.</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Stagnant(GO_i) = TRUE dacă:</w:t>
            </w:r>
          </w:p>
          <w:p>
            <w:pPr>
              <w:spacing w:before="0" w:after="28"/>
            </w:pPr>
            <w:r>
              <w:rPr>
                <w:rFonts w:ascii="Courier New" w:cs="Courier New" w:eastAsia="Courier New" w:hAnsi="Courier New"/>
                <w:color w:val="C4B5FD"/>
                <w:sz w:val="18"/>
                <w:szCs w:val="18"/>
              </w:rPr>
              <w:t xml:space="preserve">  Real_Progress(t2) − Real_Progress(t1) = 0  pe un interval relevant</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Threshold standard:  5 zile consecutive de zero progres</w:t>
            </w:r>
          </w:p>
          <w:p>
            <w:pPr>
              <w:spacing w:before="0" w:after="28"/>
            </w:pPr>
            <w:r>
              <w:rPr>
                <w:rFonts w:ascii="Courier New" w:cs="Courier New" w:eastAsia="Courier New" w:hAnsi="Courier New"/>
                <w:color w:val="C4B5FD"/>
                <w:sz w:val="18"/>
                <w:szCs w:val="18"/>
              </w:rPr>
              <w:t xml:space="preserve">Threshold ESB:       10 zile consecutive (External Shock Buffer activ)</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DEZACTIVAT în:</w:t>
            </w:r>
          </w:p>
          <w:p>
            <w:pPr>
              <w:spacing w:before="0" w:after="28"/>
            </w:pPr>
            <w:r>
              <w:rPr>
                <w:rFonts w:ascii="Courier New" w:cs="Courier New" w:eastAsia="Courier New" w:hAnsi="Courier New"/>
                <w:color w:val="C4B5FD"/>
                <w:sz w:val="18"/>
                <w:szCs w:val="18"/>
              </w:rPr>
              <w:t xml:space="preserve">  Planned Pause, Crisis Protocol, ESB, Core Stabilization, SEASONAL_PAUSE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Previne stagnarea prelungită — poate declanșa Focus Rotation.</w:t>
      </w:r>
    </w:p>
    <w:p>
      <w:pPr>
        <w:pStyle w:val="ListParagraph"/>
        <w:numPr>
          <w:ilvl w:val="0"/>
          <w:numId w:val="2"/>
        </w:numPr>
        <w:spacing w:before="24" w:after="28"/>
      </w:pPr>
      <w:r>
        <w:rPr>
          <w:rFonts w:ascii="Arial" w:cs="Arial" w:eastAsia="Arial" w:hAnsi="Arial"/>
          <w:color w:val="212121"/>
          <w:sz w:val="20"/>
          <w:szCs w:val="20"/>
        </w:rPr>
        <w:t xml:space="preserve">Poate activa SRM dacă stagnarea persistă după threshold.</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7316" w:sz="6"/>
              <w:left w:val="single" w:color="F97316" w:sz="6"/>
              <w:bottom w:val="single" w:color="F97316" w:sz="6"/>
              <w:right w:val="single" w:color="F97316" w:sz="6"/>
            </w:tcBorders>
            <w:shd w:fill="3A1206" w:val="clear"/>
            <w:tcMar>
              <w:top w:type="dxa" w:w="160"/>
              <w:left w:type="dxa" w:w="240"/>
              <w:bottom w:type="dxa" w:w="160"/>
              <w:right w:type="dxa" w:w="200"/>
            </w:tcMar>
          </w:tcPr>
          <w:p>
            <w:pPr>
              <w:spacing w:before="0" w:after="40"/>
            </w:pPr>
            <w:r>
              <w:rPr>
                <w:rFonts w:ascii="Arial" w:cs="Arial" w:eastAsia="Arial" w:hAnsi="Arial"/>
                <w:color w:val="FDBA74"/>
                <w:sz w:val="17"/>
                <w:szCs w:val="17"/>
              </w:rPr>
              <w:t xml:space="preserve">LEVEL 3 — Stability Control Layer</w:t>
            </w:r>
          </w:p>
          <w:p>
            <w:pPr>
              <w:spacing w:before="0" w:after="0"/>
            </w:pPr>
            <w:r>
              <w:rPr>
                <w:rFonts w:ascii="Arial" w:cs="Arial" w:eastAsia="Arial" w:hAnsi="Arial"/>
                <w:b/>
                <w:bCs/>
                <w:color w:val="F97316"/>
                <w:sz w:val="28"/>
                <w:szCs w:val="28"/>
              </w:rPr>
              <w:t xml:space="preserve">C28  </w:t>
            </w:r>
            <w:r>
              <w:rPr>
                <w:rFonts w:ascii="Arial" w:cs="Arial" w:eastAsia="Arial" w:hAnsi="Arial"/>
                <w:b/>
                <w:bCs/>
                <w:color w:val="FFFFFF"/>
                <w:sz w:val="28"/>
                <w:szCs w:val="28"/>
              </w:rPr>
              <w:t xml:space="preserve">Chaos Index Engine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Mecanismul care măsoară instabilitatea globală a execuției. Haosul nu este lipsa progresului, ci dezorganizarea globală. Poate exista progres cu Chaos Index ridicat.</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Un singur indicator (Drift sau Stagnation) nu poate surprinde complexitatea instabilității. Chaos Index agregă semnalele din toate sursele — Drift, Stagnare, Inconsistență și Context extern — într-un singur indice care determină nivelul de intervenție necesar.</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Chaos_Index = Drift_comp × 0.30 + Stagnation_comp × 0.25</w:t>
            </w:r>
          </w:p>
          <w:p>
            <w:pPr>
              <w:spacing w:before="0" w:after="28"/>
            </w:pPr>
            <w:r>
              <w:rPr>
                <w:rFonts w:ascii="Courier New" w:cs="Courier New" w:eastAsia="Courier New" w:hAnsi="Courier New"/>
                <w:color w:val="C4B5FD"/>
                <w:sz w:val="18"/>
                <w:szCs w:val="18"/>
              </w:rPr>
              <w:t xml:space="preserve">            + Inconsistency_comp × 0.25 + Context_disruption × 0.20</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Drift_comp         = max(|Drift(GO_i)|) pentru toate GO_i ACTIVE</w:t>
            </w:r>
          </w:p>
          <w:p>
            <w:pPr>
              <w:spacing w:before="0" w:after="28"/>
            </w:pPr>
            <w:r>
              <w:rPr>
                <w:rFonts w:ascii="Courier New" w:cs="Courier New" w:eastAsia="Courier New" w:hAnsi="Courier New"/>
                <w:color w:val="C4B5FD"/>
                <w:sz w:val="18"/>
                <w:szCs w:val="18"/>
              </w:rPr>
              <w:t xml:space="preserve">                     (cel mai slab GO determină — nu media)</w:t>
            </w:r>
          </w:p>
          <w:p>
            <w:pPr>
              <w:spacing w:before="0" w:after="28"/>
            </w:pPr>
            <w:r>
              <w:rPr>
                <w:rFonts w:ascii="Courier New" w:cs="Courier New" w:eastAsia="Courier New" w:hAnsi="Courier New"/>
                <w:color w:val="C4B5FD"/>
                <w:sz w:val="18"/>
                <w:szCs w:val="18"/>
              </w:rPr>
              <w:t xml:space="preserve">Stagnation_comp    = { 0 dacă nicio stagnare | 0.5 dacă 1 GO | 1.0 dacă 2+ GO }</w:t>
            </w:r>
          </w:p>
          <w:p>
            <w:pPr>
              <w:spacing w:before="0" w:after="28"/>
            </w:pPr>
            <w:r>
              <w:rPr>
                <w:rFonts w:ascii="Courier New" w:cs="Courier New" w:eastAsia="Courier New" w:hAnsi="Courier New"/>
                <w:color w:val="C4B5FD"/>
                <w:sz w:val="18"/>
                <w:szCs w:val="18"/>
              </w:rPr>
              <w:t xml:space="preserve">Inconsistency_comp = Variance(Completion_rate_zilnic, ultimele 14 zile)</w:t>
            </w:r>
          </w:p>
          <w:p>
            <w:pPr>
              <w:spacing w:before="0" w:after="28"/>
            </w:pPr>
            <w:r>
              <w:rPr>
                <w:rFonts w:ascii="Courier New" w:cs="Courier New" w:eastAsia="Courier New" w:hAnsi="Courier New"/>
                <w:color w:val="C4B5FD"/>
                <w:sz w:val="18"/>
                <w:szCs w:val="18"/>
              </w:rPr>
              <w:t xml:space="preserve">Context_disruption = min(1.0, nr_eventi_majori / 3)</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Praguri intervenție:</w:t>
            </w:r>
          </w:p>
          <w:p>
            <w:pPr>
              <w:spacing w:before="0" w:after="28"/>
            </w:pPr>
            <w:r>
              <w:rPr>
                <w:rFonts w:ascii="Courier New" w:cs="Courier New" w:eastAsia="Courier New" w:hAnsi="Courier New"/>
                <w:color w:val="C4B5FD"/>
                <w:sz w:val="18"/>
                <w:szCs w:val="18"/>
              </w:rPr>
              <w:t xml:space="preserve">  Chaos_Index &lt; 0.30   → Verde: sistem stabil</w:t>
            </w:r>
          </w:p>
          <w:p>
            <w:pPr>
              <w:spacing w:before="0" w:after="28"/>
            </w:pPr>
            <w:r>
              <w:rPr>
                <w:rFonts w:ascii="Courier New" w:cs="Courier New" w:eastAsia="Courier New" w:hAnsi="Courier New"/>
                <w:color w:val="C4B5FD"/>
                <w:sz w:val="18"/>
                <w:szCs w:val="18"/>
              </w:rPr>
              <w:t xml:space="preserve">  0.30–0.40            → Galben: monitorizare crescută</w:t>
            </w:r>
          </w:p>
          <w:p>
            <w:pPr>
              <w:spacing w:before="0" w:after="28"/>
            </w:pPr>
            <w:r>
              <w:rPr>
                <w:rFonts w:ascii="Courier New" w:cs="Courier New" w:eastAsia="Courier New" w:hAnsi="Courier New"/>
                <w:color w:val="C4B5FD"/>
                <w:sz w:val="18"/>
                <w:szCs w:val="18"/>
              </w:rPr>
              <w:t xml:space="preserve">  0.40–0.60            → Amber: SRM L2 recomandat</w:t>
            </w:r>
          </w:p>
          <w:p>
            <w:pPr>
              <w:spacing w:before="0" w:after="28"/>
            </w:pPr>
            <w:r>
              <w:rPr>
                <w:rFonts w:ascii="Courier New" w:cs="Courier New" w:eastAsia="Courier New" w:hAnsi="Courier New"/>
                <w:color w:val="C4B5FD"/>
                <w:sz w:val="18"/>
                <w:szCs w:val="18"/>
              </w:rPr>
              <w:t xml:space="preserve">  Chaos_Index ≥ 0.60   → Roșu: SRM L3 recomandat</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Principiul Conservativ — max() în loc de medie</w:t>
      </w:r>
    </w:p>
    <w:p>
      <w:pPr>
        <w:spacing w:before="40" w:after="80"/>
      </w:pPr>
      <w:r>
        <w:rPr>
          <w:rFonts w:ascii="Arial" w:cs="Arial" w:eastAsia="Arial" w:hAnsi="Arial"/>
          <w:color w:val="212121"/>
          <w:sz w:val="20"/>
          <w:szCs w:val="20"/>
        </w:rPr>
        <w:t xml:space="preserve">Drift_comp folosește maximul valorilor absolute ale Drift-ului per GO, nu media. Un sistem cu un GO la Drift −0.05 și un al doilea la Drift −0.80 are Drift_comp = 0.80, nu 0.425. Media ar masca problemele grave. Cel mai slab element determină sănătatea sistemului.</w:t>
      </w:r>
    </w:p>
    <w:p>
      <w:pPr>
        <w:pStyle w:val="Heading4"/>
        <w:spacing w:before="160" w:after="40"/>
      </w:pPr>
      <w:r>
        <w:rPr>
          <w:rFonts w:ascii="Arial" w:cs="Arial" w:eastAsia="Arial" w:hAnsi="Arial"/>
          <w:b/>
          <w:bCs/>
          <w:color w:val="1565C0"/>
          <w:sz w:val="20"/>
          <w:szCs w:val="20"/>
        </w:rPr>
        <w:t xml:space="preserve">Context_disruption</w:t>
      </w:r>
    </w:p>
    <w:p>
      <w:pPr>
        <w:spacing w:before="40" w:after="80"/>
      </w:pPr>
      <w:r>
        <w:rPr>
          <w:rFonts w:ascii="Arial" w:cs="Arial" w:eastAsia="Arial" w:hAnsi="Arial"/>
          <w:color w:val="212121"/>
          <w:sz w:val="20"/>
          <w:szCs w:val="20"/>
        </w:rPr>
        <w:t xml:space="preserve">Plafonul la min(1.0, nr_eventi/3) asigură că Chaos_Index rămâne calculabil chiar în perioadele cu număr mare de evenimente perturbatoare. Chaos_Index în sine rămâne neclamped — poate depăși 1.0 teoretic pentru a semnaliza magnitudinea reală a instabilității.</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Detectează dezorganizarea sistemică — poate activa Core Stabilization Mode.</w:t>
      </w:r>
    </w:p>
    <w:p>
      <w:pPr>
        <w:pStyle w:val="ListParagraph"/>
        <w:numPr>
          <w:ilvl w:val="0"/>
          <w:numId w:val="2"/>
        </w:numPr>
        <w:spacing w:before="24" w:after="28"/>
      </w:pPr>
      <w:r>
        <w:rPr>
          <w:rFonts w:ascii="Arial" w:cs="Arial" w:eastAsia="Arial" w:hAnsi="Arial"/>
          <w:color w:val="212121"/>
          <w:sz w:val="20"/>
          <w:szCs w:val="20"/>
        </w:rPr>
        <w:t xml:space="preserve">Influențează Velocity Control și nivelul de intervenție SRM.</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7316" w:sz="6"/>
              <w:left w:val="single" w:color="F97316" w:sz="6"/>
              <w:bottom w:val="single" w:color="F97316" w:sz="6"/>
              <w:right w:val="single" w:color="F97316" w:sz="6"/>
            </w:tcBorders>
            <w:shd w:fill="3A1206" w:val="clear"/>
            <w:tcMar>
              <w:top w:type="dxa" w:w="160"/>
              <w:left w:type="dxa" w:w="240"/>
              <w:bottom w:type="dxa" w:w="160"/>
              <w:right w:type="dxa" w:w="200"/>
            </w:tcMar>
          </w:tcPr>
          <w:p>
            <w:pPr>
              <w:spacing w:before="0" w:after="40"/>
            </w:pPr>
            <w:r>
              <w:rPr>
                <w:rFonts w:ascii="Arial" w:cs="Arial" w:eastAsia="Arial" w:hAnsi="Arial"/>
                <w:color w:val="FDBA74"/>
                <w:sz w:val="17"/>
                <w:szCs w:val="17"/>
              </w:rPr>
              <w:t xml:space="preserve">LEVEL 3 — Stability Control Layer</w:t>
            </w:r>
          </w:p>
          <w:p>
            <w:pPr>
              <w:spacing w:before="0" w:after="0"/>
            </w:pPr>
            <w:r>
              <w:rPr>
                <w:rFonts w:ascii="Arial" w:cs="Arial" w:eastAsia="Arial" w:hAnsi="Arial"/>
                <w:b/>
                <w:bCs/>
                <w:color w:val="F97316"/>
                <w:sz w:val="28"/>
                <w:szCs w:val="28"/>
              </w:rPr>
              <w:t xml:space="preserve">C29  </w:t>
            </w:r>
            <w:r>
              <w:rPr>
                <w:rFonts w:ascii="Arial" w:cs="Arial" w:eastAsia="Arial" w:hAnsi="Arial"/>
                <w:b/>
                <w:bCs/>
                <w:color w:val="FFFFFF"/>
                <w:sz w:val="28"/>
                <w:szCs w:val="28"/>
              </w:rPr>
              <w:t xml:space="preserve">Focus Rotation Logic</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Mecanismul prin care atenția strategică este redistribuită între GO active, balansând prioritatea strategică cu starea curentă a execuției.</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Dacă toate GO primesc atenție egală permanent, apare diluare, apare supraîncărcare și scade eficiența. Obiectivele cu prioritate mai mare trebuie să primească mai multă atenție; obiectivele cu deviații mari trebuie să primească atenție suplimentară pentru recuperare.</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Focus_weight_brut(GO_i) = w(GO_i) / (1 + |Drift(GO_i)|)</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Normalizare exclusiv pe GO cu status = ACTIVE:</w:t>
            </w:r>
          </w:p>
          <w:p>
            <w:pPr>
              <w:spacing w:before="0" w:after="28"/>
            </w:pPr>
            <w:r>
              <w:rPr>
                <w:rFonts w:ascii="Courier New" w:cs="Courier New" w:eastAsia="Courier New" w:hAnsi="Courier New"/>
                <w:color w:val="C4B5FD"/>
                <w:sz w:val="18"/>
                <w:szCs w:val="18"/>
              </w:rPr>
              <w:t xml:space="preserve">  Focus_norm(GO_i) = Focus_weight_brut(GO_i) / Σ( Focus_weight_brut(GO_j) )</w:t>
            </w:r>
          </w:p>
          <w:p>
            <w:pPr>
              <w:spacing w:before="0" w:after="28"/>
            </w:pPr>
            <w:r>
              <w:rPr>
                <w:rFonts w:ascii="Courier New" w:cs="Courier New" w:eastAsia="Courier New" w:hAnsi="Courier New"/>
                <w:color w:val="C4B5FD"/>
                <w:sz w:val="18"/>
                <w:szCs w:val="18"/>
              </w:rPr>
              <w:t xml:space="preserve">                     unde j parcurge EXCLUSIV GO_j.status = ACTIVE</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GO SUSPENDED, VAULT, SEASONAL_PAUSE: excluse complet din Σ</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Garanție minimă: min 1 acțiune/zi/GO activ, indiferent de Focus_norm</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Excluderea GO SUSPENDED din Normalizare</w:t>
      </w:r>
    </w:p>
    <w:p>
      <w:pPr>
        <w:spacing w:before="40" w:after="80"/>
      </w:pPr>
      <w:r>
        <w:rPr>
          <w:rFonts w:ascii="Arial" w:cs="Arial" w:eastAsia="Arial" w:hAnsi="Arial"/>
          <w:color w:val="212121"/>
          <w:sz w:val="20"/>
          <w:szCs w:val="20"/>
        </w:rPr>
        <w:t xml:space="preserve">Includerea unui GO SUSPENDED în normalizare ar produce o distribuție distorsionată: GO-ul ar consuma o fracție din Σ fără a genera acțiuni reale, iar celelalte GO active ar primi mai puțin decât justifică greutățile lor relative. Excluderea completă asigură că Focus Rotation reflectă realitatea operațională.</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Redistribuie efortul — protejează GO dominante strategice.</w:t>
      </w:r>
    </w:p>
    <w:p>
      <w:pPr>
        <w:pStyle w:val="ListParagraph"/>
        <w:numPr>
          <w:ilvl w:val="0"/>
          <w:numId w:val="2"/>
        </w:numPr>
        <w:spacing w:before="24" w:after="28"/>
      </w:pPr>
      <w:r>
        <w:rPr>
          <w:rFonts w:ascii="Arial" w:cs="Arial" w:eastAsia="Arial" w:hAnsi="Arial"/>
          <w:color w:val="212121"/>
          <w:sz w:val="20"/>
          <w:szCs w:val="20"/>
        </w:rPr>
        <w:t xml:space="preserve">Stabilizează execuția — ajustează atenția în funcție de starea reală a fiecărui GO.</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p>
      <w:pPr>
        <w:pStyle w:val="Heading2"/>
        <w:spacing w:before="320" w:after="100"/>
      </w:pPr>
      <w:r>
        <w:rPr>
          <w:rFonts w:ascii="Arial" w:cs="Arial" w:eastAsia="Arial" w:hAnsi="Arial"/>
          <w:b/>
          <w:bCs/>
          <w:color w:val="00695C"/>
          <w:sz w:val="26"/>
          <w:szCs w:val="26"/>
        </w:rPr>
        <w:t xml:space="preserve">CAPACITY REGULATION LAYER</w:t>
      </w:r>
    </w:p>
    <w:p>
      <w:pPr>
        <w:spacing w:before="40" w:after="80"/>
      </w:pPr>
      <w:r>
        <w:rPr>
          <w:rFonts w:ascii="Arial" w:cs="Arial" w:eastAsia="Arial" w:hAnsi="Arial"/>
          <w:color w:val="212121"/>
          <w:sz w:val="20"/>
          <w:szCs w:val="20"/>
        </w:rPr>
        <w:t xml:space="preserve">Acest sub-bloc reglează încărcarea anuală și ritmul de execuție. Componentele C30–C31 monitorizează sarcina reală față de capacitate și ajustează viteza de execuție proporțional.</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6"/>
              <w:left w:val="single" w:color="F59E0B" w:sz="6"/>
              <w:bottom w:val="single" w:color="F59E0B" w:sz="6"/>
              <w:right w:val="single" w:color="F59E0B" w:sz="6"/>
            </w:tcBorders>
            <w:shd w:fill="331A04" w:val="clear"/>
            <w:tcMar>
              <w:top w:type="dxa" w:w="160"/>
              <w:left w:type="dxa" w:w="240"/>
              <w:bottom w:type="dxa" w:w="160"/>
              <w:right w:type="dxa" w:w="200"/>
            </w:tcMar>
          </w:tcPr>
          <w:p>
            <w:pPr>
              <w:spacing w:before="0" w:after="40"/>
            </w:pPr>
            <w:r>
              <w:rPr>
                <w:rFonts w:ascii="Arial" w:cs="Arial" w:eastAsia="Arial" w:hAnsi="Arial"/>
                <w:color w:val="FDE68A"/>
                <w:sz w:val="17"/>
                <w:szCs w:val="17"/>
              </w:rPr>
              <w:t xml:space="preserve">LEVEL 3 — Capacity Regulation Layer</w:t>
            </w:r>
          </w:p>
          <w:p>
            <w:pPr>
              <w:spacing w:before="0" w:after="0"/>
            </w:pPr>
            <w:r>
              <w:rPr>
                <w:rFonts w:ascii="Arial" w:cs="Arial" w:eastAsia="Arial" w:hAnsi="Arial"/>
                <w:b/>
                <w:bCs/>
                <w:color w:val="F59E0B"/>
                <w:sz w:val="28"/>
                <w:szCs w:val="28"/>
              </w:rPr>
              <w:t xml:space="preserve">C30  </w:t>
            </w:r>
            <w:r>
              <w:rPr>
                <w:rFonts w:ascii="Arial" w:cs="Arial" w:eastAsia="Arial" w:hAnsi="Arial"/>
                <w:b/>
                <w:bCs/>
                <w:color w:val="FFFFFF"/>
                <w:sz w:val="28"/>
                <w:szCs w:val="28"/>
              </w:rPr>
              <w:t xml:space="preserve">ALI Engine — Annual Load Index</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 numeric care evaluează încărcarea anuală reală comparativ cu capacitatea utilizatorului. ALI detectează supraîncărcarea reală și proiectată, nu doar estimată inițial.</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Estimarea inițială poate fi greșită. Execuția reală poate consuma mai mult efort decât planificat. ALI detectează supraîncărcarea reală în timp real, nu retrospectiv.</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ALI_curent    = Ore_acumulate_total / C_annual</w:t>
            </w:r>
          </w:p>
          <w:p>
            <w:pPr>
              <w:spacing w:before="0" w:after="28"/>
            </w:pPr>
            <w:r>
              <w:rPr>
                <w:rFonts w:ascii="Courier New" w:cs="Courier New" w:eastAsia="Courier New" w:hAnsi="Courier New"/>
                <w:color w:val="C4B5FD"/>
                <w:sz w:val="18"/>
                <w:szCs w:val="18"/>
              </w:rPr>
              <w:t xml:space="preserve">ALI_proiectat = ALI_curent × (365 / Zile_scurse)</w:t>
            </w:r>
          </w:p>
          <w:p>
            <w:pPr>
              <w:spacing w:before="0" w:after="28"/>
            </w:pPr>
            <w:r>
              <w:rPr>
                <w:rFonts w:ascii="Courier New" w:cs="Courier New" w:eastAsia="Courier New" w:hAnsi="Courier New"/>
                <w:color w:val="C4B5FD"/>
                <w:sz w:val="18"/>
                <w:szCs w:val="18"/>
              </w:rPr>
              <w:t xml:space="preserve">Final_ALI     = ALI_proiectat × Execution_Reliability</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Execution_Reliability: factor de corecție bazat pe rata istorică de finalizare</w:t>
            </w:r>
          </w:p>
          <w:p>
            <w:pPr>
              <w:spacing w:before="0" w:after="28"/>
            </w:pPr>
            <w:r>
              <w:rPr>
                <w:rFonts w:ascii="Courier New" w:cs="Courier New" w:eastAsia="Courier New" w:hAnsi="Courier New"/>
                <w:color w:val="C4B5FD"/>
                <w:sz w:val="18"/>
                <w:szCs w:val="18"/>
              </w:rPr>
              <w:t xml:space="preserve">  (floor 0.6 — nu scade sub 0.6 pentru a evita suprapenalizarea)</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Praguri intervenție:</w:t>
            </w:r>
          </w:p>
          <w:p>
            <w:pPr>
              <w:spacing w:before="0" w:after="28"/>
            </w:pPr>
            <w:r>
              <w:rPr>
                <w:rFonts w:ascii="Courier New" w:cs="Courier New" w:eastAsia="Courier New" w:hAnsi="Courier New"/>
                <w:color w:val="C4B5FD"/>
                <w:sz w:val="18"/>
                <w:szCs w:val="18"/>
              </w:rPr>
              <w:t xml:space="preserve">  Final_ALI ≤ 1.0         → capacitate normală</w:t>
            </w:r>
          </w:p>
          <w:p>
            <w:pPr>
              <w:spacing w:before="0" w:after="28"/>
            </w:pPr>
            <w:r>
              <w:rPr>
                <w:rFonts w:ascii="Courier New" w:cs="Courier New" w:eastAsia="Courier New" w:hAnsi="Courier New"/>
                <w:color w:val="C4B5FD"/>
                <w:sz w:val="18"/>
                <w:szCs w:val="18"/>
              </w:rPr>
              <w:t xml:space="preserve">  Final_ALI ∈ (1.0, 1.10] → Ambition Buffer: avertisment, activare permisă</w:t>
            </w:r>
          </w:p>
          <w:p>
            <w:pPr>
              <w:spacing w:before="0" w:after="28"/>
            </w:pPr>
            <w:r>
              <w:rPr>
                <w:rFonts w:ascii="Courier New" w:cs="Courier New" w:eastAsia="Courier New" w:hAnsi="Courier New"/>
                <w:color w:val="C4B5FD"/>
                <w:sz w:val="18"/>
                <w:szCs w:val="18"/>
              </w:rPr>
              <w:t xml:space="preserve">  Final_ALI &gt; 1.10         → Core Stabilization recomandat</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Trigger-urile ALI dezactivate în primele 14 zile de utilizare</w:t>
            </w:r>
          </w:p>
          <w:p>
            <w:pPr>
              <w:spacing w:before="0" w:after="28"/>
            </w:pPr>
            <w:r>
              <w:rPr>
                <w:rFonts w:ascii="Courier New" w:cs="Courier New" w:eastAsia="Courier New" w:hAnsi="Courier New"/>
                <w:color w:val="C4B5FD"/>
                <w:sz w:val="18"/>
                <w:szCs w:val="18"/>
              </w:rPr>
              <w:t xml:space="preserve">GO SUSPENDED sau SEASONAL_PAUSE: excluse din calculul orelor consumate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ALI_curent vs ALI_proiectat</w:t>
      </w:r>
    </w:p>
    <w:p>
      <w:pPr>
        <w:spacing w:before="40" w:after="80"/>
      </w:pPr>
      <w:r>
        <w:rPr>
          <w:rFonts w:ascii="Arial" w:cs="Arial" w:eastAsia="Arial" w:hAnsi="Arial"/>
          <w:color w:val="212121"/>
          <w:sz w:val="20"/>
          <w:szCs w:val="20"/>
        </w:rPr>
        <w:t xml:space="preserve">ALI_curent este o metrică retrospectivă — câtă capacitate a fost consumată până acum. ALI_proiectat este metrica de decizie — dacă utilizatorul menține ritmul actual tot anul, va depăși capacitatea? Deciziile sistemice se bazează pe ALI_proiectat. Un utilizator cu ALI_curent = 0.6 la jumătatea anului poate părea ok, dar dacă ritmul curent este intensificat, ALI_proiectat poate fi 1.2 — sistem în risc.</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Previne supraîncărcarea anuală — poate declanșa Velocity Control.</w:t>
      </w:r>
    </w:p>
    <w:p>
      <w:pPr>
        <w:pStyle w:val="ListParagraph"/>
        <w:numPr>
          <w:ilvl w:val="0"/>
          <w:numId w:val="2"/>
        </w:numPr>
        <w:spacing w:before="24" w:after="28"/>
      </w:pPr>
      <w:r>
        <w:rPr>
          <w:rFonts w:ascii="Arial" w:cs="Arial" w:eastAsia="Arial" w:hAnsi="Arial"/>
          <w:color w:val="212121"/>
          <w:sz w:val="20"/>
          <w:szCs w:val="20"/>
        </w:rPr>
        <w:t xml:space="preserve">Poate activa Core Stabilization Mode când Final_ALI &gt; 1.10.</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6"/>
              <w:left w:val="single" w:color="F59E0B" w:sz="6"/>
              <w:bottom w:val="single" w:color="F59E0B" w:sz="6"/>
              <w:right w:val="single" w:color="F59E0B" w:sz="6"/>
            </w:tcBorders>
            <w:shd w:fill="331A04" w:val="clear"/>
            <w:tcMar>
              <w:top w:type="dxa" w:w="160"/>
              <w:left w:type="dxa" w:w="240"/>
              <w:bottom w:type="dxa" w:w="160"/>
              <w:right w:type="dxa" w:w="200"/>
            </w:tcMar>
          </w:tcPr>
          <w:p>
            <w:pPr>
              <w:spacing w:before="0" w:after="40"/>
            </w:pPr>
            <w:r>
              <w:rPr>
                <w:rFonts w:ascii="Arial" w:cs="Arial" w:eastAsia="Arial" w:hAnsi="Arial"/>
                <w:color w:val="FDE68A"/>
                <w:sz w:val="17"/>
                <w:szCs w:val="17"/>
              </w:rPr>
              <w:t xml:space="preserve">LEVEL 3 — Capacity Regulation Layer</w:t>
            </w:r>
          </w:p>
          <w:p>
            <w:pPr>
              <w:spacing w:before="0" w:after="0"/>
            </w:pPr>
            <w:r>
              <w:rPr>
                <w:rFonts w:ascii="Arial" w:cs="Arial" w:eastAsia="Arial" w:hAnsi="Arial"/>
                <w:b/>
                <w:bCs/>
                <w:color w:val="F59E0B"/>
                <w:sz w:val="28"/>
                <w:szCs w:val="28"/>
              </w:rPr>
              <w:t xml:space="preserve">C31  </w:t>
            </w:r>
            <w:r>
              <w:rPr>
                <w:rFonts w:ascii="Arial" w:cs="Arial" w:eastAsia="Arial" w:hAnsi="Arial"/>
                <w:b/>
                <w:bCs/>
                <w:color w:val="FFFFFF"/>
                <w:sz w:val="28"/>
                <w:szCs w:val="28"/>
              </w:rPr>
              <w:t xml:space="preserve">Velocity Control Mechanism</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Mecanismul care ajustează ritmul de execuție în funcție de capacitatea detectată de ALI Engine. Ritmul constant în condiții de supraîncărcare produce burnout.</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Dacă utilizatorul este supraîncărcat și ritmul nu scade, execuția devine nesustenabilă. Reducerea proporțională a ritmului protejează sustenabilitatea pe termen lung și stabilizează ALI.</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Capacity_factor  = 1.0 − max(0, Final_ALI − 1.0)</w:t>
            </w:r>
          </w:p>
          <w:p>
            <w:pPr>
              <w:spacing w:before="0" w:after="28"/>
            </w:pPr>
            <w:r>
              <w:rPr>
                <w:rFonts w:ascii="Courier New" w:cs="Courier New" w:eastAsia="Courier New" w:hAnsi="Courier New"/>
                <w:color w:val="C4B5FD"/>
                <w:sz w:val="18"/>
                <w:szCs w:val="18"/>
              </w:rPr>
              <w:t xml:space="preserve">Velocity_ajustat = Velocity_base × Capacity_factor</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Exemplu: Final_ALI = 1.08</w:t>
            </w:r>
          </w:p>
          <w:p>
            <w:pPr>
              <w:spacing w:before="0" w:after="28"/>
            </w:pPr>
            <w:r>
              <w:rPr>
                <w:rFonts w:ascii="Courier New" w:cs="Courier New" w:eastAsia="Courier New" w:hAnsi="Courier New"/>
                <w:color w:val="C4B5FD"/>
                <w:sz w:val="18"/>
                <w:szCs w:val="18"/>
              </w:rPr>
              <w:t xml:space="preserve">  Capacity_factor  = 1.0 − 0.08 = 0.92</w:t>
            </w:r>
          </w:p>
          <w:p>
            <w:pPr>
              <w:spacing w:before="0" w:after="28"/>
            </w:pPr>
            <w:r>
              <w:rPr>
                <w:rFonts w:ascii="Courier New" w:cs="Courier New" w:eastAsia="Courier New" w:hAnsi="Courier New"/>
                <w:color w:val="C4B5FD"/>
                <w:sz w:val="18"/>
                <w:szCs w:val="18"/>
              </w:rPr>
              <w:t xml:space="preserve">  Velocity_ajustat = Velocity_base × 0.92  (−8% față de normal)</w:t>
            </w:r>
          </w:p>
        </w:tc>
      </w:tr>
    </w:tbl>
    <w:p>
      <w:pPr>
        <w:spacing w:before="0" w:after="60"/>
      </w:pPr>
      <w:r>
        <w:rPr>
          <w:rFonts w:ascii="Arial" w:cs="Arial" w:eastAsia="Arial" w:hAnsi="Arial"/>
          <w:color w:val="212121"/>
          <w:sz w:val="20"/>
          <w:szCs w:val="20"/>
        </w:rPr>
        <w:t xml:space="preserve"/>
      </w:r>
    </w:p>
    <w:p>
      <w:pPr>
        <w:spacing w:before="40" w:after="80"/>
      </w:pPr>
      <w:r>
        <w:rPr>
          <w:rFonts w:ascii="Arial" w:cs="Arial" w:eastAsia="Arial" w:hAnsi="Arial"/>
          <w:color w:val="212121"/>
          <w:sz w:val="20"/>
          <w:szCs w:val="20"/>
        </w:rPr>
        <w:t xml:space="preserve">Reducerea este progresivă și proporțională. La Final_ALI = 1.10 (pragul maxim al Ambition Buffer), reducerea este de 10%. Ajustarea este aplicată silențios în Daily Stack Generator — utilizatorul vede un plan mai puțin dens.</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Reduce intensitatea temporar — protejează sustenabilitatea execuției.</w:t>
      </w:r>
    </w:p>
    <w:p>
      <w:pPr>
        <w:pStyle w:val="ListParagraph"/>
        <w:numPr>
          <w:ilvl w:val="0"/>
          <w:numId w:val="2"/>
        </w:numPr>
        <w:spacing w:before="24" w:after="28"/>
      </w:pPr>
      <w:r>
        <w:rPr>
          <w:rFonts w:ascii="Arial" w:cs="Arial" w:eastAsia="Arial" w:hAnsi="Arial"/>
          <w:color w:val="212121"/>
          <w:sz w:val="20"/>
          <w:szCs w:val="20"/>
        </w:rPr>
        <w:t xml:space="preserve">Stabilizează ALI — previne escaladarea spre Core Stabilization Mode.</w:t>
      </w:r>
    </w:p>
    <w:p>
      <w:r>
        <w:br w:type="page"/>
      </w:r>
    </w:p>
    <w:p>
      <w:pPr>
        <w:pStyle w:val="Heading1"/>
        <w:pBdr>
          <w:bottom w:val="single" w:color="BF360C" w:sz="10"/>
        </w:pBdr>
        <w:spacing w:before="480" w:after="160"/>
      </w:pPr>
      <w:r>
        <w:rPr>
          <w:rFonts w:ascii="Arial" w:cs="Arial" w:eastAsia="Arial" w:hAnsi="Arial"/>
          <w:b/>
          <w:bCs/>
          <w:color w:val="BF360C"/>
          <w:sz w:val="36"/>
          <w:szCs w:val="36"/>
        </w:rPr>
        <w:t xml:space="preserve">LEVEL 4 — REGULATORY AUTHORITY</w:t>
      </w:r>
    </w:p>
    <w:p>
      <w:pPr>
        <w:spacing w:before="40" w:after="80"/>
      </w:pPr>
      <w:r>
        <w:rPr>
          <w:rFonts w:ascii="Arial" w:cs="Arial" w:eastAsia="Arial" w:hAnsi="Arial"/>
          <w:color w:val="212121"/>
          <w:sz w:val="20"/>
          <w:szCs w:val="20"/>
        </w:rPr>
        <w:t xml:space="preserve">Regulatory Authority este mecanismul formal prin care sistemul adaptează execuția la contextul real al utilizatorului fără a modifica structura fundamentală a Framework-ului.</w:t>
      </w:r>
    </w:p>
    <w:p>
      <w:pPr>
        <w:spacing w:before="40" w:after="80"/>
      </w:pPr>
      <w:r>
        <w:rPr>
          <w:rFonts w:ascii="Arial" w:cs="Arial" w:eastAsia="Arial" w:hAnsi="Arial"/>
          <w:color w:val="212121"/>
          <w:sz w:val="20"/>
          <w:szCs w:val="20"/>
        </w:rPr>
        <w:t xml:space="preserve">Acest nivel nu creează obiective și nu redefinește strategia anuală. Rolul lui este să regleze execuția atunci când apar schimbări în contextul utilizatorului.</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BF360C"/>
          <w:sz w:val="22"/>
          <w:szCs w:val="22"/>
        </w:rPr>
        <w:t xml:space="preserve">Contextul poate include</w:t>
      </w:r>
    </w:p>
    <w:p>
      <w:pPr>
        <w:pStyle w:val="ListParagraph"/>
        <w:numPr>
          <w:ilvl w:val="0"/>
          <w:numId w:val="2"/>
        </w:numPr>
        <w:spacing w:before="24" w:after="28"/>
      </w:pPr>
      <w:r>
        <w:rPr>
          <w:rFonts w:ascii="Arial" w:cs="Arial" w:eastAsia="Arial" w:hAnsi="Arial"/>
          <w:color w:val="212121"/>
          <w:sz w:val="20"/>
          <w:szCs w:val="20"/>
        </w:rPr>
        <w:t xml:space="preserve">variații de energie</w:t>
      </w:r>
    </w:p>
    <w:p>
      <w:pPr>
        <w:pStyle w:val="ListParagraph"/>
        <w:numPr>
          <w:ilvl w:val="0"/>
          <w:numId w:val="2"/>
        </w:numPr>
        <w:spacing w:before="24" w:after="28"/>
      </w:pPr>
      <w:r>
        <w:rPr>
          <w:rFonts w:ascii="Arial" w:cs="Arial" w:eastAsia="Arial" w:hAnsi="Arial"/>
          <w:color w:val="212121"/>
          <w:sz w:val="20"/>
          <w:szCs w:val="20"/>
        </w:rPr>
        <w:t xml:space="preserve">evenimente externe</w:t>
      </w:r>
    </w:p>
    <w:p>
      <w:pPr>
        <w:pStyle w:val="ListParagraph"/>
        <w:numPr>
          <w:ilvl w:val="0"/>
          <w:numId w:val="2"/>
        </w:numPr>
        <w:spacing w:before="24" w:after="28"/>
      </w:pPr>
      <w:r>
        <w:rPr>
          <w:rFonts w:ascii="Arial" w:cs="Arial" w:eastAsia="Arial" w:hAnsi="Arial"/>
          <w:color w:val="212121"/>
          <w:sz w:val="20"/>
          <w:szCs w:val="20"/>
        </w:rPr>
        <w:t xml:space="preserve">perioade planificate de pauză</w:t>
      </w:r>
    </w:p>
    <w:p>
      <w:pPr>
        <w:pStyle w:val="ListParagraph"/>
        <w:numPr>
          <w:ilvl w:val="0"/>
          <w:numId w:val="2"/>
        </w:numPr>
        <w:spacing w:before="24" w:after="28"/>
      </w:pPr>
      <w:r>
        <w:rPr>
          <w:rFonts w:ascii="Arial" w:cs="Arial" w:eastAsia="Arial" w:hAnsi="Arial"/>
          <w:color w:val="212121"/>
          <w:sz w:val="20"/>
          <w:szCs w:val="20"/>
        </w:rPr>
        <w:t xml:space="preserve">crize personale sau profesionale</w:t>
      </w:r>
    </w:p>
    <w:p>
      <w:pPr>
        <w:pStyle w:val="ListParagraph"/>
        <w:numPr>
          <w:ilvl w:val="0"/>
          <w:numId w:val="2"/>
        </w:numPr>
        <w:spacing w:before="24" w:after="28"/>
      </w:pPr>
      <w:r>
        <w:rPr>
          <w:rFonts w:ascii="Arial" w:cs="Arial" w:eastAsia="Arial" w:hAnsi="Arial"/>
          <w:color w:val="212121"/>
          <w:sz w:val="20"/>
          <w:szCs w:val="20"/>
        </w:rPr>
        <w:t xml:space="preserve">fluctuații de motivație</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BF360C"/>
          <w:sz w:val="22"/>
          <w:szCs w:val="22"/>
        </w:rPr>
        <w:t xml:space="preserve">Scopul acestui nivel</w:t>
      </w:r>
    </w:p>
    <w:p>
      <w:pPr>
        <w:pStyle w:val="ListParagraph"/>
        <w:numPr>
          <w:ilvl w:val="0"/>
          <w:numId w:val="2"/>
        </w:numPr>
        <w:spacing w:before="24" w:after="28"/>
      </w:pPr>
      <w:r>
        <w:rPr>
          <w:rFonts w:ascii="Arial" w:cs="Arial" w:eastAsia="Arial" w:hAnsi="Arial"/>
          <w:color w:val="212121"/>
          <w:sz w:val="20"/>
          <w:szCs w:val="20"/>
        </w:rPr>
        <w:t xml:space="preserve">protejarea stabilității pe termen lung</w:t>
      </w:r>
    </w:p>
    <w:p>
      <w:pPr>
        <w:pStyle w:val="ListParagraph"/>
        <w:numPr>
          <w:ilvl w:val="0"/>
          <w:numId w:val="2"/>
        </w:numPr>
        <w:spacing w:before="24" w:after="28"/>
      </w:pPr>
      <w:r>
        <w:rPr>
          <w:rFonts w:ascii="Arial" w:cs="Arial" w:eastAsia="Arial" w:hAnsi="Arial"/>
          <w:color w:val="212121"/>
          <w:sz w:val="20"/>
          <w:szCs w:val="20"/>
        </w:rPr>
        <w:t xml:space="preserve">prevenirea burnout-ului</w:t>
      </w:r>
    </w:p>
    <w:p>
      <w:pPr>
        <w:pStyle w:val="ListParagraph"/>
        <w:numPr>
          <w:ilvl w:val="0"/>
          <w:numId w:val="2"/>
        </w:numPr>
        <w:spacing w:before="24" w:after="28"/>
      </w:pPr>
      <w:r>
        <w:rPr>
          <w:rFonts w:ascii="Arial" w:cs="Arial" w:eastAsia="Arial" w:hAnsi="Arial"/>
          <w:color w:val="212121"/>
          <w:sz w:val="20"/>
          <w:szCs w:val="20"/>
        </w:rPr>
        <w:t xml:space="preserve">menținerea continuității execuției</w:t>
      </w:r>
    </w:p>
    <w:p>
      <w:pPr>
        <w:pStyle w:val="ListParagraph"/>
        <w:numPr>
          <w:ilvl w:val="0"/>
          <w:numId w:val="2"/>
        </w:numPr>
        <w:spacing w:before="24" w:after="28"/>
      </w:pPr>
      <w:r>
        <w:rPr>
          <w:rFonts w:ascii="Arial" w:cs="Arial" w:eastAsia="Arial" w:hAnsi="Arial"/>
          <w:color w:val="212121"/>
          <w:sz w:val="20"/>
          <w:szCs w:val="20"/>
        </w:rPr>
        <w:t xml:space="preserve">adaptarea temporară la context</w:t>
      </w:r>
    </w:p>
    <w:p>
      <w:pPr>
        <w:pStyle w:val="ListParagraph"/>
        <w:numPr>
          <w:ilvl w:val="0"/>
          <w:numId w:val="2"/>
        </w:numPr>
        <w:spacing w:before="24" w:after="28"/>
      </w:pPr>
      <w:r>
        <w:rPr>
          <w:rFonts w:ascii="Arial" w:cs="Arial" w:eastAsia="Arial" w:hAnsi="Arial"/>
          <w:color w:val="212121"/>
          <w:sz w:val="20"/>
          <w:szCs w:val="20"/>
        </w:rPr>
        <w:t xml:space="preserve">prevenirea abandonului sistemului</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BF360C"/>
          <w:sz w:val="22"/>
          <w:szCs w:val="22"/>
        </w:rPr>
        <w:t xml:space="preserve">Regula Fundamentală</w:t>
      </w:r>
    </w:p>
    <w:p>
      <w:pPr>
        <w:spacing w:before="40" w:after="80"/>
      </w:pPr>
      <w:r>
        <w:rPr>
          <w:rFonts w:ascii="Arial" w:cs="Arial" w:eastAsia="Arial" w:hAnsi="Arial"/>
          <w:color w:val="212121"/>
          <w:sz w:val="20"/>
          <w:szCs w:val="20"/>
        </w:rPr>
        <w:t xml:space="preserve">Contextul poate modifica ritmul execuției, dar nu poate modifica structura sistemului. Sistemul permite: ajustarea intensității, suspendarea temporară controlată, reducerea temporară a obiectivelor operaționale. Nu este permisă modificarea structurii GO, a duratei sprintului sau creșterea numărului de GO active.</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BF360C"/>
          <w:sz w:val="22"/>
          <w:szCs w:val="22"/>
        </w:rPr>
        <w:t xml:space="preserve">Relația cu restul sistemului</w:t>
      </w:r>
    </w:p>
    <w:p>
      <w:pPr>
        <w:spacing w:before="40" w:after="80"/>
      </w:pPr>
      <w:r>
        <w:rPr>
          <w:rFonts w:ascii="Arial" w:cs="Arial" w:eastAsia="Arial" w:hAnsi="Arial"/>
          <w:color w:val="212121"/>
          <w:sz w:val="20"/>
          <w:szCs w:val="20"/>
        </w:rPr>
        <w:t xml:space="preserve">Regulatory Authority urmează după Monitoring Authority și influențează Daily Stack, Velocity Control, Strategic Reset Mode și Reinforcement Model. Fără acest nivel, sistemul ar deveni rigid și ar produce abandon în situații reale de viață.</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C4899" w:sz="6"/>
              <w:left w:val="single" w:color="EC4899" w:sz="6"/>
              <w:bottom w:val="single" w:color="EC4899" w:sz="6"/>
              <w:right w:val="single" w:color="EC4899" w:sz="6"/>
            </w:tcBorders>
            <w:shd w:fill="3A0820" w:val="clear"/>
            <w:tcMar>
              <w:top w:type="dxa" w:w="160"/>
              <w:left w:type="dxa" w:w="240"/>
              <w:bottom w:type="dxa" w:w="160"/>
              <w:right w:type="dxa" w:w="200"/>
            </w:tcMar>
          </w:tcPr>
          <w:p>
            <w:pPr>
              <w:spacing w:before="0" w:after="40"/>
            </w:pPr>
            <w:r>
              <w:rPr>
                <w:rFonts w:ascii="Arial" w:cs="Arial" w:eastAsia="Arial" w:hAnsi="Arial"/>
                <w:color w:val="FBCFE8"/>
                <w:sz w:val="17"/>
                <w:szCs w:val="17"/>
              </w:rPr>
              <w:t xml:space="preserve">LEVEL 4 — Regulatory Authority</w:t>
            </w:r>
          </w:p>
          <w:p>
            <w:pPr>
              <w:spacing w:before="0" w:after="0"/>
            </w:pPr>
            <w:r>
              <w:rPr>
                <w:rFonts w:ascii="Arial" w:cs="Arial" w:eastAsia="Arial" w:hAnsi="Arial"/>
                <w:b/>
                <w:bCs/>
                <w:color w:val="EC4899"/>
                <w:sz w:val="28"/>
                <w:szCs w:val="28"/>
              </w:rPr>
              <w:t xml:space="preserve">C32  </w:t>
            </w:r>
            <w:r>
              <w:rPr>
                <w:rFonts w:ascii="Arial" w:cs="Arial" w:eastAsia="Arial" w:hAnsi="Arial"/>
                <w:b/>
                <w:bCs/>
                <w:color w:val="FFFFFF"/>
                <w:sz w:val="28"/>
                <w:szCs w:val="28"/>
              </w:rPr>
              <w:t xml:space="preserve">Adaptive Context Engine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Adaptive Context Engine este mecanismul care analizează contextul utilizatorului și adaptează execuția fără a modifica structura strategică. Acest engine funcționează continuu în fundal și poate ajusta ritmul execuției.</w:t>
      </w:r>
    </w:p>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Energy Modulation</w:t>
      </w:r>
    </w:p>
    <w:p>
      <w:pPr>
        <w:spacing w:before="40" w:after="80"/>
      </w:pPr>
      <w:r>
        <w:rPr>
          <w:rFonts w:ascii="Arial" w:cs="Arial" w:eastAsia="Arial" w:hAnsi="Arial"/>
          <w:color w:val="212121"/>
          <w:sz w:val="20"/>
          <w:szCs w:val="20"/>
        </w:rPr>
        <w:t xml:space="preserve">Mecanismul care ajustează intensitatea execuției în funcție de nivelul de energie al utilizatorului. Energia personală nu este constantă — execuția constantă într-un context de energie scăzută produce epuizare, stagnare și abandon.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Execution_Intensity = Base_Intensity × Energy_Factor</w:t>
            </w:r>
          </w:p>
          <w:p>
            <w:pPr>
              <w:spacing w:before="0" w:after="28"/>
            </w:pPr>
            <w:r>
              <w:rPr>
                <w:rFonts w:ascii="Courier New" w:cs="Courier New" w:eastAsia="Courier New" w:hAnsi="Courier New"/>
                <w:color w:val="C4B5FD"/>
                <w:sz w:val="18"/>
                <w:szCs w:val="18"/>
              </w:rPr>
              <w:t xml:space="preserve">Energy_Factor ∈ [0.6, 1.2]</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EF &lt; 1.0 → execuție redusă (energie scăzută)</w:t>
            </w:r>
          </w:p>
          <w:p>
            <w:pPr>
              <w:spacing w:before="0" w:after="28"/>
            </w:pPr>
            <w:r>
              <w:rPr>
                <w:rFonts w:ascii="Courier New" w:cs="Courier New" w:eastAsia="Courier New" w:hAnsi="Courier New"/>
                <w:color w:val="C4B5FD"/>
                <w:sz w:val="18"/>
                <w:szCs w:val="18"/>
              </w:rPr>
              <w:t xml:space="preserve">EF = 1.0 → execuție normală</w:t>
            </w:r>
          </w:p>
          <w:p>
            <w:pPr>
              <w:spacing w:before="0" w:after="28"/>
            </w:pPr>
            <w:r>
              <w:rPr>
                <w:rFonts w:ascii="Courier New" w:cs="Courier New" w:eastAsia="Courier New" w:hAnsi="Courier New"/>
                <w:color w:val="C4B5FD"/>
                <w:sz w:val="18"/>
                <w:szCs w:val="18"/>
              </w:rPr>
              <w:t xml:space="preserve">EF &gt; 1.0 → execuție accelerată moderat (energie ridicată)</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Planned Pause Protocol</w:t>
      </w:r>
    </w:p>
    <w:p>
      <w:pPr>
        <w:spacing w:before="40" w:after="80"/>
      </w:pPr>
      <w:r>
        <w:rPr>
          <w:rFonts w:ascii="Arial" w:cs="Arial" w:eastAsia="Arial" w:hAnsi="Arial"/>
          <w:color w:val="212121"/>
          <w:sz w:val="20"/>
          <w:szCs w:val="20"/>
        </w:rPr>
        <w:t xml:space="preserve">Mecanismul prin care utilizatorul poate introduce perioade planificate de pauză fără a destabiliza sistemul. Viața reală include perioade în care execuția trebuie suspendată temporar: vacanțe, evenimente familiale, recuperare fizică.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Pause_interval ≤ 30 zile/an (total)</w:t>
            </w:r>
          </w:p>
          <w:p>
            <w:pPr>
              <w:spacing w:before="0" w:after="28"/>
            </w:pPr>
            <w:r>
              <w:rPr>
                <w:rFonts w:ascii="Courier New" w:cs="Courier New" w:eastAsia="Courier New" w:hAnsi="Courier New"/>
                <w:color w:val="C4B5FD"/>
                <w:sz w:val="18"/>
                <w:szCs w:val="18"/>
              </w:rPr>
              <w:t xml:space="preserve">Expected(t) înghețat pe durata pauzei</w:t>
            </w:r>
          </w:p>
          <w:p>
            <w:pPr>
              <w:spacing w:before="0" w:after="28"/>
            </w:pPr>
            <w:r>
              <w:rPr>
                <w:rFonts w:ascii="Courier New" w:cs="Courier New" w:eastAsia="Courier New" w:hAnsi="Courier New"/>
                <w:color w:val="C4B5FD"/>
                <w:sz w:val="18"/>
                <w:szCs w:val="18"/>
              </w:rPr>
              <w:t xml:space="preserve">Stagnation Detection dezactivat</w:t>
            </w:r>
          </w:p>
          <w:p>
            <w:pPr>
              <w:spacing w:before="0" w:after="28"/>
            </w:pPr>
            <w:r>
              <w:rPr>
                <w:rFonts w:ascii="Courier New" w:cs="Courier New" w:eastAsia="Courier New" w:hAnsi="Courier New"/>
                <w:color w:val="C4B5FD"/>
                <w:sz w:val="18"/>
                <w:szCs w:val="18"/>
              </w:rPr>
              <w:t xml:space="preserve">Zile de pauză excluse din Consistency_comp (C37)</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Retroactive Pause:</w:t>
            </w:r>
          </w:p>
          <w:p>
            <w:pPr>
              <w:spacing w:before="0" w:after="28"/>
            </w:pPr>
            <w:r>
              <w:rPr>
                <w:rFonts w:ascii="Courier New" w:cs="Courier New" w:eastAsia="Courier New" w:hAnsi="Courier New"/>
                <w:color w:val="C4B5FD"/>
                <w:sz w:val="18"/>
                <w:szCs w:val="18"/>
              </w:rPr>
              <w:t xml:space="preserve">  Marcaj retroactiv — maxim 48h, maxim 3 ori/sprint</w:t>
            </w:r>
          </w:p>
          <w:p>
            <w:pPr>
              <w:spacing w:before="0" w:after="28"/>
            </w:pPr>
            <w:r>
              <w:rPr>
                <w:rFonts w:ascii="Courier New" w:cs="Courier New" w:eastAsia="Courier New" w:hAnsi="Courier New"/>
                <w:color w:val="C4B5FD"/>
                <w:sz w:val="18"/>
                <w:szCs w:val="18"/>
              </w:rPr>
              <w:t xml:space="preserve">  Limite anti-abuz retrospectiv</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Crisis Protocol</w:t>
      </w:r>
    </w:p>
    <w:p>
      <w:pPr>
        <w:spacing w:before="40" w:after="80"/>
      </w:pPr>
      <w:r>
        <w:rPr>
          <w:rFonts w:ascii="Arial" w:cs="Arial" w:eastAsia="Arial" w:hAnsi="Arial"/>
          <w:color w:val="212121"/>
          <w:sz w:val="20"/>
          <w:szCs w:val="20"/>
        </w:rPr>
        <w:t xml:space="preserve">Mecanismul activat în situații de criză majoră care afectează capacitatea utilizatorului de a executa obiectivele. Situațiile extreme pot include: accidente, pierdere financiară, probleme medicale.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Execution_Intensity → minim stabil (0.1–0.2)</w:t>
            </w:r>
          </w:p>
          <w:p>
            <w:pPr>
              <w:spacing w:before="0" w:after="28"/>
            </w:pPr>
            <w:r>
              <w:rPr>
                <w:rFonts w:ascii="Courier New" w:cs="Courier New" w:eastAsia="Courier New" w:hAnsi="Courier New"/>
                <w:color w:val="C4B5FD"/>
                <w:sz w:val="18"/>
                <w:szCs w:val="18"/>
              </w:rPr>
              <w:t xml:space="preserve">SRM L1 și SRM L2 dezactivate</w:t>
            </w:r>
          </w:p>
          <w:p>
            <w:pPr>
              <w:spacing w:before="0" w:after="28"/>
            </w:pPr>
            <w:r>
              <w:rPr>
                <w:rFonts w:ascii="Courier New" w:cs="Courier New" w:eastAsia="Courier New" w:hAnsi="Courier New"/>
                <w:color w:val="C4B5FD"/>
                <w:sz w:val="18"/>
                <w:szCs w:val="18"/>
              </w:rPr>
              <w:t xml:space="preserve">Expected(t) înghețat</w:t>
            </w:r>
          </w:p>
          <w:p>
            <w:pPr>
              <w:spacing w:before="0" w:after="28"/>
            </w:pPr>
            <w:r>
              <w:rPr>
                <w:rFonts w:ascii="Courier New" w:cs="Courier New" w:eastAsia="Courier New" w:hAnsi="Courier New"/>
                <w:color w:val="C4B5FD"/>
                <w:sz w:val="18"/>
                <w:szCs w:val="18"/>
              </w:rPr>
              <w:t xml:space="preserve">Minim 1 acțiune/zi/GO activ (menținere contact)</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External Shock Buffer (ESB)</w:t>
      </w:r>
    </w:p>
    <w:p>
      <w:pPr>
        <w:spacing w:before="40" w:after="80"/>
      </w:pPr>
      <w:r>
        <w:rPr>
          <w:rFonts w:ascii="Arial" w:cs="Arial" w:eastAsia="Arial" w:hAnsi="Arial"/>
          <w:color w:val="212121"/>
          <w:sz w:val="20"/>
          <w:szCs w:val="20"/>
        </w:rPr>
        <w:t xml:space="preserve">Mecanism care absoarbe impactul evenimentelor externe neprevăzute. Evenimentele externe pot afecta execuția chiar dacă utilizatorul este motivat: schimbări profesionale, probleme logistice, evenimente familiale.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Stagnation threshold: 5 → 10 zile (extins)</w:t>
            </w:r>
          </w:p>
          <w:p>
            <w:pPr>
              <w:spacing w:before="0" w:after="28"/>
            </w:pPr>
            <w:r>
              <w:rPr>
                <w:rFonts w:ascii="Courier New" w:cs="Courier New" w:eastAsia="Courier New" w:hAnsi="Courier New"/>
                <w:color w:val="C4B5FD"/>
                <w:sz w:val="18"/>
                <w:szCs w:val="18"/>
              </w:rPr>
              <w:t xml:space="preserve">SRM L1 threshold extins: 3 → 5 zile consecutive</w:t>
            </w:r>
          </w:p>
          <w:p>
            <w:pPr>
              <w:spacing w:before="0" w:after="28"/>
            </w:pPr>
            <w:r>
              <w:rPr>
                <w:rFonts w:ascii="Courier New" w:cs="Courier New" w:eastAsia="Courier New" w:hAnsi="Courier New"/>
                <w:color w:val="C4B5FD"/>
                <w:sz w:val="18"/>
                <w:szCs w:val="18"/>
              </w:rPr>
              <w:t xml:space="preserve">Previne activarea prematură a SRM în context volatil</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Momentum Monitor</w:t>
      </w:r>
    </w:p>
    <w:p>
      <w:pPr>
        <w:spacing w:before="40" w:after="80"/>
      </w:pPr>
      <w:r>
        <w:rPr>
          <w:rFonts w:ascii="Arial" w:cs="Arial" w:eastAsia="Arial" w:hAnsi="Arial"/>
          <w:color w:val="212121"/>
          <w:sz w:val="20"/>
          <w:szCs w:val="20"/>
        </w:rPr>
        <w:t xml:space="preserve">Mecanism care urmărește continuitatea execuției și detectează pierderea momentum-ului. Pierderea momentum-ului este un risc major de abandon pe termen lung — mai important de detectat decât Drift-ul zilnic.</w:t>
      </w:r>
    </w:p>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Burnout Prevention Mechanism</w:t>
      </w:r>
    </w:p>
    <w:p>
      <w:pPr>
        <w:spacing w:before="40" w:after="80"/>
      </w:pPr>
      <w:r>
        <w:rPr>
          <w:rFonts w:ascii="Arial" w:cs="Arial" w:eastAsia="Arial" w:hAnsi="Arial"/>
          <w:color w:val="212121"/>
          <w:sz w:val="20"/>
          <w:szCs w:val="20"/>
        </w:rPr>
        <w:t xml:space="preserve">Mecanism care detectează semnele de supraîncărcare și reduce temporar intensitatea execuției. Supraîncărcarea prelungită produce scăderea performanței, abandon al sistemului și deteriorare motivațională.</w:t>
      </w:r>
    </w:p>
    <w:p>
      <w:pPr>
        <w:pStyle w:val="Heading4"/>
        <w:spacing w:before="160" w:after="40"/>
      </w:pPr>
      <w:r>
        <w:rPr>
          <w:rFonts w:ascii="Arial" w:cs="Arial" w:eastAsia="Arial" w:hAnsi="Arial"/>
          <w:b/>
          <w:bCs/>
          <w:color w:val="1565C0"/>
          <w:sz w:val="20"/>
          <w:szCs w:val="20"/>
        </w:rPr>
        <w:t xml:space="preserve">Rol general Adaptive Context Engine</w:t>
      </w:r>
    </w:p>
    <w:p>
      <w:pPr>
        <w:pStyle w:val="ListParagraph"/>
        <w:numPr>
          <w:ilvl w:val="0"/>
          <w:numId w:val="2"/>
        </w:numPr>
        <w:spacing w:before="24" w:after="28"/>
      </w:pPr>
      <w:r>
        <w:rPr>
          <w:rFonts w:ascii="Arial" w:cs="Arial" w:eastAsia="Arial" w:hAnsi="Arial"/>
          <w:color w:val="212121"/>
          <w:sz w:val="20"/>
          <w:szCs w:val="20"/>
        </w:rPr>
        <w:t xml:space="preserve">Adaptează intensitatea execuției la realitatea contextuală.</w:t>
      </w:r>
    </w:p>
    <w:p>
      <w:pPr>
        <w:pStyle w:val="ListParagraph"/>
        <w:numPr>
          <w:ilvl w:val="0"/>
          <w:numId w:val="2"/>
        </w:numPr>
        <w:spacing w:before="24" w:after="28"/>
      </w:pPr>
      <w:r>
        <w:rPr>
          <w:rFonts w:ascii="Arial" w:cs="Arial" w:eastAsia="Arial" w:hAnsi="Arial"/>
          <w:color w:val="212121"/>
          <w:sz w:val="20"/>
          <w:szCs w:val="20"/>
        </w:rPr>
        <w:t xml:space="preserve">Protejează sustenabilitatea — previne abandonul sistemului în perioade dificile.</w:t>
      </w:r>
    </w:p>
    <w:p>
      <w:pPr>
        <w:pStyle w:val="ListParagraph"/>
        <w:numPr>
          <w:ilvl w:val="0"/>
          <w:numId w:val="2"/>
        </w:numPr>
        <w:spacing w:before="24" w:after="28"/>
      </w:pPr>
      <w:r>
        <w:rPr>
          <w:rFonts w:ascii="Arial" w:cs="Arial" w:eastAsia="Arial" w:hAnsi="Arial"/>
          <w:color w:val="212121"/>
          <w:sz w:val="20"/>
          <w:szCs w:val="20"/>
        </w:rPr>
        <w:t xml:space="preserve">Menține contactul utilizatorului cu sistemul chiar în perioadele de criză.</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C4899" w:sz="6"/>
              <w:left w:val="single" w:color="EC4899" w:sz="6"/>
              <w:bottom w:val="single" w:color="EC4899" w:sz="6"/>
              <w:right w:val="single" w:color="EC4899" w:sz="6"/>
            </w:tcBorders>
            <w:shd w:fill="3A0820" w:val="clear"/>
            <w:tcMar>
              <w:top w:type="dxa" w:w="160"/>
              <w:left w:type="dxa" w:w="240"/>
              <w:bottom w:type="dxa" w:w="160"/>
              <w:right w:type="dxa" w:w="200"/>
            </w:tcMar>
          </w:tcPr>
          <w:p>
            <w:pPr>
              <w:spacing w:before="0" w:after="40"/>
            </w:pPr>
            <w:r>
              <w:rPr>
                <w:rFonts w:ascii="Arial" w:cs="Arial" w:eastAsia="Arial" w:hAnsi="Arial"/>
                <w:color w:val="FBCFE8"/>
                <w:sz w:val="17"/>
                <w:szCs w:val="17"/>
              </w:rPr>
              <w:t xml:space="preserve">LEVEL 4 — Regulatory Authority</w:t>
            </w:r>
          </w:p>
          <w:p>
            <w:pPr>
              <w:spacing w:before="0" w:after="0"/>
            </w:pPr>
            <w:r>
              <w:rPr>
                <w:rFonts w:ascii="Arial" w:cs="Arial" w:eastAsia="Arial" w:hAnsi="Arial"/>
                <w:b/>
                <w:bCs/>
                <w:color w:val="EC4899"/>
                <w:sz w:val="28"/>
                <w:szCs w:val="28"/>
              </w:rPr>
              <w:t xml:space="preserve">C33  </w:t>
            </w:r>
            <w:r>
              <w:rPr>
                <w:rFonts w:ascii="Arial" w:cs="Arial" w:eastAsia="Arial" w:hAnsi="Arial"/>
                <w:b/>
                <w:bCs/>
                <w:color w:val="FFFFFF"/>
                <w:sz w:val="28"/>
                <w:szCs w:val="28"/>
              </w:rPr>
              <w:t xml:space="preserve">Strategic Reset Mode — SRM (3 Levels)</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Strategic Reset Mode este mecanismul prin care sistemul restructurează execuția atunci când instabilitatea devine critică. Cele 3 niveluri au grade de intervenție crescând și grade de automatism descrescând. Un singur nivel SRM poate fi activ simultan per GO — nivelul mai înalt suprascrie și anulează complet nivelul inferior.</w:t>
      </w:r>
    </w:p>
    <w:p>
      <w:pPr>
        <w:pStyle w:val="Heading4"/>
        <w:spacing w:before="160" w:after="40"/>
      </w:pPr>
      <w:r>
        <w:rPr>
          <w:rFonts w:ascii="Arial" w:cs="Arial" w:eastAsia="Arial" w:hAnsi="Arial"/>
          <w:b/>
          <w:bCs/>
          <w:color w:val="1565C0"/>
          <w:sz w:val="20"/>
          <w:szCs w:val="20"/>
        </w:rPr>
        <w:t xml:space="preserve">Ierarhia SRM: L3 &gt; L2 &gt; 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SRM L1 — Adjustment (automat, silențios):</w:t>
            </w:r>
          </w:p>
          <w:p>
            <w:pPr>
              <w:spacing w:before="0" w:after="28"/>
            </w:pPr>
            <w:r>
              <w:rPr>
                <w:rFonts w:ascii="Courier New" w:cs="Courier New" w:eastAsia="Courier New" w:hAnsi="Courier New"/>
                <w:color w:val="C4B5FD"/>
                <w:sz w:val="18"/>
                <w:szCs w:val="18"/>
              </w:rPr>
              <w:t xml:space="preserve">  Trigger: Drift &lt; −0.15 / 3 zile consecutive, SAU regression_flag</w:t>
            </w:r>
          </w:p>
          <w:p>
            <w:pPr>
              <w:spacing w:before="0" w:after="28"/>
            </w:pPr>
            <w:r>
              <w:rPr>
                <w:rFonts w:ascii="Courier New" w:cs="Courier New" w:eastAsia="Courier New" w:hAnsi="Courier New"/>
                <w:color w:val="C4B5FD"/>
                <w:sz w:val="18"/>
                <w:szCs w:val="18"/>
              </w:rPr>
              <w:t xml:space="preserve">  Acțiune: Sprint Target −20%. Dashboard nemodificat vizual.</w:t>
            </w:r>
          </w:p>
          <w:p>
            <w:pPr>
              <w:spacing w:before="0" w:after="28"/>
            </w:pPr>
            <w:r>
              <w:rPr>
                <w:rFonts w:ascii="Courier New" w:cs="Courier New" w:eastAsia="Courier New" w:hAnsi="Courier New"/>
                <w:color w:val="C4B5FD"/>
                <w:sz w:val="18"/>
                <w:szCs w:val="18"/>
              </w:rPr>
              <w:t xml:space="preserve">  Revocare: automat dacă Drift revine &gt; −0.10 timp de 3 zile.</w:t>
            </w:r>
          </w:p>
          <w:p>
            <w:pPr>
              <w:spacing w:before="0" w:after="28"/>
            </w:pPr>
            <w:r>
              <w:rPr>
                <w:rFonts w:ascii="Courier New" w:cs="Courier New" w:eastAsia="Courier New" w:hAnsi="Courier New"/>
                <w:color w:val="C4B5FD"/>
                <w:sz w:val="18"/>
                <w:szCs w:val="18"/>
              </w:rPr>
              <w:t xml:space="preserve">  DEZACTIVAT în: Reactivation Protocol, Crisis Protocol.</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SRM L2 — Structural Adjustment (automat + notificare push):</w:t>
            </w:r>
          </w:p>
          <w:p>
            <w:pPr>
              <w:spacing w:before="0" w:after="28"/>
            </w:pPr>
            <w:r>
              <w:rPr>
                <w:rFonts w:ascii="Courier New" w:cs="Courier New" w:eastAsia="Courier New" w:hAnsi="Courier New"/>
                <w:color w:val="C4B5FD"/>
                <w:sz w:val="18"/>
                <w:szCs w:val="18"/>
              </w:rPr>
              <w:t xml:space="preserve">  Trigger: Chaos_Index ∈ [0.40, 0.60) SAU Final_ALI ∈ (1.0, 1.10]</w:t>
            </w:r>
          </w:p>
          <w:p>
            <w:pPr>
              <w:spacing w:before="0" w:after="28"/>
            </w:pPr>
            <w:r>
              <w:rPr>
                <w:rFonts w:ascii="Courier New" w:cs="Courier New" w:eastAsia="Courier New" w:hAnsi="Courier New"/>
                <w:color w:val="C4B5FD"/>
                <w:sz w:val="18"/>
                <w:szCs w:val="18"/>
              </w:rPr>
              <w:t xml:space="preserve">  Acțiune: recalcul Sprint Target, redistribuție resurse.</w:t>
            </w:r>
          </w:p>
          <w:p>
            <w:pPr>
              <w:spacing w:before="0" w:after="28"/>
            </w:pPr>
            <w:r>
              <w:rPr>
                <w:rFonts w:ascii="Courier New" w:cs="Courier New" w:eastAsia="Courier New" w:hAnsi="Courier New"/>
                <w:color w:val="C4B5FD"/>
                <w:sz w:val="18"/>
                <w:szCs w:val="18"/>
              </w:rPr>
              <w:t xml:space="preserve">  Notificare: "Am ajustat temporar ritmul tău."</w:t>
            </w:r>
          </w:p>
          <w:p>
            <w:pPr>
              <w:spacing w:before="0" w:after="28"/>
            </w:pPr>
            <w:r>
              <w:rPr>
                <w:rFonts w:ascii="Courier New" w:cs="Courier New" w:eastAsia="Courier New" w:hAnsi="Courier New"/>
                <w:color w:val="C4B5FD"/>
                <w:sz w:val="18"/>
                <w:szCs w:val="18"/>
              </w:rPr>
              <w:t xml:space="preserve">  Threshold crescut la 0.60 dacă Reactivation Protocol activ.</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SRM L3 — Strategic Reset (confirmare obligatorie):</w:t>
            </w:r>
          </w:p>
          <w:p>
            <w:pPr>
              <w:spacing w:before="0" w:after="28"/>
            </w:pPr>
            <w:r>
              <w:rPr>
                <w:rFonts w:ascii="Courier New" w:cs="Courier New" w:eastAsia="Courier New" w:hAnsi="Courier New"/>
                <w:color w:val="C4B5FD"/>
                <w:sz w:val="18"/>
                <w:szCs w:val="18"/>
              </w:rPr>
              <w:t xml:space="preserve">  Trigger: Chaos_Index ≥ 0.60 SAU Final_ALI &gt; 1.10</w:t>
            </w:r>
          </w:p>
          <w:p>
            <w:pPr>
              <w:spacing w:before="0" w:after="28"/>
            </w:pPr>
            <w:r>
              <w:rPr>
                <w:rFonts w:ascii="Courier New" w:cs="Courier New" w:eastAsia="Courier New" w:hAnsi="Courier New"/>
                <w:color w:val="C4B5FD"/>
                <w:sz w:val="18"/>
                <w:szCs w:val="18"/>
              </w:rPr>
              <w:t xml:space="preserve">  Acțiune: C34 Suspension + C35 Core Stabilization</w:t>
            </w:r>
          </w:p>
          <w:p>
            <w:pPr>
              <w:spacing w:before="0" w:after="28"/>
            </w:pPr>
            <w:r>
              <w:rPr>
                <w:rFonts w:ascii="Courier New" w:cs="Courier New" w:eastAsia="Courier New" w:hAnsi="Courier New"/>
                <w:color w:val="C4B5FD"/>
                <w:sz w:val="18"/>
                <w:szCs w:val="18"/>
              </w:rPr>
              <w:t xml:space="preserve">  Necesită double confirmation din partea utilizatorului.</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Timeout Protocol SRM L3</w:t>
      </w:r>
    </w:p>
    <w:p>
      <w:pPr>
        <w:spacing w:before="40" w:after="80"/>
      </w:pPr>
      <w:r>
        <w:rPr>
          <w:rFonts w:ascii="Arial" w:cs="Arial" w:eastAsia="Arial" w:hAnsi="Arial"/>
          <w:color w:val="212121"/>
          <w:sz w:val="20"/>
          <w:szCs w:val="20"/>
        </w:rPr>
        <w:t xml:space="preserve">Dacă utilizatorul nu confirmă SRM L3 în intervalele definite, sistemul aplică protecție graduală pentru a evita starea de limbo:</w:t>
      </w:r>
    </w:p>
    <w:p>
      <w:pPr>
        <w:pStyle w:val="ListParagraph"/>
        <w:numPr>
          <w:ilvl w:val="0"/>
          <w:numId w:val="2"/>
        </w:numPr>
        <w:spacing w:before="24" w:after="28"/>
      </w:pPr>
      <w:r>
        <w:rPr>
          <w:rFonts w:ascii="Arial" w:cs="Arial" w:eastAsia="Arial" w:hAnsi="Arial"/>
          <w:color w:val="212121"/>
          <w:sz w:val="20"/>
          <w:szCs w:val="20"/>
        </w:rPr>
        <w:t xml:space="preserve">24h fără confirmare → SRM L2 aplicat automat cu notificare: „Am ajustat temporar ritmul tău."</w:t>
      </w:r>
    </w:p>
    <w:p>
      <w:pPr>
        <w:pStyle w:val="ListParagraph"/>
        <w:numPr>
          <w:ilvl w:val="0"/>
          <w:numId w:val="2"/>
        </w:numPr>
        <w:spacing w:before="24" w:after="28"/>
      </w:pPr>
      <w:r>
        <w:rPr>
          <w:rFonts w:ascii="Arial" w:cs="Arial" w:eastAsia="Arial" w:hAnsi="Arial"/>
          <w:color w:val="212121"/>
          <w:sz w:val="20"/>
          <w:szCs w:val="20"/>
        </w:rPr>
        <w:t xml:space="preserve">72h fără confirmare → SRM L3 re-propus cu context actualizat.</w:t>
      </w:r>
    </w:p>
    <w:p>
      <w:pPr>
        <w:pStyle w:val="ListParagraph"/>
        <w:numPr>
          <w:ilvl w:val="0"/>
          <w:numId w:val="2"/>
        </w:numPr>
        <w:spacing w:before="24" w:after="28"/>
      </w:pPr>
      <w:r>
        <w:rPr>
          <w:rFonts w:ascii="Arial" w:cs="Arial" w:eastAsia="Arial" w:hAnsi="Arial"/>
          <w:color w:val="212121"/>
          <w:sz w:val="20"/>
          <w:szCs w:val="20"/>
        </w:rPr>
        <w:t xml:space="preserve">7 zile fără confirmare → GO cu Priority_weight minim (și GORI mai mic la paritate) suspendat automat. Opțiune de reactivare disponibilă imediat.</w:t>
      </w:r>
    </w:p>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Imunitate în Reactivation Protocol</w:t>
      </w:r>
    </w:p>
    <w:p>
      <w:pPr>
        <w:spacing w:before="40" w:after="80"/>
      </w:pPr>
      <w:r>
        <w:rPr>
          <w:rFonts w:ascii="Arial" w:cs="Arial" w:eastAsia="Arial" w:hAnsi="Arial"/>
          <w:color w:val="212121"/>
          <w:sz w:val="20"/>
          <w:szCs w:val="20"/>
        </w:rPr>
        <w:t xml:space="preserve">Pe durata Reactivation Protocol (C36), SRM L1 este dezactivat complet și threshold-ul SRM L2 este crescut de la 0.40 la 0.60. La ieșirea din Core Stabilization, Chaos_Index este natural crescut și ar declanșa fals SRM L2 imediat fără această protecție. Imunitatea permite tranziție graduală.</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C4899" w:sz="6"/>
              <w:left w:val="single" w:color="EC4899" w:sz="6"/>
              <w:bottom w:val="single" w:color="EC4899" w:sz="6"/>
              <w:right w:val="single" w:color="EC4899" w:sz="6"/>
            </w:tcBorders>
            <w:shd w:fill="3A0820" w:val="clear"/>
            <w:tcMar>
              <w:top w:type="dxa" w:w="160"/>
              <w:left w:type="dxa" w:w="240"/>
              <w:bottom w:type="dxa" w:w="160"/>
              <w:right w:type="dxa" w:w="200"/>
            </w:tcMar>
          </w:tcPr>
          <w:p>
            <w:pPr>
              <w:spacing w:before="0" w:after="40"/>
            </w:pPr>
            <w:r>
              <w:rPr>
                <w:rFonts w:ascii="Arial" w:cs="Arial" w:eastAsia="Arial" w:hAnsi="Arial"/>
                <w:color w:val="FBCFE8"/>
                <w:sz w:val="17"/>
                <w:szCs w:val="17"/>
              </w:rPr>
              <w:t xml:space="preserve">LEVEL 4 — Regulatory Authority</w:t>
            </w:r>
          </w:p>
          <w:p>
            <w:pPr>
              <w:spacing w:before="0" w:after="0"/>
            </w:pPr>
            <w:r>
              <w:rPr>
                <w:rFonts w:ascii="Arial" w:cs="Arial" w:eastAsia="Arial" w:hAnsi="Arial"/>
                <w:b/>
                <w:bCs/>
                <w:color w:val="EC4899"/>
                <w:sz w:val="28"/>
                <w:szCs w:val="28"/>
              </w:rPr>
              <w:t xml:space="preserve">C34  </w:t>
            </w:r>
            <w:r>
              <w:rPr>
                <w:rFonts w:ascii="Arial" w:cs="Arial" w:eastAsia="Arial" w:hAnsi="Arial"/>
                <w:b/>
                <w:bCs/>
                <w:color w:val="FFFFFF"/>
                <w:sz w:val="28"/>
                <w:szCs w:val="28"/>
              </w:rPr>
              <w:t xml:space="preserve">Weighted GO Suspension Logic</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 care permite suspendarea temporară a unui GO în funcție de prioritatea strategică. Nu toate GO au aceeași importanță — GO cu prioritate mai mică pot fi suspendate temporar pentru a proteja obiectivele critice.</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Când SRM L3 este confirmat, sistemul trebuie să reducă sarcina operațională prin suspendarea unui sau mai multor GO-uri. Selecția trebuie să fie obiectivă și bazată pe criterii strategice clare, nu arbitrară.</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Selecție GO de suspendat:</w:t>
            </w:r>
          </w:p>
          <w:p>
            <w:pPr>
              <w:spacing w:before="0" w:after="28"/>
            </w:pPr>
            <w:r>
              <w:rPr>
                <w:rFonts w:ascii="Courier New" w:cs="Courier New" w:eastAsia="Courier New" w:hAnsi="Courier New"/>
                <w:color w:val="C4B5FD"/>
                <w:sz w:val="18"/>
                <w:szCs w:val="18"/>
              </w:rPr>
              <w:t xml:space="preserve">  Probabilitate suspendare ∝ 1 / Priority_weight</w:t>
            </w:r>
          </w:p>
          <w:p>
            <w:pPr>
              <w:spacing w:before="0" w:after="28"/>
            </w:pPr>
            <w:r>
              <w:rPr>
                <w:rFonts w:ascii="Courier New" w:cs="Courier New" w:eastAsia="Courier New" w:hAnsi="Courier New"/>
                <w:color w:val="C4B5FD"/>
                <w:sz w:val="18"/>
                <w:szCs w:val="18"/>
              </w:rPr>
              <w:t xml:space="preserve">  La paritate weight: GO cu GORI mai mic → suspendat primul</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Consecințe SUSPENDED:</w:t>
            </w:r>
          </w:p>
          <w:p>
            <w:pPr>
              <w:spacing w:before="0" w:after="28"/>
            </w:pPr>
            <w:r>
              <w:rPr>
                <w:rFonts w:ascii="Courier New" w:cs="Courier New" w:eastAsia="Courier New" w:hAnsi="Courier New"/>
                <w:color w:val="C4B5FD"/>
                <w:sz w:val="18"/>
                <w:szCs w:val="18"/>
              </w:rPr>
              <w:t xml:space="preserve">  → GO exclus din C29 Focus Rotation (Σ normalizare)</w:t>
            </w:r>
          </w:p>
          <w:p>
            <w:pPr>
              <w:spacing w:before="0" w:after="28"/>
            </w:pPr>
            <w:r>
              <w:rPr>
                <w:rFonts w:ascii="Courier New" w:cs="Courier New" w:eastAsia="Courier New" w:hAnsi="Courier New"/>
                <w:color w:val="C4B5FD"/>
                <w:sz w:val="18"/>
                <w:szCs w:val="18"/>
              </w:rPr>
              <w:t xml:space="preserve">  → Sprint curent marcat SUSPENDED — exclus din GORI și Continuity</w:t>
            </w:r>
          </w:p>
          <w:p>
            <w:pPr>
              <w:spacing w:before="0" w:after="28"/>
            </w:pPr>
            <w:r>
              <w:rPr>
                <w:rFonts w:ascii="Courier New" w:cs="Courier New" w:eastAsia="Courier New" w:hAnsi="Courier New"/>
                <w:color w:val="C4B5FD"/>
                <w:sz w:val="18"/>
                <w:szCs w:val="18"/>
              </w:rPr>
              <w:t xml:space="preserve">  → check_priority_balance() apelat automat (C8)</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C34 &gt; C18: dacă recalibrare periodică coincide cu suspendarea,</w:t>
            </w:r>
          </w:p>
          <w:p>
            <w:pPr>
              <w:spacing w:before="0" w:after="28"/>
            </w:pPr>
            <w:r>
              <w:rPr>
                <w:rFonts w:ascii="Courier New" w:cs="Courier New" w:eastAsia="Courier New" w:hAnsi="Courier New"/>
                <w:color w:val="C4B5FD"/>
                <w:sz w:val="18"/>
                <w:szCs w:val="18"/>
              </w:rPr>
              <w:t xml:space="preserve">           Stabilization Review are prioritate față de recalibrarea anuală</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Protejează obiectivele dominante — reduce supraîncărcarea prin suspendare selectivă.</w:t>
      </w:r>
    </w:p>
    <w:p>
      <w:pPr>
        <w:pStyle w:val="ListParagraph"/>
        <w:numPr>
          <w:ilvl w:val="0"/>
          <w:numId w:val="2"/>
        </w:numPr>
        <w:spacing w:before="24" w:after="28"/>
      </w:pPr>
      <w:r>
        <w:rPr>
          <w:rFonts w:ascii="Arial" w:cs="Arial" w:eastAsia="Arial" w:hAnsi="Arial"/>
          <w:color w:val="212121"/>
          <w:sz w:val="20"/>
          <w:szCs w:val="20"/>
        </w:rPr>
        <w:t xml:space="preserve">Menține coerența sistemului — GO suspendat nu mai consumă resurse operaționale.</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C4899" w:sz="6"/>
              <w:left w:val="single" w:color="EC4899" w:sz="6"/>
              <w:bottom w:val="single" w:color="EC4899" w:sz="6"/>
              <w:right w:val="single" w:color="EC4899" w:sz="6"/>
            </w:tcBorders>
            <w:shd w:fill="3A0820" w:val="clear"/>
            <w:tcMar>
              <w:top w:type="dxa" w:w="160"/>
              <w:left w:type="dxa" w:w="240"/>
              <w:bottom w:type="dxa" w:w="160"/>
              <w:right w:type="dxa" w:w="200"/>
            </w:tcMar>
          </w:tcPr>
          <w:p>
            <w:pPr>
              <w:spacing w:before="0" w:after="40"/>
            </w:pPr>
            <w:r>
              <w:rPr>
                <w:rFonts w:ascii="Arial" w:cs="Arial" w:eastAsia="Arial" w:hAnsi="Arial"/>
                <w:color w:val="FBCFE8"/>
                <w:sz w:val="17"/>
                <w:szCs w:val="17"/>
              </w:rPr>
              <w:t xml:space="preserve">LEVEL 4 — Regulatory Authority</w:t>
            </w:r>
          </w:p>
          <w:p>
            <w:pPr>
              <w:spacing w:before="0" w:after="0"/>
            </w:pPr>
            <w:r>
              <w:rPr>
                <w:rFonts w:ascii="Arial" w:cs="Arial" w:eastAsia="Arial" w:hAnsi="Arial"/>
                <w:b/>
                <w:bCs/>
                <w:color w:val="EC4899"/>
                <w:sz w:val="28"/>
                <w:szCs w:val="28"/>
              </w:rPr>
              <w:t xml:space="preserve">C35  </w:t>
            </w:r>
            <w:r>
              <w:rPr>
                <w:rFonts w:ascii="Arial" w:cs="Arial" w:eastAsia="Arial" w:hAnsi="Arial"/>
                <w:b/>
                <w:bCs/>
                <w:color w:val="FFFFFF"/>
                <w:sz w:val="28"/>
                <w:szCs w:val="28"/>
              </w:rPr>
              <w:t xml:space="preserve">Core Stabilization Mode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Mod de execuție minimal activat în condiții de instabilitate majoră. În perioade extreme, menținerea unui progres minimal este mai importantă decât performanța maximă.</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Revenirea bruscă la execuție normală după o perioadă de criză poate produce o recădere. Core Stabilization Mode menține contactul utilizatorului cu sistemul la intensitate minimă — baza din care poate reveni gradual.</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Execution_mode = MINIMAL_SUSTAIN</w:t>
            </w:r>
          </w:p>
          <w:p>
            <w:pPr>
              <w:spacing w:before="0" w:after="28"/>
            </w:pPr>
            <w:r>
              <w:rPr>
                <w:rFonts w:ascii="Courier New" w:cs="Courier New" w:eastAsia="Courier New" w:hAnsi="Courier New"/>
                <w:color w:val="C4B5FD"/>
                <w:sz w:val="18"/>
                <w:szCs w:val="18"/>
              </w:rPr>
              <w:t xml:space="preserve">Intensity = 0.1 → 0.3  (ajustabil manual în interval)</w:t>
            </w:r>
          </w:p>
          <w:p>
            <w:pPr>
              <w:spacing w:before="0" w:after="28"/>
            </w:pPr>
            <w:r>
              <w:rPr>
                <w:rFonts w:ascii="Courier New" w:cs="Courier New" w:eastAsia="Courier New" w:hAnsi="Courier New"/>
                <w:color w:val="C4B5FD"/>
                <w:sz w:val="18"/>
                <w:szCs w:val="18"/>
              </w:rPr>
              <w:t xml:space="preserve">Minimum: 1 acțiune/zi/GO activ</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Comportament componente:</w:t>
            </w:r>
          </w:p>
          <w:p>
            <w:pPr>
              <w:spacing w:before="0" w:after="28"/>
            </w:pPr>
            <w:r>
              <w:rPr>
                <w:rFonts w:ascii="Courier New" w:cs="Courier New" w:eastAsia="Courier New" w:hAnsi="Courier New"/>
                <w:color w:val="C4B5FD"/>
                <w:sz w:val="18"/>
                <w:szCs w:val="18"/>
              </w:rPr>
              <w:t xml:space="preserve">  Expected(t) = ÎNGHEȚAT  (nu crește, nu acumulează Drift)</w:t>
            </w:r>
          </w:p>
          <w:p>
            <w:pPr>
              <w:spacing w:before="0" w:after="28"/>
            </w:pPr>
            <w:r>
              <w:rPr>
                <w:rFonts w:ascii="Courier New" w:cs="Courier New" w:eastAsia="Courier New" w:hAnsi="Courier New"/>
                <w:color w:val="C4B5FD"/>
                <w:sz w:val="18"/>
                <w:szCs w:val="18"/>
              </w:rPr>
              <w:t xml:space="preserve">  SRM L1      = DEZACTIVAT</w:t>
            </w:r>
          </w:p>
          <w:p>
            <w:pPr>
              <w:spacing w:before="0" w:after="28"/>
            </w:pPr>
            <w:r>
              <w:rPr>
                <w:rFonts w:ascii="Courier New" w:cs="Courier New" w:eastAsia="Courier New" w:hAnsi="Courier New"/>
                <w:color w:val="C4B5FD"/>
                <w:sz w:val="18"/>
                <w:szCs w:val="18"/>
              </w:rPr>
              <w:t xml:space="preserve">  SRM L2      = DEZACTIVAT</w:t>
            </w:r>
          </w:p>
          <w:p>
            <w:pPr>
              <w:spacing w:before="0" w:after="28"/>
            </w:pPr>
            <w:r>
              <w:rPr>
                <w:rFonts w:ascii="Courier New" w:cs="Courier New" w:eastAsia="Courier New" w:hAnsi="Courier New"/>
                <w:color w:val="C4B5FD"/>
                <w:sz w:val="18"/>
                <w:szCs w:val="18"/>
              </w:rPr>
              <w:t xml:space="preserve">  Stagnation Detection = DEZACTIVAT</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Durată: nelimitată — până la decizia utilizatorului sau reducerea ALI</w:t>
            </w:r>
          </w:p>
          <w:p>
            <w:pPr>
              <w:spacing w:before="0" w:after="28"/>
            </w:pPr>
            <w:r>
              <w:rPr>
                <w:rFonts w:ascii="Courier New" w:cs="Courier New" w:eastAsia="Courier New" w:hAnsi="Courier New"/>
                <w:color w:val="C4B5FD"/>
                <w:sz w:val="18"/>
                <w:szCs w:val="18"/>
              </w:rPr>
              <w:t xml:space="preserve">Ieșire: → C36 Reactivation Protocol (rampă de revenire gradată)</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Prevenirea Loop-ului Paradoxal</w:t>
      </w:r>
    </w:p>
    <w:p>
      <w:pPr>
        <w:spacing w:before="40" w:after="80"/>
      </w:pPr>
      <w:r>
        <w:rPr>
          <w:rFonts w:ascii="Arial" w:cs="Arial" w:eastAsia="Arial" w:hAnsi="Arial"/>
          <w:color w:val="212121"/>
          <w:sz w:val="20"/>
          <w:szCs w:val="20"/>
        </w:rPr>
        <w:t xml:space="preserve">Înghețarea Expected(t) este critică. Fără ea, apare un loop paradoxal: Stabilization → Drift crește zilnic (Expected avansează, Progress stagnează) → SRM L1 declanșat → dar Stabilization dezactivează deja L1 → incoerență de stare. Înghețarea elimină complet această posibilitate.</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Menține continuitatea — previne abandonul complet al sistemului.</w:t>
      </w:r>
    </w:p>
    <w:p>
      <w:pPr>
        <w:pStyle w:val="ListParagraph"/>
        <w:numPr>
          <w:ilvl w:val="0"/>
          <w:numId w:val="2"/>
        </w:numPr>
        <w:spacing w:before="24" w:after="28"/>
      </w:pPr>
      <w:r>
        <w:rPr>
          <w:rFonts w:ascii="Arial" w:cs="Arial" w:eastAsia="Arial" w:hAnsi="Arial"/>
          <w:color w:val="212121"/>
          <w:sz w:val="20"/>
          <w:szCs w:val="20"/>
        </w:rPr>
        <w:t xml:space="preserve">Creează baza pentru revenire graduală prin Reactivation Protocol.</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C4899" w:sz="6"/>
              <w:left w:val="single" w:color="EC4899" w:sz="6"/>
              <w:bottom w:val="single" w:color="EC4899" w:sz="6"/>
              <w:right w:val="single" w:color="EC4899" w:sz="6"/>
            </w:tcBorders>
            <w:shd w:fill="3A0820" w:val="clear"/>
            <w:tcMar>
              <w:top w:type="dxa" w:w="160"/>
              <w:left w:type="dxa" w:w="240"/>
              <w:bottom w:type="dxa" w:w="160"/>
              <w:right w:type="dxa" w:w="200"/>
            </w:tcMar>
          </w:tcPr>
          <w:p>
            <w:pPr>
              <w:spacing w:before="0" w:after="40"/>
            </w:pPr>
            <w:r>
              <w:rPr>
                <w:rFonts w:ascii="Arial" w:cs="Arial" w:eastAsia="Arial" w:hAnsi="Arial"/>
                <w:color w:val="FBCFE8"/>
                <w:sz w:val="17"/>
                <w:szCs w:val="17"/>
              </w:rPr>
              <w:t xml:space="preserve">LEVEL 4 — Regulatory Authority</w:t>
            </w:r>
          </w:p>
          <w:p>
            <w:pPr>
              <w:spacing w:before="0" w:after="0"/>
            </w:pPr>
            <w:r>
              <w:rPr>
                <w:rFonts w:ascii="Arial" w:cs="Arial" w:eastAsia="Arial" w:hAnsi="Arial"/>
                <w:b/>
                <w:bCs/>
                <w:color w:val="EC4899"/>
                <w:sz w:val="28"/>
                <w:szCs w:val="28"/>
              </w:rPr>
              <w:t xml:space="preserve">C36  </w:t>
            </w:r>
            <w:r>
              <w:rPr>
                <w:rFonts w:ascii="Arial" w:cs="Arial" w:eastAsia="Arial" w:hAnsi="Arial"/>
                <w:b/>
                <w:bCs/>
                <w:color w:val="FFFFFF"/>
                <w:sz w:val="28"/>
                <w:szCs w:val="28"/>
              </w:rPr>
              <w:t xml:space="preserve">Reactivation Protocol</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 care permite revenirea treptată la execuția normală după perioade de instabilitate sau Core Stabilization. Revenirea bruscă la intensitate maximă poate produce recădere.</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Rampă de revenire:</w:t>
            </w:r>
          </w:p>
          <w:p>
            <w:pPr>
              <w:spacing w:before="0" w:after="28"/>
            </w:pPr>
            <w:r>
              <w:rPr>
                <w:rFonts w:ascii="Courier New" w:cs="Courier New" w:eastAsia="Courier New" w:hAnsi="Courier New"/>
                <w:color w:val="C4B5FD"/>
                <w:sz w:val="18"/>
                <w:szCs w:val="18"/>
              </w:rPr>
              <w:t xml:space="preserve">  Intensity = 0.2 → +0.1/zi → 1.0  (8 zile)</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Pe durata Reactivation:</w:t>
            </w:r>
          </w:p>
          <w:p>
            <w:pPr>
              <w:spacing w:before="0" w:after="28"/>
            </w:pPr>
            <w:r>
              <w:rPr>
                <w:rFonts w:ascii="Courier New" w:cs="Courier New" w:eastAsia="Courier New" w:hAnsi="Courier New"/>
                <w:color w:val="C4B5FD"/>
                <w:sz w:val="18"/>
                <w:szCs w:val="18"/>
              </w:rPr>
              <w:t xml:space="preserve">  SRM L1 = DEZACTIVAT</w:t>
            </w:r>
          </w:p>
          <w:p>
            <w:pPr>
              <w:spacing w:before="0" w:after="28"/>
            </w:pPr>
            <w:r>
              <w:rPr>
                <w:rFonts w:ascii="Courier New" w:cs="Courier New" w:eastAsia="Courier New" w:hAnsi="Courier New"/>
                <w:color w:val="C4B5FD"/>
                <w:sz w:val="18"/>
                <w:szCs w:val="18"/>
              </w:rPr>
              <w:t xml:space="preserve">  Threshold SRM L2 = 0.60  (față de 0.40 standard)</w:t>
            </w:r>
          </w:p>
          <w:p>
            <w:pPr>
              <w:spacing w:before="0" w:after="28"/>
            </w:pPr>
            <w:r>
              <w:rPr>
                <w:rFonts w:ascii="Courier New" w:cs="Courier New" w:eastAsia="Courier New" w:hAnsi="Courier New"/>
                <w:color w:val="C4B5FD"/>
                <w:sz w:val="18"/>
                <w:szCs w:val="18"/>
              </w:rPr>
              <w:t xml:space="preserve">  La Intensity = 1.0 → threshold-urile revin la valorile standard</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Reactivare GO SUSPENDED în cadrul Reactivation Protocol:</w:t>
            </w:r>
          </w:p>
          <w:p>
            <w:pPr>
              <w:spacing w:before="0" w:after="28"/>
            </w:pPr>
            <w:r>
              <w:rPr>
                <w:rFonts w:ascii="Courier New" w:cs="Courier New" w:eastAsia="Courier New" w:hAnsi="Courier New"/>
                <w:color w:val="C4B5FD"/>
                <w:sz w:val="18"/>
                <w:szCs w:val="18"/>
              </w:rPr>
              <w:t xml:space="preserve">  Relevance GO ≥ 0.60 necesar  (față de 0.40 standard)</w:t>
            </w:r>
          </w:p>
          <w:p>
            <w:pPr>
              <w:spacing w:before="0" w:after="28"/>
            </w:pPr>
            <w:r>
              <w:rPr>
                <w:rFonts w:ascii="Courier New" w:cs="Courier New" w:eastAsia="Courier New" w:hAnsi="Courier New"/>
                <w:color w:val="C4B5FD"/>
                <w:sz w:val="18"/>
                <w:szCs w:val="18"/>
              </w:rPr>
              <w:t xml:space="preserve">  check_priority_balance() apelat automat la reactivare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Explicație</w:t>
      </w:r>
    </w:p>
    <w:p>
      <w:pPr>
        <w:spacing w:before="40" w:after="80"/>
      </w:pPr>
      <w:r>
        <w:rPr>
          <w:rFonts w:ascii="Arial" w:cs="Arial" w:eastAsia="Arial" w:hAnsi="Arial"/>
          <w:color w:val="212121"/>
          <w:sz w:val="20"/>
          <w:szCs w:val="20"/>
        </w:rPr>
        <w:t xml:space="preserve">Revenirea la execuția normală se face treptat pentru a evita recăderile. Rampa de 8 zile permite recalibrarea graduală a ritmului și a Chaos_Index fără a declanșa fals SRM L2.</w:t>
      </w:r>
    </w:p>
    <w:p>
      <w:pPr>
        <w:pStyle w:val="Heading4"/>
        <w:spacing w:before="160" w:after="40"/>
      </w:pPr>
      <w:r>
        <w:rPr>
          <w:rFonts w:ascii="Arial" w:cs="Arial" w:eastAsia="Arial" w:hAnsi="Arial"/>
          <w:b/>
          <w:bCs/>
          <w:color w:val="1565C0"/>
          <w:sz w:val="20"/>
          <w:szCs w:val="20"/>
        </w:rPr>
        <w:t xml:space="preserve">Threshold Crescut pentru GO SUSPENDED</w:t>
      </w:r>
    </w:p>
    <w:p>
      <w:pPr>
        <w:spacing w:before="40" w:after="80"/>
      </w:pPr>
      <w:r>
        <w:rPr>
          <w:rFonts w:ascii="Arial" w:cs="Arial" w:eastAsia="Arial" w:hAnsi="Arial"/>
          <w:color w:val="212121"/>
          <w:sz w:val="20"/>
          <w:szCs w:val="20"/>
        </w:rPr>
        <w:t xml:space="preserve">Pragul crescut de Relevance la 0.60 pentru reactivarea unui GO SUSPENDED asigură că GO-ul care revine la activitate are suficientă valoare strategică pentru a justifica resursele suplimentare necesare în perioada de recuperare. Un GO cu Relevance 0.42 (deasupra floor-ului de 0.30 dar sub 0.60) rămâne SUSPENDED până când contextul strategic se schimbă.</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Restabilește progresul — reintegrarea graduală a GO-urilor active.</w:t>
      </w:r>
    </w:p>
    <w:p>
      <w:pPr>
        <w:pStyle w:val="ListParagraph"/>
        <w:numPr>
          <w:ilvl w:val="0"/>
          <w:numId w:val="2"/>
        </w:numPr>
        <w:spacing w:before="24" w:after="28"/>
      </w:pPr>
      <w:r>
        <w:rPr>
          <w:rFonts w:ascii="Arial" w:cs="Arial" w:eastAsia="Arial" w:hAnsi="Arial"/>
          <w:color w:val="212121"/>
          <w:sz w:val="20"/>
          <w:szCs w:val="20"/>
        </w:rPr>
        <w:t xml:space="preserve">Protejează stabilitatea pe termen lung — previne recăderea după criză.</w:t>
      </w:r>
    </w:p>
    <w:p>
      <w:r>
        <w:br w:type="page"/>
      </w:r>
    </w:p>
    <w:p>
      <w:pPr>
        <w:pStyle w:val="Heading1"/>
        <w:pBdr>
          <w:bottom w:val="single" w:color="00695C" w:sz="10"/>
        </w:pBdr>
        <w:spacing w:before="480" w:after="160"/>
      </w:pPr>
      <w:r>
        <w:rPr>
          <w:rFonts w:ascii="Arial" w:cs="Arial" w:eastAsia="Arial" w:hAnsi="Arial"/>
          <w:b/>
          <w:bCs/>
          <w:color w:val="00695C"/>
          <w:sz w:val="36"/>
          <w:szCs w:val="36"/>
        </w:rPr>
        <w:t xml:space="preserve">LEVEL 5 — STRATEGIC CONSOLIDATION</w:t>
      </w:r>
    </w:p>
    <w:p>
      <w:pPr>
        <w:spacing w:before="40" w:after="80"/>
      </w:pPr>
      <w:r>
        <w:rPr>
          <w:rFonts w:ascii="Arial" w:cs="Arial" w:eastAsia="Arial" w:hAnsi="Arial"/>
          <w:color w:val="212121"/>
          <w:sz w:val="20"/>
          <w:szCs w:val="20"/>
        </w:rPr>
        <w:t xml:space="preserve">Strategic Consolidation este mecanismul formal prin care sistemul consolidează progresul obținut și întărește comportamentele productive pentru a menține continuitatea dezvoltării pe termen lung.</w:t>
      </w:r>
    </w:p>
    <w:p>
      <w:pPr>
        <w:spacing w:before="40" w:after="80"/>
      </w:pPr>
      <w:r>
        <w:rPr>
          <w:rFonts w:ascii="Arial" w:cs="Arial" w:eastAsia="Arial" w:hAnsi="Arial"/>
          <w:color w:val="212121"/>
          <w:sz w:val="20"/>
          <w:szCs w:val="20"/>
        </w:rPr>
        <w:t xml:space="preserve">Acest nivel nu definește obiective noi și nu execută activități. Rolul lui este să transforme rezultatele obținute în stabilitate motivațională și coerență strategică.</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00695C"/>
          <w:sz w:val="22"/>
          <w:szCs w:val="22"/>
        </w:rPr>
        <w:t xml:space="preserve">Scopul acestui nivel</w:t>
      </w:r>
    </w:p>
    <w:p>
      <w:pPr>
        <w:pStyle w:val="ListParagraph"/>
        <w:numPr>
          <w:ilvl w:val="0"/>
          <w:numId w:val="2"/>
        </w:numPr>
        <w:spacing w:before="24" w:after="28"/>
      </w:pPr>
      <w:r>
        <w:rPr>
          <w:rFonts w:ascii="Arial" w:cs="Arial" w:eastAsia="Arial" w:hAnsi="Arial"/>
          <w:color w:val="212121"/>
          <w:sz w:val="20"/>
          <w:szCs w:val="20"/>
        </w:rPr>
        <w:t xml:space="preserve">evaluarea performanței executive</w:t>
      </w:r>
    </w:p>
    <w:p>
      <w:pPr>
        <w:pStyle w:val="ListParagraph"/>
        <w:numPr>
          <w:ilvl w:val="0"/>
          <w:numId w:val="2"/>
        </w:numPr>
        <w:spacing w:before="24" w:after="28"/>
      </w:pPr>
      <w:r>
        <w:rPr>
          <w:rFonts w:ascii="Arial" w:cs="Arial" w:eastAsia="Arial" w:hAnsi="Arial"/>
          <w:color w:val="212121"/>
          <w:sz w:val="20"/>
          <w:szCs w:val="20"/>
        </w:rPr>
        <w:t xml:space="preserve">consolidarea progresului obținut</w:t>
      </w:r>
    </w:p>
    <w:p>
      <w:pPr>
        <w:pStyle w:val="ListParagraph"/>
        <w:numPr>
          <w:ilvl w:val="0"/>
          <w:numId w:val="2"/>
        </w:numPr>
        <w:spacing w:before="24" w:after="28"/>
      </w:pPr>
      <w:r>
        <w:rPr>
          <w:rFonts w:ascii="Arial" w:cs="Arial" w:eastAsia="Arial" w:hAnsi="Arial"/>
          <w:color w:val="212121"/>
          <w:sz w:val="20"/>
          <w:szCs w:val="20"/>
        </w:rPr>
        <w:t xml:space="preserve">stabilizarea motivației utilizatorului</w:t>
      </w:r>
    </w:p>
    <w:p>
      <w:pPr>
        <w:pStyle w:val="ListParagraph"/>
        <w:numPr>
          <w:ilvl w:val="0"/>
          <w:numId w:val="2"/>
        </w:numPr>
        <w:spacing w:before="24" w:after="28"/>
      </w:pPr>
      <w:r>
        <w:rPr>
          <w:rFonts w:ascii="Arial" w:cs="Arial" w:eastAsia="Arial" w:hAnsi="Arial"/>
          <w:color w:val="212121"/>
          <w:sz w:val="20"/>
          <w:szCs w:val="20"/>
        </w:rPr>
        <w:t xml:space="preserve">prevenirea regresului după finalizarea sprinturilor</w:t>
      </w:r>
    </w:p>
    <w:p>
      <w:pPr>
        <w:pStyle w:val="ListParagraph"/>
        <w:numPr>
          <w:ilvl w:val="0"/>
          <w:numId w:val="2"/>
        </w:numPr>
        <w:spacing w:before="24" w:after="28"/>
      </w:pPr>
      <w:r>
        <w:rPr>
          <w:rFonts w:ascii="Arial" w:cs="Arial" w:eastAsia="Arial" w:hAnsi="Arial"/>
          <w:color w:val="212121"/>
          <w:sz w:val="20"/>
          <w:szCs w:val="20"/>
        </w:rPr>
        <w:t xml:space="preserve">susținerea continuității pe termen lung</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00695C"/>
          <w:sz w:val="22"/>
          <w:szCs w:val="22"/>
        </w:rPr>
        <w:t xml:space="preserve">Regula fundamentală</w:t>
      </w:r>
    </w:p>
    <w:p>
      <w:pPr>
        <w:spacing w:before="40" w:after="80"/>
      </w:pPr>
      <w:r>
        <w:rPr>
          <w:rFonts w:ascii="Arial" w:cs="Arial" w:eastAsia="Arial" w:hAnsi="Arial"/>
          <w:color w:val="212121"/>
          <w:sz w:val="20"/>
          <w:szCs w:val="20"/>
        </w:rPr>
        <w:t xml:space="preserve">Progresul realizat trebuie consolidat pentru a deveni stabil și repetabil. Fără consolidare: progresul devine temporar, motivația scade, apare regres comportamental și sistemul devine instabil pe termen lung.</w:t>
      </w:r>
    </w:p>
    <w:p>
      <w:pPr>
        <w:spacing w:before="0" w:after="60"/>
      </w:pPr>
      <w:r>
        <w:rPr>
          <w:rFonts w:ascii="Arial" w:cs="Arial" w:eastAsia="Arial" w:hAnsi="Arial"/>
          <w:color w:val="212121"/>
          <w:sz w:val="20"/>
          <w:szCs w:val="20"/>
        </w:rPr>
        <w:t xml:space="preserve"/>
      </w:r>
    </w:p>
    <w:p>
      <w:pPr>
        <w:pStyle w:val="Heading3"/>
        <w:spacing w:before="220" w:after="60"/>
      </w:pPr>
      <w:r>
        <w:rPr>
          <w:rFonts w:ascii="Arial" w:cs="Arial" w:eastAsia="Arial" w:hAnsi="Arial"/>
          <w:b/>
          <w:bCs/>
          <w:color w:val="00695C"/>
          <w:sz w:val="22"/>
          <w:szCs w:val="22"/>
        </w:rPr>
        <w:t xml:space="preserve">Relația cu restul sistemului</w:t>
      </w:r>
    </w:p>
    <w:p>
      <w:pPr>
        <w:spacing w:before="40" w:after="80"/>
      </w:pPr>
      <w:r>
        <w:rPr>
          <w:rFonts w:ascii="Arial" w:cs="Arial" w:eastAsia="Arial" w:hAnsi="Arial"/>
          <w:color w:val="212121"/>
          <w:sz w:val="20"/>
          <w:szCs w:val="20"/>
        </w:rPr>
        <w:t xml:space="preserve">Strategic Consolidation urmează după Monitoring Authority și Regulatory Authority. Influențează stabilitatea motivațională, continuitatea execuției, calitatea planificării viitoare și evaluarea anuală a progresului. Fără consolidare, progresul nu devine sustenabil.</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p>
      <w:pPr>
        <w:pStyle w:val="Heading2"/>
        <w:spacing w:before="320" w:after="100"/>
      </w:pPr>
      <w:r>
        <w:rPr>
          <w:rFonts w:ascii="Arial" w:cs="Arial" w:eastAsia="Arial" w:hAnsi="Arial"/>
          <w:b/>
          <w:bCs/>
          <w:color w:val="00695C"/>
          <w:sz w:val="26"/>
          <w:szCs w:val="26"/>
        </w:rPr>
        <w:t xml:space="preserve">REINFORCEMENT MODEL</w:t>
      </w:r>
    </w:p>
    <w:p>
      <w:pPr>
        <w:spacing w:before="40" w:after="80"/>
      </w:pPr>
      <w:r>
        <w:rPr>
          <w:rFonts w:ascii="Arial" w:cs="Arial" w:eastAsia="Arial" w:hAnsi="Arial"/>
          <w:color w:val="212121"/>
          <w:sz w:val="20"/>
          <w:szCs w:val="20"/>
        </w:rPr>
        <w:t xml:space="preserve">Reinforcement Model este mecanismul prin care sistemul evaluează performanța și consolidează comportamentele productive. Conține Sprint Score Calculation (C37), GORI (C38), Engagement Signal (C39) și Sprint Reflection Gate (C40).</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B8A6" w:sz="6"/>
              <w:left w:val="single" w:color="14B8A6" w:sz="6"/>
              <w:bottom w:val="single" w:color="14B8A6" w:sz="6"/>
              <w:right w:val="single" w:color="14B8A6" w:sz="6"/>
            </w:tcBorders>
            <w:shd w:fill="041F1E" w:val="clear"/>
            <w:tcMar>
              <w:top w:type="dxa" w:w="160"/>
              <w:left w:type="dxa" w:w="240"/>
              <w:bottom w:type="dxa" w:w="160"/>
              <w:right w:type="dxa" w:w="200"/>
            </w:tcMar>
          </w:tcPr>
          <w:p>
            <w:pPr>
              <w:spacing w:before="0" w:after="40"/>
            </w:pPr>
            <w:r>
              <w:rPr>
                <w:rFonts w:ascii="Arial" w:cs="Arial" w:eastAsia="Arial" w:hAnsi="Arial"/>
                <w:color w:val="99F6E4"/>
                <w:sz w:val="17"/>
                <w:szCs w:val="17"/>
              </w:rPr>
              <w:t xml:space="preserve">LEVEL 5 — Strategic Consolidation</w:t>
            </w:r>
          </w:p>
          <w:p>
            <w:pPr>
              <w:spacing w:before="0" w:after="0"/>
            </w:pPr>
            <w:r>
              <w:rPr>
                <w:rFonts w:ascii="Arial" w:cs="Arial" w:eastAsia="Arial" w:hAnsi="Arial"/>
                <w:b/>
                <w:bCs/>
                <w:color w:val="14B8A6"/>
                <w:sz w:val="28"/>
                <w:szCs w:val="28"/>
              </w:rPr>
              <w:t xml:space="preserve">C37  </w:t>
            </w:r>
            <w:r>
              <w:rPr>
                <w:rFonts w:ascii="Arial" w:cs="Arial" w:eastAsia="Arial" w:hAnsi="Arial"/>
                <w:b/>
                <w:bCs/>
                <w:color w:val="FFFFFF"/>
                <w:sz w:val="28"/>
                <w:szCs w:val="28"/>
              </w:rPr>
              <w:t xml:space="preserve">Sprint Score Calculation</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Mecanismul prin care este evaluată performanța unui sprint pe 3 dimensiuni: progresul față de target, consistența execuției zilnice și abaterea față de traiectoria planificată.</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Execuția fără evaluare: nu permite învățare, nu permite optimizare, nu permite comparabilitate. Evaluarea periodică stabilizează progresul și oferă baza pentru recalibrare inteligentă.</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Sprint_Score = Progress_comp × 0.50 + Consistency_comp × 0.30 + Deviation_comp × 0.20</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Progress_comp:</w:t>
            </w:r>
          </w:p>
          <w:p>
            <w:pPr>
              <w:spacing w:before="0" w:after="28"/>
            </w:pPr>
            <w:r>
              <w:rPr>
                <w:rFonts w:ascii="Courier New" w:cs="Courier New" w:eastAsia="Courier New" w:hAnsi="Courier New"/>
                <w:color w:val="C4B5FD"/>
                <w:sz w:val="18"/>
                <w:szCs w:val="18"/>
              </w:rPr>
              <w:t xml:space="preserve">  Real_Progress / Sprint_Target  (clamped [0,1])</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Consistency_comp:</w:t>
            </w:r>
          </w:p>
          <w:p>
            <w:pPr>
              <w:spacing w:before="0" w:after="28"/>
            </w:pPr>
            <w:r>
              <w:rPr>
                <w:rFonts w:ascii="Courier New" w:cs="Courier New" w:eastAsia="Courier New" w:hAnsi="Courier New"/>
                <w:color w:val="C4B5FD"/>
                <w:sz w:val="18"/>
                <w:szCs w:val="18"/>
              </w:rPr>
              <w:t xml:space="preserve">  Zile_cu_minim_50%_Core_Stack_completat_în_ziua_respectivă</w:t>
            </w:r>
          </w:p>
          <w:p>
            <w:pPr>
              <w:spacing w:before="0" w:after="28"/>
            </w:pPr>
            <w:r>
              <w:rPr>
                <w:rFonts w:ascii="Courier New" w:cs="Courier New" w:eastAsia="Courier New" w:hAnsi="Courier New"/>
                <w:color w:val="C4B5FD"/>
                <w:sz w:val="18"/>
                <w:szCs w:val="18"/>
              </w:rPr>
              <w:t xml:space="preserve">  ÷ Zile_eligibile</w:t>
            </w:r>
          </w:p>
          <w:p>
            <w:pPr>
              <w:spacing w:before="0" w:after="28"/>
            </w:pPr>
            <w:r>
              <w:rPr>
                <w:rFonts w:ascii="Courier New" w:cs="Courier New" w:eastAsia="Courier New" w:hAnsi="Courier New"/>
                <w:color w:val="C4B5FD"/>
                <w:sz w:val="18"/>
                <w:szCs w:val="18"/>
              </w:rPr>
              <w:t xml:space="preserve">  Zile_eligibile = Zile_sprint − Zile_ESB − Zile_Retroactive_Pause</w:t>
            </w:r>
          </w:p>
          <w:p>
            <w:pPr>
              <w:spacing w:before="0" w:after="28"/>
            </w:pPr>
            <w:r>
              <w:rPr>
                <w:rFonts w:ascii="Courier New" w:cs="Courier New" w:eastAsia="Courier New" w:hAnsi="Courier New"/>
                <w:color w:val="C4B5FD"/>
                <w:sz w:val="18"/>
                <w:szCs w:val="18"/>
              </w:rPr>
              <w:t xml:space="preserve">  Late completions (&gt; 48h): EXCLUSE din Consistency, incluse în Progress</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Deviation_comp:</w:t>
            </w:r>
          </w:p>
          <w:p>
            <w:pPr>
              <w:spacing w:before="0" w:after="28"/>
            </w:pPr>
            <w:r>
              <w:rPr>
                <w:rFonts w:ascii="Courier New" w:cs="Courier New" w:eastAsia="Courier New" w:hAnsi="Courier New"/>
                <w:color w:val="C4B5FD"/>
                <w:sz w:val="18"/>
                <w:szCs w:val="18"/>
              </w:rPr>
              <w:t xml:space="preserve">  1 − |Drift_final_sprint| / 0.30  (clamped [0,1])</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Sprint cu status SUSPENDED: EXCLUS complet — nu 0, nu medie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Grile Sprint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00695C" w:sz="4"/>
              <w:left w:val="single" w:color="00695C" w:sz="4"/>
              <w:bottom w:val="single" w:color="00695C" w:sz="4"/>
              <w:right w:val="single" w:color="00695C" w:sz="4"/>
            </w:tcBorders>
            <w:shd w:fill="00695C" w:val="clear"/>
            <w:tcMar>
              <w:top w:type="dxa" w:w="90"/>
              <w:left w:type="dxa" w:w="120"/>
              <w:bottom w:type="dxa" w:w="90"/>
              <w:right w:type="dxa" w:w="80"/>
            </w:tcMar>
          </w:tcPr>
          <w:p>
            <w:r>
              <w:rPr>
                <w:rFonts w:ascii="Arial" w:cs="Arial" w:eastAsia="Arial" w:hAnsi="Arial"/>
                <w:b/>
                <w:bCs/>
                <w:color w:val="FFFFFF"/>
                <w:sz w:val="18"/>
                <w:szCs w:val="18"/>
              </w:rPr>
              <w:t xml:space="preserve">Interval</w:t>
            </w:r>
          </w:p>
        </w:tc>
        <w:tc>
          <w:tcPr>
            <w:tcW w:type="dxa" w:w="2000"/>
            <w:tcBorders>
              <w:top w:val="single" w:color="00695C" w:sz="4"/>
              <w:left w:val="single" w:color="00695C" w:sz="4"/>
              <w:bottom w:val="single" w:color="00695C" w:sz="4"/>
              <w:right w:val="single" w:color="00695C" w:sz="4"/>
            </w:tcBorders>
            <w:shd w:fill="00695C" w:val="clear"/>
            <w:tcMar>
              <w:top w:type="dxa" w:w="90"/>
              <w:left w:type="dxa" w:w="120"/>
              <w:bottom w:type="dxa" w:w="90"/>
              <w:right w:type="dxa" w:w="80"/>
            </w:tcMar>
          </w:tcPr>
          <w:p>
            <w:r>
              <w:rPr>
                <w:rFonts w:ascii="Arial" w:cs="Arial" w:eastAsia="Arial" w:hAnsi="Arial"/>
                <w:b/>
                <w:bCs/>
                <w:color w:val="FFFFFF"/>
                <w:sz w:val="18"/>
                <w:szCs w:val="18"/>
              </w:rPr>
              <w:t xml:space="preserve">Calificativ</w:t>
            </w:r>
          </w:p>
        </w:tc>
        <w:tc>
          <w:tcPr>
            <w:tcW w:type="dxa" w:w="5860"/>
            <w:tcBorders>
              <w:top w:val="single" w:color="00695C" w:sz="4"/>
              <w:left w:val="single" w:color="00695C" w:sz="4"/>
              <w:bottom w:val="single" w:color="00695C" w:sz="4"/>
              <w:right w:val="single" w:color="00695C" w:sz="4"/>
            </w:tcBorders>
            <w:shd w:fill="00695C" w:val="clear"/>
            <w:tcMar>
              <w:top w:type="dxa" w:w="90"/>
              <w:left w:type="dxa" w:w="120"/>
              <w:bottom w:type="dxa" w:w="90"/>
              <w:right w:type="dxa" w:w="80"/>
            </w:tcMar>
          </w:tcPr>
          <w:p>
            <w:r>
              <w:rPr>
                <w:rFonts w:ascii="Arial" w:cs="Arial" w:eastAsia="Arial" w:hAnsi="Arial"/>
                <w:b/>
                <w:bCs/>
                <w:color w:val="FFFFFF"/>
                <w:sz w:val="18"/>
                <w:szCs w:val="18"/>
              </w:rPr>
              <w:t xml:space="preserve">Interpretare</w:t>
            </w:r>
          </w:p>
        </w:tc>
      </w:tr>
      <w:tr>
        <w:tc>
          <w:tcPr>
            <w:tcW w:type="dxa" w:w="1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00695C"/>
                <w:sz w:val="18"/>
                <w:szCs w:val="18"/>
              </w:rPr>
              <w:t xml:space="preserve">0.85–1.00</w:t>
            </w:r>
          </w:p>
        </w:tc>
        <w:tc>
          <w:tcPr>
            <w:tcW w:type="dxa" w:w="2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212121"/>
                <w:sz w:val="18"/>
                <w:szCs w:val="18"/>
              </w:rPr>
              <w:t xml:space="preserve">S — Excelent</w:t>
            </w:r>
          </w:p>
        </w:tc>
        <w:tc>
          <w:tcPr>
            <w:tcW w:type="dxa" w:w="58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Sprint excepțional: target depășit, execuție consistentă.</w:t>
            </w:r>
          </w:p>
        </w:tc>
      </w:tr>
      <w:tr>
        <w:tc>
          <w:tcPr>
            <w:tcW w:type="dxa" w:w="1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00695C"/>
                <w:sz w:val="18"/>
                <w:szCs w:val="18"/>
              </w:rPr>
              <w:t xml:space="preserve">0.70–0.84</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212121"/>
                <w:sz w:val="18"/>
                <w:szCs w:val="18"/>
              </w:rPr>
              <w:t xml:space="preserve">A — Foarte Bun</w:t>
            </w:r>
          </w:p>
        </w:tc>
        <w:tc>
          <w:tcPr>
            <w:tcW w:type="dxa" w:w="58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Performanță solidă pe toate dimensiunile.</w:t>
            </w:r>
          </w:p>
        </w:tc>
      </w:tr>
      <w:tr>
        <w:tc>
          <w:tcPr>
            <w:tcW w:type="dxa" w:w="1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00695C"/>
                <w:sz w:val="18"/>
                <w:szCs w:val="18"/>
              </w:rPr>
              <w:t xml:space="preserve">0.55–0.69</w:t>
            </w:r>
          </w:p>
        </w:tc>
        <w:tc>
          <w:tcPr>
            <w:tcW w:type="dxa" w:w="2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212121"/>
                <w:sz w:val="18"/>
                <w:szCs w:val="18"/>
              </w:rPr>
              <w:t xml:space="preserve">B — Bun</w:t>
            </w:r>
          </w:p>
        </w:tc>
        <w:tc>
          <w:tcPr>
            <w:tcW w:type="dxa" w:w="58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Progres real, consistență cu variabilitate acceptabilă.</w:t>
            </w:r>
          </w:p>
        </w:tc>
      </w:tr>
      <w:tr>
        <w:tc>
          <w:tcPr>
            <w:tcW w:type="dxa" w:w="1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00695C"/>
                <w:sz w:val="18"/>
                <w:szCs w:val="18"/>
              </w:rPr>
              <w:t xml:space="preserve">0.40–0.54</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212121"/>
                <w:sz w:val="18"/>
                <w:szCs w:val="18"/>
              </w:rPr>
              <w:t xml:space="preserve">C — Satisfăcător</w:t>
            </w:r>
          </w:p>
        </w:tc>
        <w:tc>
          <w:tcPr>
            <w:tcW w:type="dxa" w:w="58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Progres parțial; plan de sprint prea ambițios sau execuție neregulată.</w:t>
            </w:r>
          </w:p>
        </w:tc>
      </w:tr>
      <w:tr>
        <w:tc>
          <w:tcPr>
            <w:tcW w:type="dxa" w:w="1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00695C"/>
                <w:sz w:val="18"/>
                <w:szCs w:val="18"/>
              </w:rPr>
              <w:t xml:space="preserve">0.25–0.39</w:t>
            </w:r>
          </w:p>
        </w:tc>
        <w:tc>
          <w:tcPr>
            <w:tcW w:type="dxa" w:w="2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212121"/>
                <w:sz w:val="18"/>
                <w:szCs w:val="18"/>
              </w:rPr>
              <w:t xml:space="preserve">D — Recalibrare Timpurie</w:t>
            </w:r>
          </w:p>
        </w:tc>
        <w:tc>
          <w:tcPr>
            <w:tcW w:type="dxa" w:w="58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Probleme structurale; sprint-ul următor necesită ajustare semnificativă.</w:t>
            </w:r>
          </w:p>
        </w:tc>
      </w:tr>
      <w:tr>
        <w:tc>
          <w:tcPr>
            <w:tcW w:type="dxa" w:w="1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00695C"/>
                <w:sz w:val="18"/>
                <w:szCs w:val="18"/>
              </w:rPr>
              <w:t xml:space="preserve">0.00–0.24</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212121"/>
                <w:sz w:val="18"/>
                <w:szCs w:val="18"/>
              </w:rPr>
              <w:t xml:space="preserve">F — Intervenție</w:t>
            </w:r>
          </w:p>
        </w:tc>
        <w:tc>
          <w:tcPr>
            <w:tcW w:type="dxa" w:w="58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Execuție minimă sau absentă; SRM L2/L3 probabil deja activ.</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Notă</w:t>
      </w:r>
    </w:p>
    <w:p>
      <w:pPr>
        <w:spacing w:before="40" w:after="80"/>
      </w:pPr>
      <w:r>
        <w:rPr>
          <w:rFonts w:ascii="Arial" w:cs="Arial" w:eastAsia="Arial" w:hAnsi="Arial"/>
          <w:color w:val="212121"/>
          <w:sz w:val="20"/>
          <w:szCs w:val="20"/>
        </w:rPr>
        <w:t xml:space="preserve">Acțiunile provenite din Optional Stack pot influența evaluarea calitativă a execuției, dar nu modifică scorul structural al sprintului decât dacă sunt validate ca suport direct pentru milestone-uri.</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Evaluează performanța executivă pe fiecare sprint.</w:t>
      </w:r>
    </w:p>
    <w:p>
      <w:pPr>
        <w:pStyle w:val="ListParagraph"/>
        <w:numPr>
          <w:ilvl w:val="0"/>
          <w:numId w:val="2"/>
        </w:numPr>
        <w:spacing w:before="24" w:after="28"/>
      </w:pPr>
      <w:r>
        <w:rPr>
          <w:rFonts w:ascii="Arial" w:cs="Arial" w:eastAsia="Arial" w:hAnsi="Arial"/>
          <w:color w:val="212121"/>
          <w:sz w:val="20"/>
          <w:szCs w:val="20"/>
        </w:rPr>
        <w:t xml:space="preserve">Susține consolidarea progresului și contribuie la evaluarea anuală GORI.</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B8A6" w:sz="6"/>
              <w:left w:val="single" w:color="14B8A6" w:sz="6"/>
              <w:bottom w:val="single" w:color="14B8A6" w:sz="6"/>
              <w:right w:val="single" w:color="14B8A6" w:sz="6"/>
            </w:tcBorders>
            <w:shd w:fill="041F1E" w:val="clear"/>
            <w:tcMar>
              <w:top w:type="dxa" w:w="160"/>
              <w:left w:type="dxa" w:w="240"/>
              <w:bottom w:type="dxa" w:w="160"/>
              <w:right w:type="dxa" w:w="200"/>
            </w:tcMar>
          </w:tcPr>
          <w:p>
            <w:pPr>
              <w:spacing w:before="0" w:after="40"/>
            </w:pPr>
            <w:r>
              <w:rPr>
                <w:rFonts w:ascii="Arial" w:cs="Arial" w:eastAsia="Arial" w:hAnsi="Arial"/>
                <w:color w:val="99F6E4"/>
                <w:sz w:val="17"/>
                <w:szCs w:val="17"/>
              </w:rPr>
              <w:t xml:space="preserve">LEVEL 5 — Strategic Consolidation</w:t>
            </w:r>
          </w:p>
          <w:p>
            <w:pPr>
              <w:spacing w:before="0" w:after="0"/>
            </w:pPr>
            <w:r>
              <w:rPr>
                <w:rFonts w:ascii="Arial" w:cs="Arial" w:eastAsia="Arial" w:hAnsi="Arial"/>
                <w:b/>
                <w:bCs/>
                <w:color w:val="14B8A6"/>
                <w:sz w:val="28"/>
                <w:szCs w:val="28"/>
              </w:rPr>
              <w:t xml:space="preserve">C38  </w:t>
            </w:r>
            <w:r>
              <w:rPr>
                <w:rFonts w:ascii="Arial" w:cs="Arial" w:eastAsia="Arial" w:hAnsi="Arial"/>
                <w:b/>
                <w:bCs/>
                <w:color w:val="FFFFFF"/>
                <w:sz w:val="28"/>
                <w:szCs w:val="28"/>
              </w:rPr>
              <w:t xml:space="preserve">GORI — Global Objective Return Index</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Mecanismul care consolidează performanța strategică pe termen lung prin agregarea ponderată a rezultatelor sprinturilor. Spre deosebire de Sprint Score (care evaluează un sprint izolat), GORI reflectă tendința pe termen lung și consecvența strategică anuală.</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Performanța strategică nu poate fi evaluată pe termen scurt. Este necesară o măsurare agregată, ponderată temporal și ajustată pentru consistență, pentru a reflecta stabilitatea reală a progresului. Un utilizator care alternează sprinturi excelente cu sprinturi slabe nu demonstrează aceeași soliditate cu unul care menține performanță medie constantă.</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GORI_calculat = Σ(Sprint_Score_i × w_i) / Σ(w_i)</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Ponderi temporale (recency bias):</w:t>
            </w:r>
          </w:p>
          <w:p>
            <w:pPr>
              <w:spacing w:before="0" w:after="28"/>
            </w:pPr>
            <w:r>
              <w:rPr>
                <w:rFonts w:ascii="Courier New" w:cs="Courier New" w:eastAsia="Courier New" w:hAnsi="Courier New"/>
                <w:color w:val="C4B5FD"/>
                <w:sz w:val="18"/>
                <w:szCs w:val="18"/>
              </w:rPr>
              <w:t xml:space="preserve">  Sprint curent (cel mai recent): w = 1.0</w:t>
            </w:r>
          </w:p>
          <w:p>
            <w:pPr>
              <w:spacing w:before="0" w:after="28"/>
            </w:pPr>
            <w:r>
              <w:rPr>
                <w:rFonts w:ascii="Courier New" w:cs="Courier New" w:eastAsia="Courier New" w:hAnsi="Courier New"/>
                <w:color w:val="C4B5FD"/>
                <w:sz w:val="18"/>
                <w:szCs w:val="18"/>
              </w:rPr>
              <w:t xml:space="preserve">  Sprint n−1:                    w = 0.8</w:t>
            </w:r>
          </w:p>
          <w:p>
            <w:pPr>
              <w:spacing w:before="0" w:after="28"/>
            </w:pPr>
            <w:r>
              <w:rPr>
                <w:rFonts w:ascii="Courier New" w:cs="Courier New" w:eastAsia="Courier New" w:hAnsi="Courier New"/>
                <w:color w:val="C4B5FD"/>
                <w:sz w:val="18"/>
                <w:szCs w:val="18"/>
              </w:rPr>
              <w:t xml:space="preserve">  Sprint n−2:                    w = 0.6</w:t>
            </w:r>
          </w:p>
          <w:p>
            <w:pPr>
              <w:spacing w:before="0" w:after="28"/>
            </w:pPr>
            <w:r>
              <w:rPr>
                <w:rFonts w:ascii="Courier New" w:cs="Courier New" w:eastAsia="Courier New" w:hAnsi="Courier New"/>
                <w:color w:val="C4B5FD"/>
                <w:sz w:val="18"/>
                <w:szCs w:val="18"/>
              </w:rPr>
              <w:t xml:space="preserve">  Sprint n−3 și mai vechi:       w = 0.4</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GORI_final = GORI_calculat × Continuity_factor × (1 − Variance_penalty)</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Continuity_factor:</w:t>
            </w:r>
          </w:p>
          <w:p>
            <w:pPr>
              <w:spacing w:before="0" w:after="28"/>
            </w:pPr>
            <w:r>
              <w:rPr>
                <w:rFonts w:ascii="Courier New" w:cs="Courier New" w:eastAsia="Courier New" w:hAnsi="Courier New"/>
                <w:color w:val="C4B5FD"/>
                <w:sz w:val="18"/>
                <w:szCs w:val="18"/>
              </w:rPr>
              <w:t xml:space="preserve">  = sprinturi_active / (sprinturi_totale</w:t>
            </w:r>
          </w:p>
          <w:p>
            <w:pPr>
              <w:spacing w:before="0" w:after="28"/>
            </w:pPr>
            <w:r>
              <w:rPr>
                <w:rFonts w:ascii="Courier New" w:cs="Courier New" w:eastAsia="Courier New" w:hAnsi="Courier New"/>
                <w:color w:val="C4B5FD"/>
                <w:sz w:val="18"/>
                <w:szCs w:val="18"/>
              </w:rPr>
              <w:t xml:space="preserve">    − sprinturi_suspended − sprinturi_seasonal_pause)</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Variance_penalty:</w:t>
            </w:r>
          </w:p>
          <w:p>
            <w:pPr>
              <w:spacing w:before="0" w:after="28"/>
            </w:pPr>
            <w:r>
              <w:rPr>
                <w:rFonts w:ascii="Courier New" w:cs="Courier New" w:eastAsia="Courier New" w:hAnsi="Courier New"/>
                <w:color w:val="C4B5FD"/>
                <w:sz w:val="18"/>
                <w:szCs w:val="18"/>
              </w:rPr>
              <w:t xml:space="preserve">  = Variance(Sprint_Scores_active) × 0.25</w:t>
            </w:r>
          </w:p>
          <w:p>
            <w:pPr>
              <w:spacing w:before="0" w:after="28"/>
            </w:pPr>
            <w:r>
              <w:rPr>
                <w:rFonts w:ascii="Courier New" w:cs="Courier New" w:eastAsia="Courier New" w:hAnsi="Courier New"/>
                <w:color w:val="C4B5FD"/>
                <w:sz w:val="18"/>
                <w:szCs w:val="18"/>
              </w:rPr>
              <w:t xml:space="preserve">  Penalizare maximă: 25%</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Sprinturi SUSPENDED: EXCLUSE complet din calcul (nu 0, nu medie)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Interpretarea Continuity_factor</w:t>
      </w:r>
    </w:p>
    <w:p>
      <w:pPr>
        <w:spacing w:before="40" w:after="80"/>
      </w:pPr>
      <w:r>
        <w:rPr>
          <w:rFonts w:ascii="Arial" w:cs="Arial" w:eastAsia="Arial" w:hAnsi="Arial"/>
          <w:color w:val="212121"/>
          <w:sz w:val="20"/>
          <w:szCs w:val="20"/>
        </w:rPr>
        <w:t xml:space="preserve">Continuity_factor reflectă ce proporție din durata strategică planificată a GO-ului a fost executată efectiv. Un GO sezonier cu 5 luni active și 7 luni SEASONAL_PAUSE are Continuity = 5/5 = 1.0 — a executat perfect în fereastra sa activă. Același calcul fără excluderea SEASONAL_PAUSE ar produce 5/12 = 0.42, o penalizare artificială pentru arhitectura temporală a obiectivului, nu pentru performanța reală.</w:t>
      </w:r>
    </w:p>
    <w:p>
      <w:pPr>
        <w:pStyle w:val="Heading4"/>
        <w:spacing w:before="160" w:after="40"/>
      </w:pPr>
      <w:r>
        <w:rPr>
          <w:rFonts w:ascii="Arial" w:cs="Arial" w:eastAsia="Arial" w:hAnsi="Arial"/>
          <w:b/>
          <w:bCs/>
          <w:color w:val="1565C0"/>
          <w:sz w:val="20"/>
          <w:szCs w:val="20"/>
        </w:rPr>
        <w:t xml:space="preserve">Grile GORI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tcBorders>
              <w:top w:val="single" w:color="00695C" w:sz="4"/>
              <w:left w:val="single" w:color="00695C" w:sz="4"/>
              <w:bottom w:val="single" w:color="00695C" w:sz="4"/>
              <w:right w:val="single" w:color="00695C" w:sz="4"/>
            </w:tcBorders>
            <w:shd w:fill="00695C" w:val="clear"/>
            <w:tcMar>
              <w:top w:type="dxa" w:w="90"/>
              <w:left w:type="dxa" w:w="120"/>
              <w:bottom w:type="dxa" w:w="90"/>
              <w:right w:type="dxa" w:w="80"/>
            </w:tcMar>
          </w:tcPr>
          <w:p>
            <w:r>
              <w:rPr>
                <w:rFonts w:ascii="Arial" w:cs="Arial" w:eastAsia="Arial" w:hAnsi="Arial"/>
                <w:b/>
                <w:bCs/>
                <w:color w:val="FFFFFF"/>
                <w:sz w:val="18"/>
                <w:szCs w:val="18"/>
              </w:rPr>
              <w:t xml:space="preserve">Interval</w:t>
            </w:r>
          </w:p>
        </w:tc>
        <w:tc>
          <w:tcPr>
            <w:tcW w:type="dxa" w:w="2400"/>
            <w:tcBorders>
              <w:top w:val="single" w:color="00695C" w:sz="4"/>
              <w:left w:val="single" w:color="00695C" w:sz="4"/>
              <w:bottom w:val="single" w:color="00695C" w:sz="4"/>
              <w:right w:val="single" w:color="00695C" w:sz="4"/>
            </w:tcBorders>
            <w:shd w:fill="00695C" w:val="clear"/>
            <w:tcMar>
              <w:top w:type="dxa" w:w="90"/>
              <w:left w:type="dxa" w:w="120"/>
              <w:bottom w:type="dxa" w:w="90"/>
              <w:right w:type="dxa" w:w="80"/>
            </w:tcMar>
          </w:tcPr>
          <w:p>
            <w:r>
              <w:rPr>
                <w:rFonts w:ascii="Arial" w:cs="Arial" w:eastAsia="Arial" w:hAnsi="Arial"/>
                <w:b/>
                <w:bCs/>
                <w:color w:val="FFFFFF"/>
                <w:sz w:val="18"/>
                <w:szCs w:val="18"/>
              </w:rPr>
              <w:t xml:space="preserve">Clasificare</w:t>
            </w:r>
          </w:p>
        </w:tc>
        <w:tc>
          <w:tcPr>
            <w:tcW w:type="dxa" w:w="5460"/>
            <w:tcBorders>
              <w:top w:val="single" w:color="00695C" w:sz="4"/>
              <w:left w:val="single" w:color="00695C" w:sz="4"/>
              <w:bottom w:val="single" w:color="00695C" w:sz="4"/>
              <w:right w:val="single" w:color="00695C" w:sz="4"/>
            </w:tcBorders>
            <w:shd w:fill="00695C" w:val="clear"/>
            <w:tcMar>
              <w:top w:type="dxa" w:w="90"/>
              <w:left w:type="dxa" w:w="120"/>
              <w:bottom w:type="dxa" w:w="90"/>
              <w:right w:type="dxa" w:w="80"/>
            </w:tcMar>
          </w:tcPr>
          <w:p>
            <w:r>
              <w:rPr>
                <w:rFonts w:ascii="Arial" w:cs="Arial" w:eastAsia="Arial" w:hAnsi="Arial"/>
                <w:b/>
                <w:bCs/>
                <w:color w:val="FFFFFF"/>
                <w:sz w:val="18"/>
                <w:szCs w:val="18"/>
              </w:rPr>
              <w:t xml:space="preserve">Acțiune sugerată</w:t>
            </w:r>
          </w:p>
        </w:tc>
      </w:tr>
      <w:tr>
        <w:tc>
          <w:tcPr>
            <w:tcW w:type="dxa" w:w="1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00695C"/>
                <w:sz w:val="18"/>
                <w:szCs w:val="18"/>
              </w:rPr>
              <w:t xml:space="preserve">0.80–1.00</w:t>
            </w:r>
          </w:p>
        </w:tc>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212121"/>
                <w:sz w:val="18"/>
                <w:szCs w:val="18"/>
              </w:rPr>
              <w:t xml:space="preserve">Excellent</w:t>
            </w:r>
          </w:p>
        </w:tc>
        <w:tc>
          <w:tcPr>
            <w:tcW w:type="dxa" w:w="54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Consolidare strategică puternică. Continuă cu aceeași abordare.</w:t>
            </w:r>
          </w:p>
        </w:tc>
      </w:tr>
      <w:tr>
        <w:tc>
          <w:tcPr>
            <w:tcW w:type="dxa" w:w="1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00695C"/>
                <w:sz w:val="18"/>
                <w:szCs w:val="18"/>
              </w:rPr>
              <w:t xml:space="preserve">0.60–0.79</w:t>
            </w:r>
          </w:p>
        </w:tc>
        <w:tc>
          <w:tcPr>
            <w:tcW w:type="dxa" w:w="2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212121"/>
                <w:sz w:val="18"/>
                <w:szCs w:val="18"/>
              </w:rPr>
              <w:t xml:space="preserve">Good</w:t>
            </w:r>
          </w:p>
        </w:tc>
        <w:tc>
          <w:tcPr>
            <w:tcW w:type="dxa" w:w="54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Progres consistent. Micro-ajustări opționale la recalibrare.</w:t>
            </w:r>
          </w:p>
        </w:tc>
      </w:tr>
      <w:tr>
        <w:tc>
          <w:tcPr>
            <w:tcW w:type="dxa" w:w="1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00695C"/>
                <w:sz w:val="18"/>
                <w:szCs w:val="18"/>
              </w:rPr>
              <w:t xml:space="preserve">0.45–0.59</w:t>
            </w:r>
          </w:p>
        </w:tc>
        <w:tc>
          <w:tcPr>
            <w:tcW w:type="dxa" w:w="2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bCs/>
                <w:color w:val="212121"/>
                <w:sz w:val="18"/>
                <w:szCs w:val="18"/>
              </w:rPr>
              <w:t xml:space="preserve">Advisory Review</w:t>
            </w:r>
          </w:p>
        </w:tc>
        <w:tc>
          <w:tcPr>
            <w:tcW w:type="dxa" w:w="54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r>
              <w:rPr>
                <w:rFonts w:ascii="Arial" w:cs="Arial" w:eastAsia="Arial" w:hAnsi="Arial"/>
                <w:b w:val="false"/>
                <w:bCs w:val="false"/>
                <w:color w:val="616161"/>
                <w:sz w:val="18"/>
                <w:szCs w:val="18"/>
              </w:rPr>
              <w:t xml:space="preserve">Invitație pentru reflecție. Sistemul propune C40 și C18 Recalibration.</w:t>
            </w:r>
          </w:p>
        </w:tc>
      </w:tr>
      <w:tr>
        <w:tc>
          <w:tcPr>
            <w:tcW w:type="dxa" w:w="1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00695C"/>
                <w:sz w:val="18"/>
                <w:szCs w:val="18"/>
              </w:rPr>
              <w:t xml:space="preserve">0.00–0.44</w:t>
            </w:r>
          </w:p>
        </w:tc>
        <w:tc>
          <w:tcPr>
            <w:tcW w:type="dxa" w:w="24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bCs/>
                <w:color w:val="212121"/>
                <w:sz w:val="18"/>
                <w:szCs w:val="18"/>
              </w:rPr>
              <w:t xml:space="preserve">Early Recalibration</w:t>
            </w:r>
          </w:p>
        </w:tc>
        <w:tc>
          <w:tcPr>
            <w:tcW w:type="dxa" w:w="54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80"/>
            </w:tcMar>
          </w:tcPr>
          <w:p>
            <w:r>
              <w:rPr>
                <w:rFonts w:ascii="Arial" w:cs="Arial" w:eastAsia="Arial" w:hAnsi="Arial"/>
                <w:b w:val="false"/>
                <w:bCs w:val="false"/>
                <w:color w:val="616161"/>
                <w:sz w:val="18"/>
                <w:szCs w:val="18"/>
              </w:rPr>
              <w:t xml:space="preserve">Intervenție necesară. C18 accelerat, posibil Vault sau reformulare GO.</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Consolidează progresul strategic — susține evaluarea anuală completă.</w:t>
      </w:r>
    </w:p>
    <w:p>
      <w:pPr>
        <w:pStyle w:val="ListParagraph"/>
        <w:numPr>
          <w:ilvl w:val="0"/>
          <w:numId w:val="2"/>
        </w:numPr>
        <w:spacing w:before="24" w:after="28"/>
      </w:pPr>
      <w:r>
        <w:rPr>
          <w:rFonts w:ascii="Arial" w:cs="Arial" w:eastAsia="Arial" w:hAnsi="Arial"/>
          <w:color w:val="212121"/>
          <w:sz w:val="20"/>
          <w:szCs w:val="20"/>
        </w:rPr>
        <w:t xml:space="preserve">Contribuie la deciziile de recalibrare și la selecția GO-urilor de suspendat (C34).</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B8A6" w:sz="6"/>
              <w:left w:val="single" w:color="14B8A6" w:sz="6"/>
              <w:bottom w:val="single" w:color="14B8A6" w:sz="6"/>
              <w:right w:val="single" w:color="14B8A6" w:sz="6"/>
            </w:tcBorders>
            <w:shd w:fill="041F1E" w:val="clear"/>
            <w:tcMar>
              <w:top w:type="dxa" w:w="160"/>
              <w:left w:type="dxa" w:w="240"/>
              <w:bottom w:type="dxa" w:w="160"/>
              <w:right w:type="dxa" w:w="200"/>
            </w:tcMar>
          </w:tcPr>
          <w:p>
            <w:pPr>
              <w:spacing w:before="0" w:after="40"/>
            </w:pPr>
            <w:r>
              <w:rPr>
                <w:rFonts w:ascii="Arial" w:cs="Arial" w:eastAsia="Arial" w:hAnsi="Arial"/>
                <w:color w:val="99F6E4"/>
                <w:sz w:val="17"/>
                <w:szCs w:val="17"/>
              </w:rPr>
              <w:t xml:space="preserve">LEVEL 5 — Strategic Consolidation</w:t>
            </w:r>
          </w:p>
          <w:p>
            <w:pPr>
              <w:spacing w:before="0" w:after="0"/>
            </w:pPr>
            <w:r>
              <w:rPr>
                <w:rFonts w:ascii="Arial" w:cs="Arial" w:eastAsia="Arial" w:hAnsi="Arial"/>
                <w:b/>
                <w:bCs/>
                <w:color w:val="14B8A6"/>
                <w:sz w:val="28"/>
                <w:szCs w:val="28"/>
              </w:rPr>
              <w:t xml:space="preserve">C39  </w:t>
            </w:r>
            <w:r>
              <w:rPr>
                <w:rFonts w:ascii="Arial" w:cs="Arial" w:eastAsia="Arial" w:hAnsi="Arial"/>
                <w:b/>
                <w:bCs/>
                <w:color w:val="FFFFFF"/>
                <w:sz w:val="28"/>
                <w:szCs w:val="28"/>
              </w:rPr>
              <w:t xml:space="preserve">Engagement Signal</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Engagement Signal monitorizează în background trei proxy-uri de motivație pentru fiecare GO activ, pentru a detecta obiectivele care au pierdut relevanța subiectivă a utilizatorului — chiar dacă scorul formal (Sprint Score, GORI) rămâne acceptabil.</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Un utilizator poate continua să bifeze acțiuni mecanic, fără angajament real față de obiectiv. Sprint Score și GORI nu pot detecta această situație — evaluează execuția formală. Engagement Signal detectează dezangajarea prin proxy-uri comportamentale observabile.</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3 Proxy-uri de Engagement monitorizate în background:</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  Proxy 1 — Timp de completare:</w:t>
            </w:r>
          </w:p>
          <w:p>
            <w:pPr>
              <w:spacing w:before="0" w:after="28"/>
            </w:pPr>
            <w:r>
              <w:rPr>
                <w:rFonts w:ascii="Courier New" w:cs="Courier New" w:eastAsia="Courier New" w:hAnsi="Courier New"/>
                <w:color w:val="C4B5FD"/>
                <w:sz w:val="18"/>
                <w:szCs w:val="18"/>
              </w:rPr>
              <w:t xml:space="preserve">    Flag dacă &gt; 5 acțiuni completate în &lt; 10 minute</w:t>
            </w:r>
          </w:p>
          <w:p>
            <w:pPr>
              <w:spacing w:before="0" w:after="28"/>
            </w:pPr>
            <w:r>
              <w:rPr>
                <w:rFonts w:ascii="Courier New" w:cs="Courier New" w:eastAsia="Courier New" w:hAnsi="Courier New"/>
                <w:color w:val="C4B5FD"/>
                <w:sz w:val="18"/>
                <w:szCs w:val="18"/>
              </w:rPr>
              <w:t xml:space="preserve">    (semnal de bifat mecanic, fără angajament real)</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  Proxy 2 — Click depth:</w:t>
            </w:r>
          </w:p>
          <w:p>
            <w:pPr>
              <w:spacing w:before="0" w:after="28"/>
            </w:pPr>
            <w:r>
              <w:rPr>
                <w:rFonts w:ascii="Courier New" w:cs="Courier New" w:eastAsia="Courier New" w:hAnsi="Courier New"/>
                <w:color w:val="C4B5FD"/>
                <w:sz w:val="18"/>
                <w:szCs w:val="18"/>
              </w:rPr>
              <w:t xml:space="preserve">    Flag dacă 0 acțiuni de explorare a detaliilor GO ≥ 7 zile</w:t>
            </w:r>
          </w:p>
          <w:p>
            <w:pPr>
              <w:spacing w:before="0" w:after="28"/>
            </w:pPr>
            <w:r>
              <w:rPr>
                <w:rFonts w:ascii="Courier New" w:cs="Courier New" w:eastAsia="Courier New" w:hAnsi="Courier New"/>
                <w:color w:val="C4B5FD"/>
                <w:sz w:val="18"/>
                <w:szCs w:val="18"/>
              </w:rPr>
              <w:t xml:space="preserve">    (utilizatorul nu mai accesează informații despre obiectiv)</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  Proxy 3 — Optional Stack rata:</w:t>
            </w:r>
          </w:p>
          <w:p>
            <w:pPr>
              <w:spacing w:before="0" w:after="28"/>
            </w:pPr>
            <w:r>
              <w:rPr>
                <w:rFonts w:ascii="Courier New" w:cs="Courier New" w:eastAsia="Courier New" w:hAnsi="Courier New"/>
                <w:color w:val="C4B5FD"/>
                <w:sz w:val="18"/>
                <w:szCs w:val="18"/>
              </w:rPr>
              <w:t xml:space="preserve">    Flag dacă rata de completare Optional Stack → 0 pe ≥ 7 zile</w:t>
            </w:r>
          </w:p>
          <w:p>
            <w:pPr>
              <w:spacing w:before="0" w:after="28"/>
            </w:pPr>
            <w:r>
              <w:rPr>
                <w:rFonts w:ascii="Courier New" w:cs="Courier New" w:eastAsia="Courier New" w:hAnsi="Courier New"/>
                <w:color w:val="C4B5FD"/>
                <w:sz w:val="18"/>
                <w:szCs w:val="18"/>
              </w:rPr>
              <w:t xml:space="preserve">    (utilizatorul face strictul minim, fără nicio inițiativă)</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Engagement_Signal = WEAK dacă 2/3 proxy-uri negative ≥ 7 zile consecutive</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La WEAK:</w:t>
            </w:r>
          </w:p>
          <w:p>
            <w:pPr>
              <w:spacing w:before="0" w:after="28"/>
            </w:pPr>
            <w:r>
              <w:rPr>
                <w:rFonts w:ascii="Courier New" w:cs="Courier New" w:eastAsia="Courier New" w:hAnsi="Courier New"/>
                <w:color w:val="C4B5FD"/>
                <w:sz w:val="18"/>
                <w:szCs w:val="18"/>
              </w:rPr>
              <w:t xml:space="preserve">  O singură întrebare: "Scopul acesta mai pare important pentru tine?"</w:t>
            </w:r>
          </w:p>
          <w:p>
            <w:pPr>
              <w:spacing w:before="0" w:after="28"/>
            </w:pPr>
            <w:r>
              <w:rPr>
                <w:rFonts w:ascii="Courier New" w:cs="Courier New" w:eastAsia="Courier New" w:hAnsi="Courier New"/>
                <w:color w:val="C4B5FD"/>
                <w:sz w:val="18"/>
                <w:szCs w:val="18"/>
              </w:rPr>
              <w:t xml:space="preserve">  Da  → semnal resetat, monitorizare continuă</w:t>
            </w:r>
          </w:p>
          <w:p>
            <w:pPr>
              <w:spacing w:before="0" w:after="28"/>
            </w:pPr>
            <w:r>
              <w:rPr>
                <w:rFonts w:ascii="Courier New" w:cs="Courier New" w:eastAsia="Courier New" w:hAnsi="Courier New"/>
                <w:color w:val="C4B5FD"/>
                <w:sz w:val="18"/>
                <w:szCs w:val="18"/>
              </w:rPr>
              <w:t xml:space="preserve">  Nu  → C18 Recalibration accelerat pentru GO respectiv</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Toleranța de design</w:t>
      </w:r>
    </w:p>
    <w:p>
      <w:pPr>
        <w:spacing w:before="40" w:after="80"/>
      </w:pPr>
      <w:r>
        <w:rPr>
          <w:rFonts w:ascii="Arial" w:cs="Arial" w:eastAsia="Arial" w:hAnsi="Arial"/>
          <w:color w:val="212121"/>
          <w:sz w:val="20"/>
          <w:szCs w:val="20"/>
        </w:rPr>
        <w:t xml:space="preserve">Sistemul de proxy-uri nu este un mecanism anti-fraudă — este o detecție de dezangajare. Un utilizator care manipulează deliberat toate cele 3 proxy-uri cheltuie mai mult efort manipulând sistemul decât executând GO-ul — problema se auto-rezolvă. Pragul de 2/3 proxy-uri negative reduce semnificativ false positive-urile datorate variabilității normale.</w:t>
      </w:r>
    </w:p>
    <w:p>
      <w:pPr>
        <w:pStyle w:val="Heading4"/>
        <w:spacing w:before="160" w:after="40"/>
      </w:pPr>
      <w:r>
        <w:rPr>
          <w:rFonts w:ascii="Arial" w:cs="Arial" w:eastAsia="Arial" w:hAnsi="Arial"/>
          <w:b/>
          <w:bCs/>
          <w:color w:val="1565C0"/>
          <w:sz w:val="20"/>
          <w:szCs w:val="20"/>
        </w:rPr>
        <w:t xml:space="preserve">Integrare cu C40</w:t>
      </w:r>
    </w:p>
    <w:p>
      <w:pPr>
        <w:spacing w:before="40" w:after="80"/>
      </w:pPr>
      <w:r>
        <w:rPr>
          <w:rFonts w:ascii="Arial" w:cs="Arial" w:eastAsia="Arial" w:hAnsi="Arial"/>
          <w:color w:val="212121"/>
          <w:sz w:val="20"/>
          <w:szCs w:val="20"/>
        </w:rPr>
        <w:t xml:space="preserve">Dacă la Sprint Reflection Gate (C40) utilizatorul răspunde cu un scor de vitalitate Q3 ≤ 5, Engagement Signal este activat preventiv — monitorizare crescută în sprint-ul următor.</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B8A6" w:sz="6"/>
              <w:left w:val="single" w:color="14B8A6" w:sz="6"/>
              <w:bottom w:val="single" w:color="14B8A6" w:sz="6"/>
              <w:right w:val="single" w:color="14B8A6" w:sz="6"/>
            </w:tcBorders>
            <w:shd w:fill="041F1E" w:val="clear"/>
            <w:tcMar>
              <w:top w:type="dxa" w:w="160"/>
              <w:left w:type="dxa" w:w="240"/>
              <w:bottom w:type="dxa" w:w="160"/>
              <w:right w:type="dxa" w:w="200"/>
            </w:tcMar>
          </w:tcPr>
          <w:p>
            <w:pPr>
              <w:spacing w:before="0" w:after="40"/>
            </w:pPr>
            <w:r>
              <w:rPr>
                <w:rFonts w:ascii="Arial" w:cs="Arial" w:eastAsia="Arial" w:hAnsi="Arial"/>
                <w:color w:val="99F6E4"/>
                <w:sz w:val="17"/>
                <w:szCs w:val="17"/>
              </w:rPr>
              <w:t xml:space="preserve">LEVEL 5 — Strategic Consolidation</w:t>
            </w:r>
          </w:p>
          <w:p>
            <w:pPr>
              <w:spacing w:before="0" w:after="0"/>
            </w:pPr>
            <w:r>
              <w:rPr>
                <w:rFonts w:ascii="Arial" w:cs="Arial" w:eastAsia="Arial" w:hAnsi="Arial"/>
                <w:b/>
                <w:bCs/>
                <w:color w:val="14B8A6"/>
                <w:sz w:val="28"/>
                <w:szCs w:val="28"/>
              </w:rPr>
              <w:t xml:space="preserve">C40  </w:t>
            </w:r>
            <w:r>
              <w:rPr>
                <w:rFonts w:ascii="Arial" w:cs="Arial" w:eastAsia="Arial" w:hAnsi="Arial"/>
                <w:b/>
                <w:bCs/>
                <w:color w:val="FFFFFF"/>
                <w:sz w:val="28"/>
                <w:szCs w:val="28"/>
              </w:rPr>
              <w:t xml:space="preserve">Sprint Reflection Gate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Definiție</w:t>
      </w:r>
    </w:p>
    <w:p>
      <w:pPr>
        <w:spacing w:before="40" w:after="80"/>
      </w:pPr>
      <w:r>
        <w:rPr>
          <w:rFonts w:ascii="Arial" w:cs="Arial" w:eastAsia="Arial" w:hAnsi="Arial"/>
          <w:color w:val="212121"/>
          <w:sz w:val="20"/>
          <w:szCs w:val="20"/>
        </w:rPr>
        <w:t xml:space="preserve">Sprint Reflection Gate este o oprire opțională la tranziția dintre sprinturi — după calculul Sprint Score (C37) și înainte de Sprint Planning pentru sprint-ul următor. Scopul este reflexiv, nu evaluativ.</w:t>
      </w:r>
    </w:p>
    <w:p>
      <w:pPr>
        <w:pStyle w:val="Heading4"/>
        <w:spacing w:before="160" w:after="40"/>
      </w:pPr>
      <w:r>
        <w:rPr>
          <w:rFonts w:ascii="Arial" w:cs="Arial" w:eastAsia="Arial" w:hAnsi="Arial"/>
          <w:b/>
          <w:bCs/>
          <w:color w:val="1565C0"/>
          <w:sz w:val="20"/>
          <w:szCs w:val="20"/>
        </w:rPr>
        <w:t xml:space="preserve">De unde vine logica</w:t>
      </w:r>
    </w:p>
    <w:p>
      <w:pPr>
        <w:spacing w:before="40" w:after="80"/>
      </w:pPr>
      <w:r>
        <w:rPr>
          <w:rFonts w:ascii="Arial" w:cs="Arial" w:eastAsia="Arial" w:hAnsi="Arial"/>
          <w:color w:val="212121"/>
          <w:sz w:val="20"/>
          <w:szCs w:val="20"/>
        </w:rPr>
        <w:t xml:space="preserve">Execuția continuă fără momente de reflecție duce la pierderea sensului și la dezangajare progresivă. O oprire structurată, dar complet voluntară, la finalul fiecărui sprint oferă utilizatorului spațiul să proceseze experiența fără presiune. Zero impact pe scor înseamnă că utilizatorul poate fi sincer.</w:t>
      </w:r>
    </w:p>
    <w:p>
      <w:pPr>
        <w:pStyle w:val="Heading4"/>
        <w:spacing w:before="160" w:after="40"/>
      </w:pPr>
      <w:r>
        <w:rPr>
          <w:rFonts w:ascii="Arial" w:cs="Arial" w:eastAsia="Arial" w:hAnsi="Arial"/>
          <w:b/>
          <w:bCs/>
          <w:color w:val="1565C0"/>
          <w:sz w:val="20"/>
          <w:szCs w:val="20"/>
        </w:rPr>
        <w:t xml:space="preserve">Reprezentare formală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1FA2" w:sz="20"/>
              <w:bottom w:val="none" w:color="FFFFFF" w:sz="0"/>
              <w:right w:val="none" w:color="FFFFFF" w:sz="0"/>
            </w:tcBorders>
            <w:shd w:fill="1A1A2E" w:val="clear"/>
            <w:tcMar>
              <w:top w:type="dxa" w:w="140"/>
              <w:left w:type="dxa" w:w="240"/>
              <w:bottom w:type="dxa" w:w="140"/>
              <w:right w:type="dxa" w:w="200"/>
            </w:tcMar>
          </w:tcPr>
          <w:p>
            <w:pPr>
              <w:spacing w:before="0" w:after="28"/>
            </w:pPr>
            <w:r>
              <w:rPr>
                <w:rFonts w:ascii="Courier New" w:cs="Courier New" w:eastAsia="Courier New" w:hAnsi="Courier New"/>
                <w:color w:val="C4B5FD"/>
                <w:sz w:val="18"/>
                <w:szCs w:val="18"/>
              </w:rPr>
              <w:t xml:space="preserve">Momentul apariției: după C37 Sprint Score, înainte de Sprint Planning</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Cele 3 întrebări (toate opționale, skippable în orice moment):</w:t>
            </w:r>
          </w:p>
          <w:p>
            <w:pPr>
              <w:spacing w:before="0" w:after="28"/>
            </w:pPr>
            <w:r>
              <w:rPr>
                <w:rFonts w:ascii="Courier New" w:cs="Courier New" w:eastAsia="Courier New" w:hAnsi="Courier New"/>
                <w:color w:val="C4B5FD"/>
                <w:sz w:val="18"/>
                <w:szCs w:val="18"/>
              </w:rPr>
              <w:t xml:space="preserve">  Q1: "Ce a funcționat cel mai bine în acest sprint?"</w:t>
            </w:r>
          </w:p>
          <w:p>
            <w:pPr>
              <w:spacing w:before="0" w:after="28"/>
            </w:pPr>
            <w:r>
              <w:rPr>
                <w:rFonts w:ascii="Courier New" w:cs="Courier New" w:eastAsia="Courier New" w:hAnsi="Courier New"/>
                <w:color w:val="C4B5FD"/>
                <w:sz w:val="18"/>
                <w:szCs w:val="18"/>
              </w:rPr>
              <w:t xml:space="preserve">       (răspuns liber — text sau selecție din liste pre-generate)</w:t>
            </w:r>
          </w:p>
          <w:p>
            <w:pPr>
              <w:spacing w:before="0" w:after="28"/>
            </w:pPr>
            <w:r>
              <w:rPr>
                <w:rFonts w:ascii="Courier New" w:cs="Courier New" w:eastAsia="Courier New" w:hAnsi="Courier New"/>
                <w:color w:val="C4B5FD"/>
                <w:sz w:val="18"/>
                <w:szCs w:val="18"/>
              </w:rPr>
              <w:t xml:space="preserve">  Q2: "Unde ai fost blocat sau ai întâmpinat rezistență?"</w:t>
            </w:r>
          </w:p>
          <w:p>
            <w:pPr>
              <w:spacing w:before="0" w:after="28"/>
            </w:pPr>
            <w:r>
              <w:rPr>
                <w:rFonts w:ascii="Courier New" w:cs="Courier New" w:eastAsia="Courier New" w:hAnsi="Courier New"/>
                <w:color w:val="C4B5FD"/>
                <w:sz w:val="18"/>
                <w:szCs w:val="18"/>
              </w:rPr>
              <w:t xml:space="preserve">       (răspuns liber)</w:t>
            </w:r>
          </w:p>
          <w:p>
            <w:pPr>
              <w:spacing w:before="0" w:after="28"/>
            </w:pPr>
            <w:r>
              <w:rPr>
                <w:rFonts w:ascii="Courier New" w:cs="Courier New" w:eastAsia="Courier New" w:hAnsi="Courier New"/>
                <w:color w:val="C4B5FD"/>
                <w:sz w:val="18"/>
                <w:szCs w:val="18"/>
              </w:rPr>
              <w:t xml:space="preserve">  Q3: "Cât de important simți că este acest obiectiv acum?"</w:t>
            </w:r>
          </w:p>
          <w:p>
            <w:pPr>
              <w:spacing w:before="0" w:after="28"/>
            </w:pPr>
            <w:r>
              <w:rPr>
                <w:rFonts w:ascii="Courier New" w:cs="Courier New" w:eastAsia="Courier New" w:hAnsi="Courier New"/>
                <w:color w:val="C4B5FD"/>
                <w:sz w:val="18"/>
                <w:szCs w:val="18"/>
              </w:rPr>
              <w:t xml:space="preserve">       (scală 1–10)</w:t>
            </w:r>
          </w:p>
          <w:p>
            <w:pPr>
              <w:spacing w:before="0" w:after="28"/>
            </w:pPr>
            <w:r>
              <w:rPr>
                <w:rFonts w:ascii="Courier New" w:cs="Courier New" w:eastAsia="Courier New" w:hAnsi="Courier New"/>
                <w:color w:val="C4B5FD"/>
                <w:sz w:val="18"/>
                <w:szCs w:val="18"/>
              </w:rPr>
              <w:t xml:space="preserve"/>
            </w:r>
          </w:p>
          <w:p>
            <w:pPr>
              <w:spacing w:before="0" w:after="28"/>
            </w:pPr>
            <w:r>
              <w:rPr>
                <w:rFonts w:ascii="Courier New" w:cs="Courier New" w:eastAsia="Courier New" w:hAnsi="Courier New"/>
                <w:color w:val="C4B5FD"/>
                <w:sz w:val="18"/>
                <w:szCs w:val="18"/>
              </w:rPr>
              <w:t xml:space="preserve">Consecințe directe:</w:t>
            </w:r>
          </w:p>
          <w:p>
            <w:pPr>
              <w:spacing w:before="0" w:after="28"/>
            </w:pPr>
            <w:r>
              <w:rPr>
                <w:rFonts w:ascii="Courier New" w:cs="Courier New" w:eastAsia="Courier New" w:hAnsi="Courier New"/>
                <w:color w:val="C4B5FD"/>
                <w:sz w:val="18"/>
                <w:szCs w:val="18"/>
              </w:rPr>
              <w:t xml:space="preserve">  Răspunsurile Q1/Q2 → context opțional în Sprint Planning următor</w:t>
            </w:r>
          </w:p>
          <w:p>
            <w:pPr>
              <w:spacing w:before="0" w:after="28"/>
            </w:pPr>
            <w:r>
              <w:rPr>
                <w:rFonts w:ascii="Courier New" w:cs="Courier New" w:eastAsia="Courier New" w:hAnsi="Courier New"/>
                <w:color w:val="C4B5FD"/>
                <w:sz w:val="18"/>
                <w:szCs w:val="18"/>
              </w:rPr>
              <w:t xml:space="preserve">  Q3 ≤ 5             → C39 Engagement Signal activat preventiv</w:t>
            </w:r>
          </w:p>
          <w:p>
            <w:pPr>
              <w:spacing w:before="0" w:after="28"/>
            </w:pPr>
            <w:r>
              <w:rPr>
                <w:rFonts w:ascii="Courier New" w:cs="Courier New" w:eastAsia="Courier New" w:hAnsi="Courier New"/>
                <w:color w:val="C4B5FD"/>
                <w:sz w:val="18"/>
                <w:szCs w:val="18"/>
              </w:rPr>
              <w:t xml:space="preserve">  Sprint Skipped      → Sprint Planning continuă normal, fără penalizare</w:t>
            </w:r>
          </w:p>
        </w:tc>
      </w:tr>
    </w:tbl>
    <w:p>
      <w:pPr>
        <w:spacing w:before="0" w:after="60"/>
      </w:pPr>
      <w:r>
        <w:rPr>
          <w:rFonts w:ascii="Arial" w:cs="Arial" w:eastAsia="Arial" w:hAnsi="Arial"/>
          <w:color w:val="212121"/>
          <w:sz w:val="20"/>
          <w:szCs w:val="20"/>
        </w:rPr>
        <w:t xml:space="preserve"/>
      </w:r>
    </w:p>
    <w:p>
      <w:pPr>
        <w:pStyle w:val="Heading4"/>
        <w:spacing w:before="160" w:after="40"/>
      </w:pPr>
      <w:r>
        <w:rPr>
          <w:rFonts w:ascii="Arial" w:cs="Arial" w:eastAsia="Arial" w:hAnsi="Arial"/>
          <w:b/>
          <w:bCs/>
          <w:color w:val="1565C0"/>
          <w:sz w:val="20"/>
          <w:szCs w:val="20"/>
        </w:rPr>
        <w:t xml:space="preserve">Zero Impact pe Scor</w:t>
      </w:r>
    </w:p>
    <w:p>
      <w:pPr>
        <w:spacing w:before="40" w:after="80"/>
      </w:pPr>
      <w:r>
        <w:rPr>
          <w:rFonts w:ascii="Arial" w:cs="Arial" w:eastAsia="Arial" w:hAnsi="Arial"/>
          <w:color w:val="212121"/>
          <w:sz w:val="20"/>
          <w:szCs w:val="20"/>
        </w:rPr>
        <w:t xml:space="preserve">Sprint Reflection Gate nu modifică Sprint Score calculat, nu alimentează GORI și nu declanșează SRM. Este singurul mecanism din NUViaX care are acces direct la starea subiectivă a utilizatorului. Designul intenționat: dacă reflecția ar modifica scoruri, utilizatorul ar fi stimulat să răspundă strategic (pozitiv) în loc de sincer.</w:t>
      </w:r>
    </w:p>
    <w:p>
      <w:pPr>
        <w:pStyle w:val="Heading4"/>
        <w:spacing w:before="160" w:after="40"/>
      </w:pPr>
      <w:r>
        <w:rPr>
          <w:rFonts w:ascii="Arial" w:cs="Arial" w:eastAsia="Arial" w:hAnsi="Arial"/>
          <w:b/>
          <w:bCs/>
          <w:color w:val="1565C0"/>
          <w:sz w:val="20"/>
          <w:szCs w:val="20"/>
        </w:rPr>
        <w:t xml:space="preserve">Integrarea cu Sprint Planning</w:t>
      </w:r>
    </w:p>
    <w:p>
      <w:pPr>
        <w:spacing w:before="40" w:after="80"/>
      </w:pPr>
      <w:r>
        <w:rPr>
          <w:rFonts w:ascii="Arial" w:cs="Arial" w:eastAsia="Arial" w:hAnsi="Arial"/>
          <w:color w:val="212121"/>
          <w:sz w:val="20"/>
          <w:szCs w:val="20"/>
        </w:rPr>
        <w:t xml:space="preserve">Dacă utilizatorul completează Q1 sau Q2, răspunsurile sunt transmise Sprint Planning (C20) ca context opțional. Sprint Planning poate sugera ajustări de milestone sau de Daily Stack format pe baza feedback-ului din Q2. Integrarea este sugestivă, nu automată — utilizatorul poate ignora sugestiile.</w:t>
      </w:r>
    </w:p>
    <w:p>
      <w:pPr>
        <w:pStyle w:val="Heading4"/>
        <w:spacing w:before="160" w:after="40"/>
      </w:pPr>
      <w:r>
        <w:rPr>
          <w:rFonts w:ascii="Arial" w:cs="Arial" w:eastAsia="Arial" w:hAnsi="Arial"/>
          <w:b/>
          <w:bCs/>
          <w:color w:val="1565C0"/>
          <w:sz w:val="20"/>
          <w:szCs w:val="20"/>
        </w:rPr>
        <w:t xml:space="preserve">Rol</w:t>
      </w:r>
    </w:p>
    <w:p>
      <w:pPr>
        <w:pStyle w:val="ListParagraph"/>
        <w:numPr>
          <w:ilvl w:val="0"/>
          <w:numId w:val="2"/>
        </w:numPr>
        <w:spacing w:before="24" w:after="28"/>
      </w:pPr>
      <w:r>
        <w:rPr>
          <w:rFonts w:ascii="Arial" w:cs="Arial" w:eastAsia="Arial" w:hAnsi="Arial"/>
          <w:color w:val="212121"/>
          <w:sz w:val="20"/>
          <w:szCs w:val="20"/>
        </w:rPr>
        <w:t xml:space="preserve">Susține consolidarea motivațională — oferă spațiu de procesare fără presiune.</w:t>
      </w:r>
    </w:p>
    <w:p>
      <w:pPr>
        <w:pStyle w:val="ListParagraph"/>
        <w:numPr>
          <w:ilvl w:val="0"/>
          <w:numId w:val="2"/>
        </w:numPr>
        <w:spacing w:before="24" w:after="28"/>
      </w:pPr>
      <w:r>
        <w:rPr>
          <w:rFonts w:ascii="Arial" w:cs="Arial" w:eastAsia="Arial" w:hAnsi="Arial"/>
          <w:color w:val="212121"/>
          <w:sz w:val="20"/>
          <w:szCs w:val="20"/>
        </w:rPr>
        <w:t xml:space="preserve">Detectează timpuriu dezangajarea prin Q3 și integrarea cu C39.</w:t>
      </w:r>
    </w:p>
    <w:p>
      <w:pPr>
        <w:pStyle w:val="ListParagraph"/>
        <w:numPr>
          <w:ilvl w:val="0"/>
          <w:numId w:val="2"/>
        </w:numPr>
        <w:spacing w:before="24" w:after="28"/>
      </w:pPr>
      <w:r>
        <w:rPr>
          <w:rFonts w:ascii="Arial" w:cs="Arial" w:eastAsia="Arial" w:hAnsi="Arial"/>
          <w:color w:val="212121"/>
          <w:sz w:val="20"/>
          <w:szCs w:val="20"/>
        </w:rPr>
        <w:t xml:space="preserve">Îmbunătățește calitatea Sprint Planning prin context subiectiv opțional.</w:t>
      </w:r>
    </w:p>
    <w:p>
      <w:pPr>
        <w:spacing w:before="0" w:after="60"/>
      </w:pPr>
      <w:r>
        <w:rPr>
          <w:rFonts w:ascii="Arial" w:cs="Arial" w:eastAsia="Arial" w:hAnsi="Arial"/>
          <w:color w:val="212121"/>
          <w:sz w:val="20"/>
          <w:szCs w:val="20"/>
        </w:rPr>
        <w:t xml:space="preserve"/>
      </w:r>
    </w:p>
    <w:p>
      <w:pPr>
        <w:spacing w:before="0" w:after="60"/>
      </w:pPr>
      <w:r>
        <w:rPr>
          <w:rFonts w:ascii="Arial" w:cs="Arial" w:eastAsia="Arial" w:hAnsi="Arial"/>
          <w:color w:val="212121"/>
          <w:sz w:val="20"/>
          <w:szCs w:val="20"/>
        </w:rPr>
        <w:t xml:space="preserve"/>
      </w:r>
    </w:p>
    <w:p>
      <w:pPr>
        <w:pStyle w:val="Heading1"/>
        <w:pBdr>
          <w:bottom w:val="single" w:color="4A148C" w:sz="10"/>
        </w:pBdr>
        <w:spacing w:before="480" w:after="160"/>
      </w:pPr>
      <w:r>
        <w:rPr>
          <w:rFonts w:ascii="Arial" w:cs="Arial" w:eastAsia="Arial" w:hAnsi="Arial"/>
          <w:b/>
          <w:bCs/>
          <w:color w:val="4A148C"/>
          <w:sz w:val="36"/>
          <w:szCs w:val="36"/>
        </w:rPr>
        <w:t xml:space="preserve">SUMAR GENERAL AL FRAMEWORK-ULUI</w:t>
      </w:r>
    </w:p>
    <w:p>
      <w:pPr>
        <w:spacing w:before="40" w:after="80"/>
      </w:pPr>
      <w:r>
        <w:rPr>
          <w:rFonts w:ascii="Arial" w:cs="Arial" w:eastAsia="Arial" w:hAnsi="Arial"/>
          <w:color w:val="212121"/>
          <w:sz w:val="20"/>
          <w:szCs w:val="20"/>
        </w:rPr>
        <w:t xml:space="preserve">NUViaX Growth Framework™ este un sistem care transformă dorințele în direcție clară și direcția în progres real.</w:t>
      </w:r>
    </w:p>
    <w:p>
      <w:pPr>
        <w:spacing w:before="40" w:after="80"/>
      </w:pPr>
      <w:r>
        <w:rPr>
          <w:rFonts w:ascii="Arial" w:cs="Arial" w:eastAsia="Arial" w:hAnsi="Arial"/>
          <w:color w:val="212121"/>
          <w:sz w:val="20"/>
          <w:szCs w:val="20"/>
        </w:rPr>
        <w:t xml:space="preserve">Framework-ul oferă structură acolo unde apare haosul, limită acolo unde apare supraîncărcarea și ritm acolo unde apare stagnarea. Utilizatorul nu mai navighează prin obiective confuze, ci urmează un traseu organizat, construit pentru a susține rezultate vizibile și sustenabile.</w:t>
      </w:r>
    </w:p>
    <w:p>
      <w:pPr>
        <w:spacing w:before="40" w:after="80"/>
      </w:pPr>
      <w:r>
        <w:rPr>
          <w:rFonts w:ascii="Arial" w:cs="Arial" w:eastAsia="Arial" w:hAnsi="Arial"/>
          <w:color w:val="212121"/>
          <w:sz w:val="20"/>
          <w:szCs w:val="20"/>
        </w:rPr>
        <w:t xml:space="preserve">Obiectivele sunt clarificate, limitate și transformate în pași realizabili, iar progresul este monitorizat constant pentru a menține echilibrul dintre ambiție și capacitate.</w:t>
      </w:r>
    </w:p>
    <w:p>
      <w:pPr>
        <w:spacing w:before="40" w:after="80"/>
      </w:pPr>
      <w:r>
        <w:rPr>
          <w:rFonts w:ascii="Arial" w:cs="Arial" w:eastAsia="Arial" w:hAnsi="Arial"/>
          <w:color w:val="212121"/>
          <w:sz w:val="20"/>
          <w:szCs w:val="20"/>
        </w:rPr>
        <w:t xml:space="preserve">Sistemul se adaptează realității vieții utilizatorului, protejându-l de epuizare și ajutându-l să continue chiar și în perioade dificile.</w:t>
      </w:r>
    </w:p>
    <w:p>
      <w:pPr>
        <w:spacing w:before="40" w:after="80"/>
      </w:pPr>
      <w:r>
        <w:rPr>
          <w:rFonts w:ascii="Arial" w:cs="Arial" w:eastAsia="Arial" w:hAnsi="Arial"/>
          <w:color w:val="212121"/>
          <w:sz w:val="20"/>
          <w:szCs w:val="20"/>
        </w:rPr>
        <w:t xml:space="preserve">Prin această arhitectură, NUViaX Growth Framework™ devine un ghid stabil pentru evoluție personală — oferind claritate, direcție și încredere în fiecare etapă a progresului.</w:t>
      </w:r>
    </w:p>
    <w:sectPr>
      <w:headerReference w:type="default" r:id="rId6"/>
      <w:footerReference w:type="default" r:id="rId7"/>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pBdr>
      <w:spacing w:before="60" w:after="0"/>
      <w:jc w:val="center"/>
    </w:pPr>
    <w:r>
      <w:rPr>
        <w:rFonts w:ascii="Arial" w:cs="Arial" w:eastAsia="Arial" w:hAnsi="Arial"/>
        <w:color w:val="9E9E9E"/>
        <w:sz w:val="17"/>
        <w:szCs w:val="17"/>
      </w:rPr>
      <w:t xml:space="preserve">CONFIDENȚIAL  |  </w:t>
    </w:r>
    <w:r>
      <w:rPr>
        <w:rFonts w:ascii="Arial" w:cs="Arial" w:eastAsia="Arial" w:hAnsi="Arial"/>
        <w:color w:val="9E9E9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48C" w:sz="6"/>
      </w:pBdr>
      <w:spacing w:before="0" w:after="80"/>
    </w:pPr>
    <w:r>
      <w:rPr>
        <w:rFonts w:ascii="Arial" w:cs="Arial" w:eastAsia="Arial" w:hAnsi="Arial"/>
        <w:b/>
        <w:bCs/>
        <w:color w:val="4A148C"/>
        <w:sz w:val="17"/>
        <w:szCs w:val="17"/>
      </w:rPr>
      <w:t xml:space="preserve">NUViaX Growth Framework™  |  Revizia 5.6 — Ediție Consolidată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4A148C"/>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A0050"/>
      <w:sz w:val="26"/>
      <w:szCs w:val="26"/>
    </w:rPr>
  </w:style>
  <w:style w:type="paragraph" w:styleId="Heading3">
    <w:name w:val="Heading 3"/>
    <w:basedOn w:val="Normal"/>
    <w:next w:val="Normal"/>
    <w:qFormat/>
    <w:pPr>
      <w:spacing w:before="220" w:after="60"/>
      <w:outlineLvl w:val="2"/>
    </w:pPr>
    <w:rPr>
      <w:rFonts w:ascii="Arial" w:cs="Arial" w:eastAsia="Arial" w:hAnsi="Arial"/>
      <w:b/>
      <w:bCs/>
      <w:color w:val="7B1FA2"/>
      <w:sz w:val="22"/>
      <w:szCs w:val="22"/>
    </w:rPr>
  </w:style>
  <w:style w:type="paragraph" w:styleId="Heading4">
    <w:name w:val="Heading 4"/>
    <w:basedOn w:val="Normal"/>
    <w:next w:val="Normal"/>
    <w:qFormat/>
    <w:pPr>
      <w:spacing w:before="160" w:after="40"/>
      <w:outlineLvl w:val="3"/>
    </w:pPr>
    <w:rPr>
      <w:rFonts w:ascii="Arial" w:cs="Arial" w:eastAsia="Arial" w:hAnsi="Arial"/>
      <w:b/>
      <w:bCs/>
      <w:color w:val="1565C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2026-03-12T19:23:47.421Z</dcterms:created>
  <dcterms:modified xsi:type="dcterms:W3CDTF">2026-03-12T19:23:47.422Z</dcterms:modified>
</cp:coreProperties>
</file>

<file path=docProps/custom.xml><?xml version="1.0" encoding="utf-8"?>
<Properties xmlns="http://schemas.openxmlformats.org/officeDocument/2006/custom-properties" xmlns:vt="http://schemas.openxmlformats.org/officeDocument/2006/docPropsVTypes"/>
</file>