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keepNext/>
        <w:spacing w:before="552" w:after="0" w:line="20" w:lineRule="exact"/>
        <w:rPr>
          <w:sz w:val="2"/>
        </w:rPr>
      </w:pP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keepNext/>
        <w:spacing w:before="552" w:after="0" w:line="20" w:lineRule="exact"/>
        <w:rPr>
          <w:sz w:val="2"/>
        </w:rPr>
      </w:pP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keepNext/>
        <w:spacing w:before="552" w:after="0" w:line="20" w:lineRule="exact"/>
        <w:rPr>
          <w:sz w:val="2"/>
        </w:rPr>
      </w:pP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keepNext/>
        <w:spacing w:before="552" w:after="0" w:line="20" w:lineRule="exact"/>
        <w:rPr>
          <w:sz w:val="2"/>
        </w:rPr>
      </w:pP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keepNext/>
        <w:spacing w:before="552" w:after="0" w:line="20" w:lineRule="exact"/>
        <w:rPr>
          <w:sz w:val="2"/>
        </w:rPr>
      </w:pP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keepNext/>
        <w:spacing w:before="552" w:after="0" w:line="20" w:lineRule="exact"/>
        <w:rPr>
          <w:sz w:val="2"/>
        </w:rPr>
      </w:pP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keepNext/>
        <w:spacing w:before="552" w:after="0" w:line="20" w:lineRule="exact"/>
        <w:rPr>
          <w:sz w:val="2"/>
        </w:rPr>
      </w:pP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TableCaption"/>
      </w:pPr>
      <w:r>
        <w:t xml:space="preserve">Externalizing Facets Identified in Content Analysis of Externalizing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keepNext/>
        <w:spacing w:before="552" w:after="0" w:line="20" w:lineRule="exact"/>
        <w:rPr>
          <w:sz w:val="2"/>
        </w:rPr>
      </w:pP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keepNext/>
        <w:spacing w:before="552" w:after="0" w:line="20" w:lineRule="exact"/>
        <w:rPr>
          <w:sz w:val="2"/>
        </w:rPr>
      </w:pP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keepNext/>
        <w:spacing w:before="552" w:after="0" w:line="20" w:lineRule="exact"/>
        <w:rPr>
          <w:sz w:val="2"/>
        </w:rPr>
      </w:pP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keepNext/>
        <w:spacing w:before="552" w:after="0" w:line="20" w:lineRule="exact"/>
        <w:rPr>
          <w:sz w:val="2"/>
        </w:rPr>
      </w:pP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0" w:before="0"/>
    </w:pPr>
    <w:tblPr>
      <w:tblInd w:type="dxa" w:w="0"/>
      <w:tblBorders>
        <w:bottom w:color="auto" w:space="0" w:sz="4" w:val="single"/>
      </w:tblBorders>
      <w:tblCellMar>
        <w:top w:type="dxa" w:w="138"/>
        <w:left w:type="dxa" w:w="58"/>
        <w:bottom w:type="dxa" w:w="138"/>
        <w:right w:type="dxa" w:w="58"/>
      </w:tblCellMar>
    </w:tblPr>
    <w:tcPr>
      <w:vAlign w:val="top"/>
    </w:tcPr>
    <w:tblStylePr w:type="firstRow">
      <w:tblPr/>
      <w:tcPr>
        <w:tcBorders>
          <w:top w:color="auto" w:space="0" w:sz="4" w:val="single"/>
          <w:left w:val="nil"/>
          <w:bottom w:color="auto" w:space="0" w:sz="4" w:val="single"/>
          <w:right w:val="nil"/>
          <w:insideH w:val="nil"/>
          <w:insideV w:val="nil"/>
          <w:tl2br w:val="nil"/>
          <w:tr2bl w:val="nil"/>
        </w:tcBorders>
        <w:tcMar>
          <w:top w:type="dxa" w:w="186"/>
          <w:bottom w:type="dxa" w:w="138"/>
        </w:tcMar>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0"/>
    </w:pPr>
    <w:rPr>
      <w:i/>
    </w:rPr>
  </w:style>
  <w:style w:customStyle="1" w:styleId="TableCaption" w:type="paragraph">
    <w:name w:val="Table Caption"/>
    <w:basedOn w:val="Caption"/>
    <w:pPr>
      <w:spacing w:after="0"/>
    </w:pPr>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2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2026-10-15T14:35:58Z</dcterms:created>
  <dcterms:modified xsi:type="dcterms:W3CDTF">2026-10-15T14:35:58Z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2026-10-15</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