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w:t>
      </w:r>
    </w:p>
    <w:p>
      <w:pPr>
        <w:pStyle w:val="BodyText"/>
      </w:pPr>
      <w:r>
        <w:t xml:space="preserve">Part of the challenge of estimating the unique contributions of age, period, and cohort is that they are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2026-07-15T20:06:14Z</dcterms:created>
  <dcterms:modified xsi:type="dcterms:W3CDTF">2026-07-15T20:06:14Z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10093</vt:lpwstr>
  </property>
  <property fmtid="{D5CDD505-2E9C-101B-9397-08002B2CF9AE}" pid="83" name="zerocitations">
    <vt:lpwstr>False</vt:lpwstr>
  </property>
</Properties>
</file>