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4" w:name="references"/>
    <w:p>
      <w:pPr>
        <w:pStyle w:val="Heading1"/>
      </w:pPr>
      <w:r>
        <w:t xml:space="preserve">References</w:t>
      </w:r>
    </w:p>
    <w:bookmarkStart w:id="35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296">
        <w:r>
          <w:rPr>
            <w:rStyle w:val="Hyperlink"/>
          </w:rPr>
          <w:t xml:space="preserve">https://doi.org/10.1111/jcpp.70180</w:t>
        </w:r>
      </w:hyperlink>
    </w:p>
    <w:bookmarkEnd w:id="297"/>
    <w:bookmarkStart w:id="29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8">
        <w:r>
          <w:rPr>
            <w:rStyle w:val="Hyperlink"/>
          </w:rPr>
          <w:t xml:space="preserve">https://doi.org/10.1037/abn0000232</w:t>
        </w:r>
      </w:hyperlink>
    </w:p>
    <w:bookmarkEnd w:id="299"/>
    <w:bookmarkStart w:id="30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0">
        <w:r>
          <w:rPr>
            <w:rStyle w:val="Hyperlink"/>
          </w:rPr>
          <w:t xml:space="preserve">https://doi.org/10.1086/269270</w:t>
        </w:r>
      </w:hyperlink>
    </w:p>
    <w:bookmarkEnd w:id="301"/>
    <w:bookmarkStart w:id="30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2">
        <w:r>
          <w:rPr>
            <w:rStyle w:val="Hyperlink"/>
          </w:rPr>
          <w:t xml:space="preserve">https://doi.org/10.1037/0003-066X.54.2.93</w:t>
        </w:r>
      </w:hyperlink>
    </w:p>
    <w:bookmarkEnd w:id="303"/>
    <w:bookmarkStart w:id="30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4">
        <w:r>
          <w:rPr>
            <w:rStyle w:val="Hyperlink"/>
          </w:rPr>
          <w:t xml:space="preserve">https://doi.org/10.1037/abn0000171</w:t>
        </w:r>
      </w:hyperlink>
    </w:p>
    <w:bookmarkEnd w:id="305"/>
    <w:bookmarkStart w:id="30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6">
        <w:r>
          <w:rPr>
            <w:rStyle w:val="Hyperlink"/>
          </w:rPr>
          <w:t xml:space="preserve">https://doi.org/10.1037/dev0001095</w:t>
        </w:r>
      </w:hyperlink>
    </w:p>
    <w:bookmarkEnd w:id="307"/>
    <w:bookmarkStart w:id="30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8">
        <w:r>
          <w:rPr>
            <w:rStyle w:val="Hyperlink"/>
          </w:rPr>
          <w:t xml:space="preserve">https://doi.org/10.1037/pas0000648</w:t>
        </w:r>
      </w:hyperlink>
    </w:p>
    <w:bookmarkEnd w:id="309"/>
    <w:bookmarkStart w:id="3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0"/>
    <w:bookmarkStart w:id="312"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1">
        <w:r>
          <w:rPr>
            <w:rStyle w:val="Hyperlink"/>
          </w:rPr>
          <w:t xml:space="preserve">https://doi.org/10.1111/jcpp.13549</w:t>
        </w:r>
      </w:hyperlink>
    </w:p>
    <w:bookmarkEnd w:id="312"/>
    <w:bookmarkStart w:id="31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3"/>
    <w:bookmarkStart w:id="315"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4">
        <w:r>
          <w:rPr>
            <w:rStyle w:val="Hyperlink"/>
          </w:rPr>
          <w:t xml:space="preserve">https://doi.org/10.1146/annurev-criminol-111523-122451</w:t>
        </w:r>
      </w:hyperlink>
    </w:p>
    <w:bookmarkEnd w:id="315"/>
    <w:bookmarkStart w:id="31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6">
        <w:r>
          <w:rPr>
            <w:rStyle w:val="Hyperlink"/>
          </w:rPr>
          <w:t xml:space="preserve">https://doi.org/10.1017/S0954579407070174</w:t>
        </w:r>
      </w:hyperlink>
    </w:p>
    <w:bookmarkEnd w:id="317"/>
    <w:bookmarkStart w:id="31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8">
        <w:r>
          <w:rPr>
            <w:rStyle w:val="Hyperlink"/>
          </w:rPr>
          <w:t xml:space="preserve">https://doi.org/10.1177/1362361320908972</w:t>
        </w:r>
      </w:hyperlink>
    </w:p>
    <w:bookmarkEnd w:id="319"/>
    <w:bookmarkStart w:id="32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0">
        <w:r>
          <w:rPr>
            <w:rStyle w:val="Hyperlink"/>
          </w:rPr>
          <w:t xml:space="preserve">https://doi.org/10.1037/abn0000751</w:t>
        </w:r>
      </w:hyperlink>
    </w:p>
    <w:bookmarkEnd w:id="321"/>
    <w:bookmarkStart w:id="32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2">
        <w:r>
          <w:rPr>
            <w:rStyle w:val="Hyperlink"/>
          </w:rPr>
          <w:t xml:space="preserve">https://doi.org/10.1038/s44220-023-00057-5</w:t>
        </w:r>
      </w:hyperlink>
    </w:p>
    <w:bookmarkEnd w:id="323"/>
    <w:bookmarkStart w:id="325"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4">
        <w:r>
          <w:rPr>
            <w:rStyle w:val="Hyperlink"/>
          </w:rPr>
          <w:t xml:space="preserve">https://doi.org/10.1080/15374416.2019.1622124</w:t>
        </w:r>
      </w:hyperlink>
    </w:p>
    <w:bookmarkEnd w:id="325"/>
    <w:bookmarkStart w:id="32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6"/>
    <w:bookmarkStart w:id="32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7">
        <w:r>
          <w:rPr>
            <w:rStyle w:val="Hyperlink"/>
          </w:rPr>
          <w:t xml:space="preserve">https://doi.org/10.1016/j.jaac.2013.10.011</w:t>
        </w:r>
      </w:hyperlink>
    </w:p>
    <w:bookmarkEnd w:id="328"/>
    <w:bookmarkStart w:id="33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9">
        <w:r>
          <w:rPr>
            <w:rStyle w:val="Hyperlink"/>
          </w:rPr>
          <w:t xml:space="preserve">https://doi.org/10.1080/15374416.2018.1561296</w:t>
        </w:r>
      </w:hyperlink>
    </w:p>
    <w:bookmarkEnd w:id="330"/>
    <w:bookmarkStart w:id="332"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1">
        <w:r>
          <w:rPr>
            <w:rStyle w:val="Hyperlink"/>
          </w:rPr>
          <w:t xml:space="preserve">https://doi.org/10.1037/a0021519</w:t>
        </w:r>
      </w:hyperlink>
    </w:p>
    <w:bookmarkEnd w:id="332"/>
    <w:bookmarkStart w:id="33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3">
        <w:r>
          <w:rPr>
            <w:rStyle w:val="Hyperlink"/>
          </w:rPr>
          <w:t xml:space="preserve">https://doi.org/10.1177/0093854812443645</w:t>
        </w:r>
      </w:hyperlink>
    </w:p>
    <w:bookmarkEnd w:id="334"/>
    <w:bookmarkStart w:id="33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5">
        <w:r>
          <w:rPr>
            <w:rStyle w:val="Hyperlink"/>
          </w:rPr>
          <w:t xml:space="preserve">https://doi.org/10.1007/s12103-013-9235-1</w:t>
        </w:r>
      </w:hyperlink>
    </w:p>
    <w:bookmarkEnd w:id="336"/>
    <w:bookmarkStart w:id="33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7">
        <w:r>
          <w:rPr>
            <w:rStyle w:val="Hyperlink"/>
          </w:rPr>
          <w:t xml:space="preserve">https://doi.org/10.1007/s12103-014-9272-4</w:t>
        </w:r>
      </w:hyperlink>
    </w:p>
    <w:bookmarkEnd w:id="338"/>
    <w:bookmarkStart w:id="34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9">
        <w:r>
          <w:rPr>
            <w:rStyle w:val="Hyperlink"/>
          </w:rPr>
          <w:t xml:space="preserve">https://doi.org/10.1007/s10802-012-9700-1</w:t>
        </w:r>
      </w:hyperlink>
    </w:p>
    <w:bookmarkEnd w:id="340"/>
    <w:bookmarkStart w:id="34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1">
        <w:r>
          <w:rPr>
            <w:rStyle w:val="Hyperlink"/>
          </w:rPr>
          <w:t xml:space="preserve">https://doi.org/10.1007/s10802-010-9478-y</w:t>
        </w:r>
      </w:hyperlink>
    </w:p>
    <w:bookmarkEnd w:id="342"/>
    <w:bookmarkStart w:id="34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3">
        <w:r>
          <w:rPr>
            <w:rStyle w:val="Hyperlink"/>
          </w:rPr>
          <w:t xml:space="preserve">https://doi.org/10.1016/j.dr.2008.01.001</w:t>
        </w:r>
      </w:hyperlink>
    </w:p>
    <w:bookmarkEnd w:id="344"/>
    <w:bookmarkStart w:id="34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5">
        <w:r>
          <w:rPr>
            <w:rStyle w:val="Hyperlink"/>
          </w:rPr>
          <w:t xml:space="preserve">https://doi.org/10.1017/S0954579403000221</w:t>
        </w:r>
      </w:hyperlink>
    </w:p>
    <w:bookmarkEnd w:id="346"/>
    <w:bookmarkStart w:id="34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7">
        <w:r>
          <w:rPr>
            <w:rStyle w:val="Hyperlink"/>
          </w:rPr>
          <w:t xml:space="preserve">https://icd.who.int</w:t>
        </w:r>
      </w:hyperlink>
    </w:p>
    <w:bookmarkEnd w:id="348"/>
    <w:bookmarkStart w:id="35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9">
        <w:r>
          <w:rPr>
            <w:rStyle w:val="Hyperlink"/>
          </w:rPr>
          <w:t xml:space="preserve">https://doi.org/10.1037/a0030133</w:t>
        </w:r>
      </w:hyperlink>
    </w:p>
    <w:bookmarkEnd w:id="350"/>
    <w:bookmarkStart w:id="35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51">
        <w:r>
          <w:rPr>
            <w:rStyle w:val="Hyperlink"/>
          </w:rPr>
          <w:t xml:space="preserve">https://doi.org/10.1016/j.jad.2026.121556</w:t>
        </w:r>
      </w:hyperlink>
    </w:p>
    <w:bookmarkEnd w:id="352"/>
    <w:bookmarkEnd w:id="353"/>
    <w:p>
      <w:r>
        <w:br w:type="page"/>
      </w:r>
    </w:p>
    <w:bookmarkEnd w:id="354"/>
    <w:p>
      <w:pPr>
        <w:pStyle w:val="Heading1"/>
      </w:pPr>
      <w:r>
        <w:t xml:space="preserve">Appendix A</w:t>
      </w:r>
    </w:p>
    <w:bookmarkStart w:id="355" w:name="apx-a"/>
    <w:p>
      <w:pPr>
        <w:pStyle w:val="Heading1"/>
      </w:pPr>
      <w:r>
        <w:t xml:space="preserve">This Section Is an Appendix</w:t>
      </w:r>
    </w:p>
    <w:p>
      <w:r>
        <w:br w:type="page"/>
      </w:r>
    </w:p>
    <w:bookmarkEnd w:id="355"/>
    <w:p>
      <w:pPr>
        <w:pStyle w:val="Heading1"/>
      </w:pPr>
      <w:r>
        <w:t xml:space="preserve">Appendix B</w:t>
      </w:r>
    </w:p>
    <w:bookmarkStart w:id="356" w:name="apx-b"/>
    <w:p>
      <w:pPr>
        <w:pStyle w:val="Heading1"/>
      </w:pPr>
      <w:r>
        <w:t xml:space="preserve">Another Appendix</w:t>
      </w:r>
    </w:p>
    <w:bookmarkEnd w:id="3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2026-06-22T16:40:37Z</dcterms:created>
  <dcterms:modified xsi:type="dcterms:W3CDTF">2026-06-22T16:40:37Z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9967</vt:lpwstr>
  </property>
  <property fmtid="{D5CDD505-2E9C-101B-9397-08002B2CF9AE}" pid="83" name="zerocitations">
    <vt:lpwstr>False</vt:lpwstr>
  </property>
</Properties>
</file>