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QuoteAttribution"/>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r>
        <w:t xml:space="preserve">).</w:t>
      </w:r>
    </w:p>
    <w:bookmarkEnd w:id="47"/>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keepNext/>
        <w:spacing w:before="552" w:after="0" w:line="20" w:lineRule="exact"/>
        <w:rPr>
          <w:sz w:val="2"/>
        </w:rPr>
      </w:pP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4"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r>
        <w:t xml:space="preserve">).</w:t>
      </w:r>
    </w:p>
    <w:bookmarkEnd w:id="54"/>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keepNext/>
        <w:spacing w:before="552" w:after="0" w:line="20" w:lineRule="exact"/>
        <w:rPr>
          <w:sz w:val="2"/>
        </w:rPr>
      </w:pP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bookmarkEnd w:id="60"/>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keepNext/>
        <w:spacing w:before="552" w:after="0" w:line="20" w:lineRule="exact"/>
        <w:rPr>
          <w:sz w:val="2"/>
        </w:rPr>
      </w:pP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bookmarkEnd w:id="71"/>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keepNext/>
        <w:spacing w:before="552" w:after="0" w:line="20" w:lineRule="exact"/>
        <w:rPr>
          <w:sz w:val="2"/>
        </w:rPr>
      </w:pP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9"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p>
      <w:pPr>
        <w:pStyle w:val="FigureWith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79"/>
    <w:p>
      <w:pPr>
        <w:keepNext/>
        <w:spacing w:before="552" w:after="0" w:line="20" w:lineRule="exact"/>
        <w:rPr>
          <w:sz w:val="2"/>
        </w:rPr>
      </w:pP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9"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p>
      <w:pPr>
        <w:pStyle w:val="FigureWith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bookmarkEnd w:id="89"/>
    <w:p>
      <w:pPr>
        <w:keepNext/>
        <w:spacing w:before="552" w:after="0" w:line="20" w:lineRule="exact"/>
        <w:rPr>
          <w:sz w:val="2"/>
        </w:rPr>
      </w:pP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95"/>
    <w:p>
      <w:pPr>
        <w:keepNext/>
        <w:spacing w:before="552" w:after="0" w:line="20" w:lineRule="exact"/>
        <w:rPr>
          <w:sz w:val="2"/>
        </w:rPr>
      </w:pP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TableCaption"/>
      </w:pPr>
      <w:r>
        <w:t xml:space="preserve">Externalizing Facets Identified in Content Analysis of Externalizing Measures.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keepNext/>
        <w:spacing w:before="552" w:after="0" w:line="20" w:lineRule="exact"/>
        <w:rPr>
          <w:sz w:val="2"/>
        </w:rPr>
      </w:pP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p>
      <w:pPr>
        <w:pStyle w:val="FigureWith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p>
      <w:pPr>
        <w:keepNext/>
        <w:spacing w:before="552" w:after="0" w:line="20" w:lineRule="exact"/>
        <w:rPr>
          <w:sz w:val="2"/>
        </w:rPr>
      </w:pP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5"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p>
      <w:pPr>
        <w:pStyle w:val="FigureWith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bookmarkEnd w:id="115"/>
    <w:p>
      <w:pPr>
        <w:keepNext/>
        <w:spacing w:before="552" w:after="0" w:line="20" w:lineRule="exact"/>
        <w:rPr>
          <w:sz w:val="2"/>
        </w:rPr>
      </w:pP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4"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p>
      <w:pPr>
        <w:pStyle w:val="FigureWith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24"/>
    <w:p>
      <w:pPr>
        <w:keepNext/>
        <w:spacing w:before="552" w:after="0" w:line="20" w:lineRule="exact"/>
        <w:rPr>
          <w:sz w:val="2"/>
        </w:rPr>
      </w:pP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07C"/>
    <w:rsid w:val="00565B1E"/>
    <w:rsid w:val="005665F3"/>
    <w:rsid w:val="00586C23"/>
    <w:rsid w:val="00602337"/>
    <w:rsid w:val="006122FA"/>
    <w:rsid w:val="00633291"/>
    <w:rsid w:val="00661B64"/>
    <w:rsid w:val="006A7CEE"/>
    <w:rsid w:val="006D3C7F"/>
    <w:rsid w:val="006F54D0"/>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936A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56007C"/>
    <w:pPr>
      <w:ind w:firstLine="0" w:lef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0" w:before="0"/>
    </w:pPr>
    <w:tblPr>
      <w:tblInd w:type="dxa" w:w="0"/>
      <w:tblBorders>
        <w:bottom w:color="auto" w:space="0" w:sz="4" w:val="single"/>
      </w:tblBorders>
      <w:tblCellMar>
        <w:top w:type="dxa" w:w="138"/>
        <w:left w:type="dxa" w:w="58"/>
        <w:bottom w:type="dxa" w:w="138"/>
        <w:right w:type="dxa" w:w="58"/>
      </w:tblCellMar>
    </w:tblPr>
    <w:tcPr>
      <w:vAlign w:val="top"/>
    </w:tcPr>
    <w:tblStylePr w:type="firstRow">
      <w:tblPr/>
      <w:tcPr>
        <w:tcBorders>
          <w:top w:color="auto" w:space="0" w:sz="4" w:val="single"/>
          <w:left w:val="nil"/>
          <w:bottom w:color="auto" w:space="0" w:sz="4" w:val="single"/>
          <w:right w:val="nil"/>
          <w:insideH w:val="nil"/>
          <w:insideV w:val="nil"/>
          <w:tl2br w:val="nil"/>
          <w:tr2bl w:val="nil"/>
        </w:tcBorders>
        <w:tcMar>
          <w:top w:type="dxa" w:w="186"/>
          <w:bottom w:type="dxa" w:w="138"/>
        </w:tcMar>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0"/>
    </w:pPr>
    <w:rPr>
      <w:i/>
    </w:rPr>
  </w:style>
  <w:style w:customStyle="1" w:styleId="TableCaption" w:type="paragraph">
    <w:name w:val="Table Caption"/>
    <w:basedOn w:val="Caption"/>
    <w:pPr>
      <w:spacing w:after="0"/>
    </w:pPr>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before="552"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2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552"/>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56007C"/>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 w:customStyle="1" w:styleId="QuoteAttribution" w:type="paragraph">
    <w:name w:val="QuoteAttribution"/>
    <w:basedOn w:val="BlockTex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2026-10-21T18:16:53Z</dcterms:created>
  <dcterms:modified xsi:type="dcterms:W3CDTF">2026-10-21T18:16:53Z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ppendix-count">
    <vt:lpwstr>0</vt:lpwstr>
  </property>
  <property fmtid="{D5CDD505-2E9C-101B-9397-08002B2CF9AE}" pid="5" name="apa-quote-attribution">
    <vt:lpwstr>True</vt:lpwstr>
  </property>
  <property fmtid="{D5CDD505-2E9C-101B-9397-08002B2CF9AE}" pid="6"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7" name="apaauthor">
    <vt:lpwstr/>
  </property>
  <property fmtid="{D5CDD505-2E9C-101B-9397-08002B2CF9AE}" pid="8" name="apadate">
    <vt:lpwstr>2026-10-21</vt:lpwstr>
  </property>
  <property fmtid="{D5CDD505-2E9C-101B-9397-08002B2CF9AE}" pid="9" name="apatitle">
    <vt:lpwstr>Studying Development of Psychopathology Across the Lifespan</vt:lpwstr>
  </property>
  <property fmtid="{D5CDD505-2E9C-101B-9397-08002B2CF9AE}" pid="10" name="apatitledisplay">
    <vt:lpwstr>Studying Development of Psychopathology Across the Lifespan</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lank-lines-above-author-note">
    <vt:lpwstr>2</vt:lpwstr>
  </property>
  <property fmtid="{D5CDD505-2E9C-101B-9397-08002B2CF9AE}" pid="15" name="blank-lines-above-title">
    <vt:lpwstr>2</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itation">
    <vt:lpwstr/>
  </property>
  <property fmtid="{D5CDD505-2E9C-101B-9397-08002B2CF9AE}" pid="20" name="clear-hidden-classes">
    <vt:lpwstr>none</vt:lpwstr>
  </property>
  <property fmtid="{D5CDD505-2E9C-101B-9397-08002B2CF9AE}" pid="21" name="crossref">
    <vt:lpwstr/>
  </property>
  <property fmtid="{D5CDD505-2E9C-101B-9397-08002B2CF9AE}" pid="22" name="csl">
    <vt:lpwstr>_extensions/wjschne/apaquarto/apa.csl</vt:lpwstr>
  </property>
  <property fmtid="{D5CDD505-2E9C-101B-9397-08002B2CF9AE}" pid="23" name="documentmode">
    <vt:lpwstr>man</vt:lpwstr>
  </property>
  <property fmtid="{D5CDD505-2E9C-101B-9397-08002B2CF9AE}" pid="24" name="fig-cap-location">
    <vt:lpwstr>top</vt:lpwstr>
  </property>
  <property fmtid="{D5CDD505-2E9C-101B-9397-08002B2CF9AE}" pid="25" name="floatsintext">
    <vt:lpwstr>True</vt:lpwstr>
  </property>
  <property fmtid="{D5CDD505-2E9C-101B-9397-08002B2CF9AE}" pid="26" name="google-scholar">
    <vt:lpwstr>True</vt:lpwstr>
  </property>
  <property fmtid="{D5CDD505-2E9C-101B-9397-08002B2CF9AE}" pid="27" name="header-includes">
    <vt:lpwstr/>
  </property>
  <property fmtid="{D5CDD505-2E9C-101B-9397-08002B2CF9AE}" pid="28" name="impact-statement">
    <vt:lpwstr/>
  </property>
  <property fmtid="{D5CDD505-2E9C-101B-9397-08002B2CF9AE}" pid="29" name="include-after">
    <vt:lpwstr/>
  </property>
  <property fmtid="{D5CDD505-2E9C-101B-9397-08002B2CF9AE}" pid="30" name="include-before">
    <vt:lpwstr/>
  </property>
  <property fmtid="{D5CDD505-2E9C-101B-9397-08002B2CF9AE}" pid="31" name="jou-running-authors">
    <vt:lpwstr>Petersen, Demko, &amp; Schumer</vt:lpwstr>
  </property>
  <property fmtid="{D5CDD505-2E9C-101B-9397-08002B2CF9AE}" pid="32" name="knitr">
    <vt:lpwstr/>
  </property>
  <property fmtid="{D5CDD505-2E9C-101B-9397-08002B2CF9AE}" pid="33" name="labels">
    <vt:lpwstr/>
  </property>
  <property fmtid="{D5CDD505-2E9C-101B-9397-08002B2CF9AE}" pid="34" name="language">
    <vt:lpwstr/>
  </property>
  <property fmtid="{D5CDD505-2E9C-101B-9397-08002B2CF9AE}" pid="35" name="lightbox">
    <vt:lpwstr>auto</vt:lpwstr>
  </property>
  <property fmtid="{D5CDD505-2E9C-101B-9397-08002B2CF9AE}" pid="36" name="link-citations">
    <vt:lpwstr>True</vt:lpwstr>
  </property>
  <property fmtid="{D5CDD505-2E9C-101B-9397-08002B2CF9AE}" pid="37" name="manuscript">
    <vt:lpwstr/>
  </property>
  <property fmtid="{D5CDD505-2E9C-101B-9397-08002B2CF9AE}" pid="38" name="mask">
    <vt:lpwstr>False</vt:lpwstr>
  </property>
  <property fmtid="{D5CDD505-2E9C-101B-9397-08002B2CF9AE}" pid="39" name="meta-analysis">
    <vt:lpwstr>False</vt:lpwstr>
  </property>
  <property fmtid="{D5CDD505-2E9C-101B-9397-08002B2CF9AE}" pid="40" name="no-ampersand-parenthetical">
    <vt:lpwstr>False</vt:lpwstr>
  </property>
  <property fmtid="{D5CDD505-2E9C-101B-9397-08002B2CF9AE}" pid="41" name="nocite">
    <vt:lpwstr>@Borelli2018, @Abrous2026, @Sivertsson2024, @Steffensmeier2025</vt:lpwstr>
  </property>
  <property fmtid="{D5CDD505-2E9C-101B-9397-08002B2CF9AE}" pid="42" name="notebook-preview-options">
    <vt:lpwstr/>
  </property>
  <property fmtid="{D5CDD505-2E9C-101B-9397-08002B2CF9AE}" pid="43" name="number-depth">
    <vt:lpwstr>3</vt:lpwstr>
  </property>
  <property fmtid="{D5CDD505-2E9C-101B-9397-08002B2CF9AE}" pid="44" name="numbered-lines">
    <vt:lpwstr>False</vt:lpwstr>
  </property>
  <property fmtid="{D5CDD505-2E9C-101B-9397-08002B2CF9AE}" pid="45" name="numbersections">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