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178DD" w14:textId="77777777" w:rsidR="00334217" w:rsidRDefault="00334217" w:rsidP="00334217">
      <w:pPr>
        <w:rPr>
          <w:rFonts w:cs="Arial"/>
          <w:b/>
          <w:szCs w:val="24"/>
          <w:lang w:val="es-MX"/>
        </w:rPr>
      </w:pPr>
    </w:p>
    <w:p w14:paraId="44143E3C" w14:textId="2B216EB9" w:rsidR="00AD3357" w:rsidRPr="00334217" w:rsidRDefault="00AD3357" w:rsidP="00334217">
      <w:pPr>
        <w:rPr>
          <w:rFonts w:cs="Arial"/>
          <w:b/>
          <w:szCs w:val="24"/>
          <w:lang w:val="es-MX"/>
        </w:rPr>
      </w:pPr>
      <w:r w:rsidRPr="00334217">
        <w:rPr>
          <w:rFonts w:cs="Arial"/>
          <w:b/>
          <w:szCs w:val="24"/>
          <w:lang w:val="es-MX"/>
        </w:rPr>
        <w:t>ESTADO DEL ARTE</w:t>
      </w:r>
    </w:p>
    <w:p w14:paraId="0A8590FD" w14:textId="77777777" w:rsidR="00230883" w:rsidRPr="00334217" w:rsidRDefault="00230883" w:rsidP="00334217">
      <w:pPr>
        <w:rPr>
          <w:rFonts w:cs="Arial"/>
          <w:color w:val="000000" w:themeColor="text1"/>
          <w:szCs w:val="24"/>
          <w:lang w:val="es-MX"/>
        </w:rPr>
      </w:pPr>
      <w:r w:rsidRPr="00334217">
        <w:rPr>
          <w:rFonts w:cs="Arial"/>
          <w:color w:val="000000" w:themeColor="text1"/>
          <w:szCs w:val="24"/>
          <w:lang w:val="es-MX"/>
        </w:rPr>
        <w:t xml:space="preserve">De acuerdo con </w:t>
      </w:r>
      <w:sdt>
        <w:sdtPr>
          <w:rPr>
            <w:rFonts w:cs="Arial"/>
            <w:color w:val="000000" w:themeColor="text1"/>
            <w:szCs w:val="24"/>
            <w:lang w:val="es-MX"/>
          </w:rPr>
          <w:id w:val="-283118857"/>
          <w:citation/>
        </w:sdtPr>
        <w:sdtContent>
          <w:r w:rsidRPr="00334217">
            <w:rPr>
              <w:rFonts w:cs="Arial"/>
              <w:color w:val="000000" w:themeColor="text1"/>
              <w:szCs w:val="24"/>
              <w:lang w:val="es-MX"/>
            </w:rPr>
            <w:fldChar w:fldCharType="begin"/>
          </w:r>
          <w:r w:rsidRPr="00334217">
            <w:rPr>
              <w:rFonts w:cs="Arial"/>
              <w:color w:val="000000" w:themeColor="text1"/>
              <w:szCs w:val="24"/>
              <w:lang w:val="es-MX"/>
            </w:rPr>
            <w:instrText xml:space="preserve"> CITATION Mon05 \l 2058 </w:instrText>
          </w:r>
          <w:r w:rsidRPr="00334217">
            <w:rPr>
              <w:rFonts w:cs="Arial"/>
              <w:color w:val="000000" w:themeColor="text1"/>
              <w:szCs w:val="24"/>
              <w:lang w:val="es-MX"/>
            </w:rPr>
            <w:fldChar w:fldCharType="separate"/>
          </w:r>
          <w:r w:rsidRPr="00334217">
            <w:rPr>
              <w:rFonts w:cs="Arial"/>
              <w:noProof/>
              <w:color w:val="000000" w:themeColor="text1"/>
              <w:szCs w:val="24"/>
              <w:lang w:val="es-MX"/>
            </w:rPr>
            <w:t>(Montoya, 2005)</w:t>
          </w:r>
          <w:r w:rsidRPr="00334217">
            <w:rPr>
              <w:rFonts w:cs="Arial"/>
              <w:color w:val="000000" w:themeColor="text1"/>
              <w:szCs w:val="24"/>
              <w:lang w:val="es-MX"/>
            </w:rPr>
            <w:fldChar w:fldCharType="end"/>
          </w:r>
        </w:sdtContent>
      </w:sdt>
      <w:r w:rsidRPr="00334217">
        <w:rPr>
          <w:rFonts w:cs="Arial"/>
          <w:color w:val="000000" w:themeColor="text1"/>
          <w:szCs w:val="24"/>
          <w:lang w:val="es-MX"/>
        </w:rPr>
        <w:t xml:space="preserve"> El estado del arte es una modalidad de la investigación documental que permite el estudio del conocimiento acumulado (escrito en textos) dentro de un área específica.</w:t>
      </w:r>
    </w:p>
    <w:p w14:paraId="57A458D7" w14:textId="05E23E56" w:rsidR="00AD3357" w:rsidRPr="00334217" w:rsidRDefault="00AD3357" w:rsidP="00334217">
      <w:pPr>
        <w:rPr>
          <w:rFonts w:cs="Arial"/>
          <w:color w:val="000000" w:themeColor="text1"/>
          <w:szCs w:val="24"/>
          <w:lang w:val="es-MX"/>
        </w:rPr>
      </w:pPr>
      <w:r w:rsidRPr="00334217">
        <w:rPr>
          <w:rFonts w:cs="Arial"/>
          <w:color w:val="000000" w:themeColor="text1"/>
          <w:szCs w:val="24"/>
          <w:lang w:val="es-MX"/>
        </w:rPr>
        <w:t xml:space="preserve">Se refiere a los conocimientos más actuales, avances y tendencias tecnológicas, metodológicas y de calidad que definen las mejores prácticas en la creación y el mantenimiento de software. Actualmente, se centra en metodologías ágiles como </w:t>
      </w:r>
      <w:hyperlink r:id="rId7" w:tgtFrame="_blank" w:history="1">
        <w:r w:rsidRPr="00334217">
          <w:rPr>
            <w:rStyle w:val="Hipervnculo"/>
            <w:rFonts w:cs="Arial"/>
            <w:color w:val="000000" w:themeColor="text1"/>
            <w:szCs w:val="24"/>
            <w:u w:val="none"/>
            <w:lang w:val="es-MX"/>
          </w:rPr>
          <w:t>Scrum</w:t>
        </w:r>
      </w:hyperlink>
      <w:r w:rsidRPr="00334217">
        <w:rPr>
          <w:rFonts w:cs="Arial"/>
          <w:color w:val="000000" w:themeColor="text1"/>
          <w:szCs w:val="24"/>
          <w:lang w:val="es-MX"/>
        </w:rPr>
        <w:t xml:space="preserve"> y el </w:t>
      </w:r>
      <w:hyperlink r:id="rId8" w:tgtFrame="_blank" w:history="1">
        <w:r w:rsidRPr="00334217">
          <w:rPr>
            <w:rStyle w:val="Hipervnculo"/>
            <w:rFonts w:cs="Arial"/>
            <w:color w:val="000000" w:themeColor="text1"/>
            <w:szCs w:val="24"/>
            <w:u w:val="none"/>
            <w:lang w:val="es-MX"/>
          </w:rPr>
          <w:t xml:space="preserve">Agile </w:t>
        </w:r>
        <w:proofErr w:type="spellStart"/>
        <w:r w:rsidRPr="00334217">
          <w:rPr>
            <w:rStyle w:val="Hipervnculo"/>
            <w:rFonts w:cs="Arial"/>
            <w:color w:val="000000" w:themeColor="text1"/>
            <w:szCs w:val="24"/>
            <w:u w:val="none"/>
            <w:lang w:val="es-MX"/>
          </w:rPr>
          <w:t>Release</w:t>
        </w:r>
        <w:proofErr w:type="spellEnd"/>
        <w:r w:rsidRPr="00334217">
          <w:rPr>
            <w:rStyle w:val="Hipervnculo"/>
            <w:rFonts w:cs="Arial"/>
            <w:color w:val="000000" w:themeColor="text1"/>
            <w:szCs w:val="24"/>
            <w:u w:val="none"/>
            <w:lang w:val="es-MX"/>
          </w:rPr>
          <w:t xml:space="preserve"> Train</w:t>
        </w:r>
      </w:hyperlink>
      <w:r w:rsidRPr="00334217">
        <w:rPr>
          <w:rFonts w:cs="Arial"/>
          <w:color w:val="000000" w:themeColor="text1"/>
          <w:szCs w:val="24"/>
          <w:lang w:val="es-MX"/>
        </w:rPr>
        <w:t xml:space="preserve"> (ART), la ingeniería </w:t>
      </w:r>
      <w:hyperlink r:id="rId9" w:tgtFrame="_blank" w:history="1">
        <w:r w:rsidRPr="00334217">
          <w:rPr>
            <w:rStyle w:val="Hipervnculo"/>
            <w:rFonts w:cs="Arial"/>
            <w:color w:val="000000" w:themeColor="text1"/>
            <w:szCs w:val="24"/>
            <w:u w:val="none"/>
            <w:lang w:val="es-MX"/>
          </w:rPr>
          <w:t>dirigida por modelos (MDE)</w:t>
        </w:r>
      </w:hyperlink>
      <w:r w:rsidRPr="00334217">
        <w:rPr>
          <w:rFonts w:cs="Arial"/>
          <w:color w:val="000000" w:themeColor="text1"/>
          <w:szCs w:val="24"/>
          <w:lang w:val="es-MX"/>
        </w:rPr>
        <w:t xml:space="preserve">, la mejora continua de los </w:t>
      </w:r>
      <w:hyperlink r:id="rId10" w:tgtFrame="_blank" w:history="1">
        <w:r w:rsidRPr="00334217">
          <w:rPr>
            <w:rStyle w:val="Hipervnculo"/>
            <w:rFonts w:cs="Arial"/>
            <w:color w:val="000000" w:themeColor="text1"/>
            <w:szCs w:val="24"/>
            <w:u w:val="none"/>
            <w:lang w:val="es-MX"/>
          </w:rPr>
          <w:t>procesos de calidad</w:t>
        </w:r>
      </w:hyperlink>
      <w:r w:rsidRPr="00334217">
        <w:rPr>
          <w:rFonts w:cs="Arial"/>
          <w:color w:val="000000" w:themeColor="text1"/>
          <w:szCs w:val="24"/>
          <w:lang w:val="es-MX"/>
        </w:rPr>
        <w:t xml:space="preserve"> mediante modelos y certificaciones, y la importancia de la </w:t>
      </w:r>
      <w:hyperlink r:id="rId11" w:tgtFrame="_blank" w:history="1">
        <w:r w:rsidRPr="00334217">
          <w:rPr>
            <w:rStyle w:val="Hipervnculo"/>
            <w:rFonts w:cs="Arial"/>
            <w:color w:val="000000" w:themeColor="text1"/>
            <w:szCs w:val="24"/>
            <w:u w:val="none"/>
            <w:lang w:val="es-MX"/>
          </w:rPr>
          <w:t>experiencia de usuario (UX/UI)</w:t>
        </w:r>
      </w:hyperlink>
      <w:r w:rsidRPr="00334217">
        <w:rPr>
          <w:rFonts w:cs="Arial"/>
          <w:color w:val="000000" w:themeColor="text1"/>
          <w:szCs w:val="24"/>
          <w:lang w:val="es-MX"/>
        </w:rPr>
        <w:t xml:space="preserve"> como factor crítico de éxito.</w:t>
      </w:r>
    </w:p>
    <w:p w14:paraId="56F1102A" w14:textId="1F1CA7D0" w:rsidR="00AD3357" w:rsidRPr="00334217" w:rsidRDefault="00334217" w:rsidP="00334217">
      <w:pPr>
        <w:rPr>
          <w:rFonts w:cs="Arial"/>
          <w:b/>
          <w:bCs/>
          <w:szCs w:val="24"/>
          <w:lang w:val="es-MX"/>
        </w:rPr>
      </w:pPr>
      <w:r w:rsidRPr="00334217">
        <w:rPr>
          <w:rFonts w:cs="Arial"/>
          <w:b/>
          <w:bCs/>
          <w:szCs w:val="24"/>
          <w:lang w:val="es-MX"/>
        </w:rPr>
        <w:t>PRINCIPALES TENDENCIAS Y ÁREAS</w:t>
      </w:r>
    </w:p>
    <w:p w14:paraId="7905EFD9" w14:textId="77777777" w:rsidR="00AD3357" w:rsidRPr="00334217" w:rsidRDefault="00AD3357" w:rsidP="00334217">
      <w:pPr>
        <w:rPr>
          <w:rFonts w:cs="Arial"/>
          <w:szCs w:val="24"/>
          <w:lang w:val="es-MX"/>
        </w:rPr>
      </w:pPr>
      <w:r w:rsidRPr="00334217">
        <w:rPr>
          <w:rFonts w:cs="Arial"/>
          <w:szCs w:val="24"/>
          <w:lang w:val="es-MX"/>
        </w:rPr>
        <w:t>Se centran en la entrega continua, la flexibilidad y la colaboración, adaptándose a las necesidades cambiantes del cliente y del Proyecto.</w:t>
      </w:r>
    </w:p>
    <w:p w14:paraId="73CF5ACE" w14:textId="2E4C4BFE" w:rsidR="00AD3357" w:rsidRPr="00334217" w:rsidRDefault="00334217" w:rsidP="00334217">
      <w:pPr>
        <w:rPr>
          <w:rFonts w:cs="Arial"/>
          <w:b/>
          <w:bCs/>
          <w:szCs w:val="24"/>
          <w:lang w:val="es-MX"/>
        </w:rPr>
      </w:pPr>
      <w:r w:rsidRPr="00334217">
        <w:rPr>
          <w:rFonts w:cs="Arial"/>
          <w:b/>
          <w:bCs/>
          <w:szCs w:val="24"/>
          <w:lang w:val="es-MX"/>
        </w:rPr>
        <w:t>DEVOPS:</w:t>
      </w:r>
    </w:p>
    <w:p w14:paraId="74DB7E27" w14:textId="77777777" w:rsidR="00AD3357" w:rsidRPr="00334217" w:rsidRDefault="00AD3357" w:rsidP="00334217">
      <w:pPr>
        <w:rPr>
          <w:rFonts w:cs="Arial"/>
          <w:szCs w:val="24"/>
          <w:lang w:val="es-MX"/>
        </w:rPr>
      </w:pPr>
      <w:r w:rsidRPr="00334217">
        <w:rPr>
          <w:rFonts w:cs="Arial"/>
          <w:szCs w:val="24"/>
          <w:lang w:val="es-MX"/>
        </w:rPr>
        <w:t>Unifica el desarrollo (Dev) y las operaciones (</w:t>
      </w:r>
      <w:proofErr w:type="spellStart"/>
      <w:r w:rsidRPr="00334217">
        <w:rPr>
          <w:rFonts w:cs="Arial"/>
          <w:szCs w:val="24"/>
          <w:lang w:val="es-MX"/>
        </w:rPr>
        <w:t>Ops</w:t>
      </w:r>
      <w:proofErr w:type="spellEnd"/>
      <w:r w:rsidRPr="00334217">
        <w:rPr>
          <w:rFonts w:cs="Arial"/>
          <w:szCs w:val="24"/>
          <w:lang w:val="es-MX"/>
        </w:rPr>
        <w:t>) para acortar el ciclo de vida del sistema, con un fuerte énfasis en la automatización y la colaboración.</w:t>
      </w:r>
    </w:p>
    <w:p w14:paraId="23839EF9" w14:textId="6D7C8BD1" w:rsidR="00AD3357" w:rsidRPr="00334217" w:rsidRDefault="00334217" w:rsidP="00334217">
      <w:pPr>
        <w:rPr>
          <w:rFonts w:cs="Arial"/>
          <w:szCs w:val="24"/>
          <w:lang w:val="es-MX"/>
        </w:rPr>
      </w:pPr>
      <w:r w:rsidRPr="00334217">
        <w:rPr>
          <w:rFonts w:cs="Arial"/>
          <w:b/>
          <w:bCs/>
          <w:szCs w:val="24"/>
          <w:lang w:val="es-MX"/>
        </w:rPr>
        <w:t>INGENIERÍA DIRIGIDA POR MODELOS (MDE):</w:t>
      </w:r>
    </w:p>
    <w:p w14:paraId="0B76733A" w14:textId="0B073495" w:rsidR="00AD3357" w:rsidRPr="00334217" w:rsidRDefault="00AD3357" w:rsidP="00334217">
      <w:pPr>
        <w:rPr>
          <w:rFonts w:cs="Arial"/>
          <w:color w:val="000000" w:themeColor="text1"/>
          <w:szCs w:val="24"/>
          <w:lang w:val="es-MX"/>
        </w:rPr>
      </w:pPr>
      <w:r w:rsidRPr="00334217">
        <w:rPr>
          <w:rFonts w:cs="Arial"/>
          <w:color w:val="000000" w:themeColor="text1"/>
          <w:szCs w:val="24"/>
          <w:lang w:val="es-MX"/>
        </w:rPr>
        <w:t>Este enfoque utiliza modelos como base para generar y actualizar software, permitiendo la creación de aplicaciones más parametrizables y adaptables, incluso en el ámbito de las aplicaciones web (</w:t>
      </w:r>
      <w:hyperlink r:id="rId12" w:tgtFrame="_blank" w:history="1">
        <w:r w:rsidRPr="00334217">
          <w:rPr>
            <w:rStyle w:val="Hipervnculo"/>
            <w:rFonts w:cs="Arial"/>
            <w:color w:val="000000" w:themeColor="text1"/>
            <w:szCs w:val="24"/>
            <w:u w:val="none"/>
            <w:lang w:val="es-MX"/>
          </w:rPr>
          <w:t>MDWE</w:t>
        </w:r>
      </w:hyperlink>
      <w:r w:rsidRPr="00334217">
        <w:rPr>
          <w:rFonts w:cs="Arial"/>
          <w:color w:val="000000" w:themeColor="text1"/>
          <w:szCs w:val="24"/>
          <w:lang w:val="es-MX"/>
        </w:rPr>
        <w:t>).</w:t>
      </w:r>
      <w:r w:rsidR="00167907" w:rsidRPr="00334217">
        <w:rPr>
          <w:rFonts w:cs="Arial"/>
          <w:color w:val="000000" w:themeColor="text1"/>
          <w:szCs w:val="24"/>
          <w:lang w:val="es-MX"/>
        </w:rPr>
        <w:t xml:space="preserve"> </w:t>
      </w:r>
      <w:r w:rsidR="00167907" w:rsidRPr="00334217">
        <w:rPr>
          <w:rFonts w:cs="Arial"/>
          <w:color w:val="000000" w:themeColor="text1"/>
          <w:szCs w:val="24"/>
          <w:lang w:val="es-MX"/>
        </w:rPr>
        <w:t xml:space="preserve">Sin embargo, la ingeniería de software ofrece continuamente nuevas herramientas que, utilizadas adecuadamente, pueden facilitar la difícil tarea de desarrollar software eficaz y eficiente. Así, en los últimos años, ha surgido un nuevo enfoque para el desarrollo de software denominado Ingeniería Dirigida por Modelos (MDE) </w:t>
      </w:r>
      <w:sdt>
        <w:sdtPr>
          <w:rPr>
            <w:rFonts w:cs="Arial"/>
            <w:color w:val="000000" w:themeColor="text1"/>
            <w:szCs w:val="24"/>
            <w:lang w:val="es-MX"/>
          </w:rPr>
          <w:id w:val="1711222280"/>
          <w:citation/>
        </w:sdtPr>
        <w:sdtContent>
          <w:r w:rsidR="00334217" w:rsidRPr="00334217">
            <w:rPr>
              <w:rFonts w:cs="Arial"/>
              <w:color w:val="000000" w:themeColor="text1"/>
              <w:szCs w:val="24"/>
              <w:lang w:val="es-MX"/>
            </w:rPr>
            <w:fldChar w:fldCharType="begin"/>
          </w:r>
          <w:r w:rsidR="00334217" w:rsidRPr="00334217">
            <w:rPr>
              <w:rFonts w:cs="Arial"/>
              <w:color w:val="000000" w:themeColor="text1"/>
              <w:szCs w:val="24"/>
              <w:lang w:val="es-MX"/>
            </w:rPr>
            <w:instrText xml:space="preserve"> CITATION Ken02 \l 2058 </w:instrText>
          </w:r>
          <w:r w:rsidR="00334217" w:rsidRPr="00334217">
            <w:rPr>
              <w:rFonts w:cs="Arial"/>
              <w:color w:val="000000" w:themeColor="text1"/>
              <w:szCs w:val="24"/>
              <w:lang w:val="es-MX"/>
            </w:rPr>
            <w:fldChar w:fldCharType="separate"/>
          </w:r>
          <w:r w:rsidR="00334217" w:rsidRPr="00334217">
            <w:rPr>
              <w:rFonts w:cs="Arial"/>
              <w:noProof/>
              <w:color w:val="000000" w:themeColor="text1"/>
              <w:szCs w:val="24"/>
              <w:lang w:val="es-MX"/>
            </w:rPr>
            <w:t>(Kent, 2002)</w:t>
          </w:r>
          <w:r w:rsidR="00334217" w:rsidRPr="00334217">
            <w:rPr>
              <w:rFonts w:cs="Arial"/>
              <w:color w:val="000000" w:themeColor="text1"/>
              <w:szCs w:val="24"/>
              <w:lang w:val="es-MX"/>
            </w:rPr>
            <w:fldChar w:fldCharType="end"/>
          </w:r>
        </w:sdtContent>
      </w:sdt>
      <w:r w:rsidR="00167907" w:rsidRPr="00334217">
        <w:rPr>
          <w:rFonts w:cs="Arial"/>
          <w:color w:val="000000" w:themeColor="text1"/>
          <w:szCs w:val="24"/>
          <w:lang w:val="es-MX"/>
        </w:rPr>
        <w:t xml:space="preserve"> que eleva el nivel de abstracción de los lenguajes tradicionales mediante el uso de modelos, permitiendo el uso de conceptos más cercanos al dominio de los problemas.</w:t>
      </w:r>
    </w:p>
    <w:p w14:paraId="6EA03A3D" w14:textId="77777777" w:rsidR="00334217" w:rsidRPr="00334217" w:rsidRDefault="00334217" w:rsidP="00334217">
      <w:pPr>
        <w:rPr>
          <w:rFonts w:cs="Arial"/>
          <w:szCs w:val="24"/>
          <w:shd w:val="clear" w:color="auto" w:fill="FFFFFF"/>
        </w:rPr>
      </w:pPr>
    </w:p>
    <w:p w14:paraId="5A2F3775" w14:textId="2CE7EEED" w:rsidR="00AD3357" w:rsidRPr="00334217" w:rsidRDefault="00334217" w:rsidP="00334217">
      <w:pPr>
        <w:rPr>
          <w:rFonts w:cs="Arial"/>
          <w:b/>
          <w:bCs/>
          <w:color w:val="000000" w:themeColor="text1"/>
          <w:szCs w:val="24"/>
          <w:lang w:val="es-MX"/>
        </w:rPr>
      </w:pPr>
      <w:r w:rsidRPr="00334217">
        <w:rPr>
          <w:rFonts w:cs="Arial"/>
          <w:b/>
          <w:bCs/>
          <w:color w:val="000000" w:themeColor="text1"/>
          <w:szCs w:val="24"/>
          <w:lang w:val="es-MX"/>
        </w:rPr>
        <w:t>GESTIÓN DE LA CALIDAD DEL SOFTWARE:</w:t>
      </w:r>
    </w:p>
    <w:p w14:paraId="46BFE258" w14:textId="087A5870" w:rsidR="00230883" w:rsidRPr="00334217" w:rsidRDefault="00AD3357" w:rsidP="00334217">
      <w:pPr>
        <w:rPr>
          <w:rFonts w:cs="Arial"/>
          <w:color w:val="000000" w:themeColor="text1"/>
          <w:szCs w:val="24"/>
          <w:lang w:val="es-MX"/>
        </w:rPr>
      </w:pPr>
      <w:r w:rsidRPr="00334217">
        <w:rPr>
          <w:rFonts w:cs="Arial"/>
          <w:color w:val="000000" w:themeColor="text1"/>
          <w:szCs w:val="24"/>
          <w:lang w:val="es-MX"/>
        </w:rPr>
        <w:t>Se enfoca en la implementación y seguimiento de modelos de calidad que aseguren el cumplimiento de criterios y estándares desde el inicio del proyecto hasta su mantenimiento.</w:t>
      </w:r>
    </w:p>
    <w:p w14:paraId="685723D5" w14:textId="74F6B930" w:rsidR="00334217" w:rsidRPr="00334217" w:rsidRDefault="00334217" w:rsidP="00334217">
      <w:pPr>
        <w:rPr>
          <w:rFonts w:cs="Arial"/>
          <w:szCs w:val="24"/>
        </w:rPr>
      </w:pPr>
      <w:r w:rsidRPr="00334217">
        <w:rPr>
          <w:rFonts w:cs="Arial"/>
          <w:b/>
          <w:szCs w:val="24"/>
        </w:rPr>
        <w:t>DEFINICIONES DE CALIDAD DEL SOFTWARE</w:t>
      </w:r>
      <w:r w:rsidRPr="00334217">
        <w:rPr>
          <w:rFonts w:cs="Arial"/>
          <w:szCs w:val="24"/>
        </w:rPr>
        <w:t xml:space="preserve"> </w:t>
      </w:r>
    </w:p>
    <w:p w14:paraId="00A121F2" w14:textId="481D845C" w:rsidR="00334217" w:rsidRPr="00334217" w:rsidRDefault="00334217" w:rsidP="00334217">
      <w:pPr>
        <w:rPr>
          <w:rFonts w:cs="Arial"/>
          <w:szCs w:val="24"/>
        </w:rPr>
      </w:pPr>
      <w:r w:rsidRPr="00334217">
        <w:rPr>
          <w:rFonts w:cs="Arial"/>
          <w:szCs w:val="24"/>
        </w:rPr>
        <w:t>“</w:t>
      </w:r>
      <w:proofErr w:type="spellStart"/>
      <w:r w:rsidRPr="00334217">
        <w:rPr>
          <w:rFonts w:cs="Arial"/>
          <w:szCs w:val="24"/>
        </w:rPr>
        <w:t>Concordancia</w:t>
      </w:r>
      <w:proofErr w:type="spellEnd"/>
      <w:r w:rsidRPr="00334217">
        <w:rPr>
          <w:rFonts w:cs="Arial"/>
          <w:szCs w:val="24"/>
        </w:rPr>
        <w:t xml:space="preserve"> con los </w:t>
      </w:r>
      <w:proofErr w:type="spellStart"/>
      <w:r w:rsidRPr="00334217">
        <w:rPr>
          <w:rFonts w:cs="Arial"/>
          <w:szCs w:val="24"/>
        </w:rPr>
        <w:t>requisitos</w:t>
      </w:r>
      <w:proofErr w:type="spellEnd"/>
      <w:r w:rsidRPr="00334217">
        <w:rPr>
          <w:rFonts w:cs="Arial"/>
          <w:szCs w:val="24"/>
        </w:rPr>
        <w:t xml:space="preserve"> </w:t>
      </w:r>
      <w:proofErr w:type="spellStart"/>
      <w:r w:rsidRPr="00334217">
        <w:rPr>
          <w:rFonts w:cs="Arial"/>
          <w:szCs w:val="24"/>
        </w:rPr>
        <w:t>funcionales</w:t>
      </w:r>
      <w:proofErr w:type="spellEnd"/>
      <w:r w:rsidRPr="00334217">
        <w:rPr>
          <w:rFonts w:cs="Arial"/>
          <w:szCs w:val="24"/>
        </w:rPr>
        <w:t xml:space="preserve"> y de </w:t>
      </w:r>
      <w:proofErr w:type="spellStart"/>
      <w:r w:rsidRPr="00334217">
        <w:rPr>
          <w:rFonts w:cs="Arial"/>
          <w:szCs w:val="24"/>
        </w:rPr>
        <w:t>rendimiento</w:t>
      </w:r>
      <w:proofErr w:type="spellEnd"/>
      <w:r w:rsidRPr="00334217">
        <w:rPr>
          <w:rFonts w:cs="Arial"/>
          <w:szCs w:val="24"/>
        </w:rPr>
        <w:t xml:space="preserve"> </w:t>
      </w:r>
      <w:proofErr w:type="spellStart"/>
      <w:r w:rsidRPr="00334217">
        <w:rPr>
          <w:rFonts w:cs="Arial"/>
          <w:szCs w:val="24"/>
        </w:rPr>
        <w:t>explícitamente</w:t>
      </w:r>
      <w:proofErr w:type="spellEnd"/>
      <w:r w:rsidRPr="00334217">
        <w:rPr>
          <w:rFonts w:cs="Arial"/>
          <w:szCs w:val="24"/>
        </w:rPr>
        <w:t xml:space="preserve"> </w:t>
      </w:r>
      <w:proofErr w:type="spellStart"/>
      <w:r w:rsidRPr="00334217">
        <w:rPr>
          <w:rFonts w:cs="Arial"/>
          <w:szCs w:val="24"/>
        </w:rPr>
        <w:t>establecidos</w:t>
      </w:r>
      <w:proofErr w:type="spellEnd"/>
      <w:r w:rsidRPr="00334217">
        <w:rPr>
          <w:rFonts w:cs="Arial"/>
          <w:szCs w:val="24"/>
        </w:rPr>
        <w:t xml:space="preserve"> con los </w:t>
      </w:r>
      <w:proofErr w:type="spellStart"/>
      <w:r w:rsidRPr="00334217">
        <w:rPr>
          <w:rFonts w:cs="Arial"/>
          <w:szCs w:val="24"/>
        </w:rPr>
        <w:t>estándares</w:t>
      </w:r>
      <w:proofErr w:type="spellEnd"/>
      <w:r w:rsidRPr="00334217">
        <w:rPr>
          <w:rFonts w:cs="Arial"/>
          <w:szCs w:val="24"/>
        </w:rPr>
        <w:t xml:space="preserve"> de </w:t>
      </w:r>
      <w:proofErr w:type="spellStart"/>
      <w:r w:rsidRPr="00334217">
        <w:rPr>
          <w:rFonts w:cs="Arial"/>
          <w:szCs w:val="24"/>
        </w:rPr>
        <w:t>desarrollo</w:t>
      </w:r>
      <w:proofErr w:type="spellEnd"/>
      <w:r w:rsidRPr="00334217">
        <w:rPr>
          <w:rFonts w:cs="Arial"/>
          <w:szCs w:val="24"/>
        </w:rPr>
        <w:t xml:space="preserve"> </w:t>
      </w:r>
      <w:proofErr w:type="spellStart"/>
      <w:r w:rsidRPr="00334217">
        <w:rPr>
          <w:rFonts w:cs="Arial"/>
          <w:szCs w:val="24"/>
        </w:rPr>
        <w:t>explícitamente</w:t>
      </w:r>
      <w:proofErr w:type="spellEnd"/>
      <w:r w:rsidRPr="00334217">
        <w:rPr>
          <w:rFonts w:cs="Arial"/>
          <w:szCs w:val="24"/>
        </w:rPr>
        <w:t xml:space="preserve"> </w:t>
      </w:r>
      <w:proofErr w:type="spellStart"/>
      <w:r w:rsidRPr="00334217">
        <w:rPr>
          <w:rFonts w:cs="Arial"/>
          <w:szCs w:val="24"/>
        </w:rPr>
        <w:t>documentados</w:t>
      </w:r>
      <w:proofErr w:type="spellEnd"/>
      <w:r w:rsidRPr="00334217">
        <w:rPr>
          <w:rFonts w:cs="Arial"/>
          <w:szCs w:val="24"/>
        </w:rPr>
        <w:t xml:space="preserve"> y con las </w:t>
      </w:r>
      <w:proofErr w:type="spellStart"/>
      <w:r w:rsidRPr="00334217">
        <w:rPr>
          <w:rFonts w:cs="Arial"/>
          <w:szCs w:val="24"/>
        </w:rPr>
        <w:t>características</w:t>
      </w:r>
      <w:proofErr w:type="spellEnd"/>
      <w:r w:rsidRPr="00334217">
        <w:rPr>
          <w:rFonts w:cs="Arial"/>
          <w:szCs w:val="24"/>
        </w:rPr>
        <w:t xml:space="preserve"> </w:t>
      </w:r>
      <w:proofErr w:type="spellStart"/>
      <w:r w:rsidRPr="00334217">
        <w:rPr>
          <w:rFonts w:cs="Arial"/>
          <w:szCs w:val="24"/>
        </w:rPr>
        <w:t>implícitas</w:t>
      </w:r>
      <w:proofErr w:type="spellEnd"/>
      <w:r w:rsidRPr="00334217">
        <w:rPr>
          <w:rFonts w:cs="Arial"/>
          <w:szCs w:val="24"/>
        </w:rPr>
        <w:t xml:space="preserve"> que se </w:t>
      </w:r>
      <w:proofErr w:type="spellStart"/>
      <w:r w:rsidRPr="00334217">
        <w:rPr>
          <w:rFonts w:cs="Arial"/>
          <w:szCs w:val="24"/>
        </w:rPr>
        <w:t>espera</w:t>
      </w:r>
      <w:proofErr w:type="spellEnd"/>
      <w:r w:rsidRPr="00334217">
        <w:rPr>
          <w:rFonts w:cs="Arial"/>
          <w:szCs w:val="24"/>
        </w:rPr>
        <w:t xml:space="preserve"> de </w:t>
      </w:r>
      <w:proofErr w:type="spellStart"/>
      <w:r w:rsidRPr="00334217">
        <w:rPr>
          <w:rFonts w:cs="Arial"/>
          <w:szCs w:val="24"/>
        </w:rPr>
        <w:t>todo</w:t>
      </w:r>
      <w:proofErr w:type="spellEnd"/>
      <w:r w:rsidRPr="00334217">
        <w:rPr>
          <w:rFonts w:cs="Arial"/>
          <w:szCs w:val="24"/>
        </w:rPr>
        <w:t xml:space="preserve"> software </w:t>
      </w:r>
      <w:proofErr w:type="spellStart"/>
      <w:r w:rsidRPr="00334217">
        <w:rPr>
          <w:rFonts w:cs="Arial"/>
          <w:szCs w:val="24"/>
        </w:rPr>
        <w:t>desarrollado</w:t>
      </w:r>
      <w:proofErr w:type="spellEnd"/>
      <w:r w:rsidRPr="00334217">
        <w:rPr>
          <w:rFonts w:cs="Arial"/>
          <w:szCs w:val="24"/>
        </w:rPr>
        <w:t xml:space="preserve"> </w:t>
      </w:r>
      <w:proofErr w:type="spellStart"/>
      <w:r w:rsidRPr="00334217">
        <w:rPr>
          <w:rFonts w:cs="Arial"/>
          <w:szCs w:val="24"/>
        </w:rPr>
        <w:t>profesionalmente</w:t>
      </w:r>
      <w:proofErr w:type="spellEnd"/>
      <w:r w:rsidRPr="00334217">
        <w:rPr>
          <w:rFonts w:cs="Arial"/>
          <w:szCs w:val="24"/>
        </w:rPr>
        <w:t xml:space="preserve">” </w:t>
      </w:r>
      <w:sdt>
        <w:sdtPr>
          <w:rPr>
            <w:rFonts w:cs="Arial"/>
            <w:szCs w:val="24"/>
          </w:rPr>
          <w:id w:val="1308275527"/>
          <w:citation/>
        </w:sdtPr>
        <w:sdtContent>
          <w:r w:rsidRPr="00334217">
            <w:rPr>
              <w:rFonts w:cs="Arial"/>
              <w:szCs w:val="24"/>
            </w:rPr>
            <w:fldChar w:fldCharType="begin"/>
          </w:r>
          <w:r w:rsidRPr="00334217">
            <w:rPr>
              <w:rFonts w:cs="Arial"/>
              <w:szCs w:val="24"/>
              <w:lang w:val="es-MX"/>
            </w:rPr>
            <w:instrText xml:space="preserve"> CITATION RSP93 \l 2058 </w:instrText>
          </w:r>
          <w:r w:rsidRPr="00334217">
            <w:rPr>
              <w:rFonts w:cs="Arial"/>
              <w:szCs w:val="24"/>
            </w:rPr>
            <w:fldChar w:fldCharType="separate"/>
          </w:r>
          <w:r w:rsidRPr="00334217">
            <w:rPr>
              <w:rFonts w:cs="Arial"/>
              <w:noProof/>
              <w:szCs w:val="24"/>
              <w:lang w:val="es-MX"/>
            </w:rPr>
            <w:t>(Pressman., 1993)</w:t>
          </w:r>
          <w:r w:rsidRPr="00334217">
            <w:rPr>
              <w:rFonts w:cs="Arial"/>
              <w:szCs w:val="24"/>
            </w:rPr>
            <w:fldChar w:fldCharType="end"/>
          </w:r>
        </w:sdtContent>
      </w:sdt>
    </w:p>
    <w:p w14:paraId="589F798F" w14:textId="4C5F50D3" w:rsidR="00334217" w:rsidRPr="00334217" w:rsidRDefault="00334217" w:rsidP="00334217">
      <w:pPr>
        <w:rPr>
          <w:rFonts w:cs="Arial"/>
          <w:color w:val="000000" w:themeColor="text1"/>
          <w:szCs w:val="24"/>
          <w:lang w:val="es-MX"/>
        </w:rPr>
      </w:pPr>
      <w:r w:rsidRPr="00334217">
        <w:rPr>
          <w:rFonts w:cs="Arial"/>
          <w:szCs w:val="24"/>
        </w:rPr>
        <w:t xml:space="preserve">“El conjunto de </w:t>
      </w:r>
      <w:proofErr w:type="spellStart"/>
      <w:r w:rsidRPr="00334217">
        <w:rPr>
          <w:rFonts w:cs="Arial"/>
          <w:szCs w:val="24"/>
        </w:rPr>
        <w:t>características</w:t>
      </w:r>
      <w:proofErr w:type="spellEnd"/>
      <w:r w:rsidRPr="00334217">
        <w:rPr>
          <w:rFonts w:cs="Arial"/>
          <w:szCs w:val="24"/>
        </w:rPr>
        <w:t xml:space="preserve"> de una </w:t>
      </w:r>
      <w:proofErr w:type="spellStart"/>
      <w:r w:rsidRPr="00334217">
        <w:rPr>
          <w:rFonts w:cs="Arial"/>
          <w:szCs w:val="24"/>
        </w:rPr>
        <w:t>entidad</w:t>
      </w:r>
      <w:proofErr w:type="spellEnd"/>
      <w:r w:rsidRPr="00334217">
        <w:rPr>
          <w:rFonts w:cs="Arial"/>
          <w:szCs w:val="24"/>
        </w:rPr>
        <w:t xml:space="preserve"> que le </w:t>
      </w:r>
      <w:proofErr w:type="spellStart"/>
      <w:r w:rsidRPr="00334217">
        <w:rPr>
          <w:rFonts w:cs="Arial"/>
          <w:szCs w:val="24"/>
        </w:rPr>
        <w:t>confieren</w:t>
      </w:r>
      <w:proofErr w:type="spellEnd"/>
      <w:r w:rsidRPr="00334217">
        <w:rPr>
          <w:rFonts w:cs="Arial"/>
          <w:szCs w:val="24"/>
        </w:rPr>
        <w:t xml:space="preserve"> </w:t>
      </w:r>
      <w:proofErr w:type="spellStart"/>
      <w:r w:rsidRPr="00334217">
        <w:rPr>
          <w:rFonts w:cs="Arial"/>
          <w:szCs w:val="24"/>
        </w:rPr>
        <w:t>su</w:t>
      </w:r>
      <w:proofErr w:type="spellEnd"/>
      <w:r w:rsidRPr="00334217">
        <w:rPr>
          <w:rFonts w:cs="Arial"/>
          <w:szCs w:val="24"/>
        </w:rPr>
        <w:t xml:space="preserve"> </w:t>
      </w:r>
      <w:proofErr w:type="spellStart"/>
      <w:r w:rsidRPr="00334217">
        <w:rPr>
          <w:rFonts w:cs="Arial"/>
          <w:szCs w:val="24"/>
        </w:rPr>
        <w:t>aptitud</w:t>
      </w:r>
      <w:proofErr w:type="spellEnd"/>
      <w:r w:rsidRPr="00334217">
        <w:rPr>
          <w:rFonts w:cs="Arial"/>
          <w:szCs w:val="24"/>
        </w:rPr>
        <w:t xml:space="preserve"> para </w:t>
      </w:r>
      <w:proofErr w:type="spellStart"/>
      <w:r w:rsidRPr="00334217">
        <w:rPr>
          <w:rFonts w:cs="Arial"/>
          <w:szCs w:val="24"/>
        </w:rPr>
        <w:t>satisfacer</w:t>
      </w:r>
      <w:proofErr w:type="spellEnd"/>
      <w:r w:rsidRPr="00334217">
        <w:rPr>
          <w:rFonts w:cs="Arial"/>
          <w:szCs w:val="24"/>
        </w:rPr>
        <w:t xml:space="preserve"> las </w:t>
      </w:r>
      <w:proofErr w:type="spellStart"/>
      <w:r w:rsidRPr="00334217">
        <w:rPr>
          <w:rFonts w:cs="Arial"/>
          <w:szCs w:val="24"/>
        </w:rPr>
        <w:t>necesidades</w:t>
      </w:r>
      <w:proofErr w:type="spellEnd"/>
      <w:r w:rsidRPr="00334217">
        <w:rPr>
          <w:rFonts w:cs="Arial"/>
          <w:szCs w:val="24"/>
        </w:rPr>
        <w:t xml:space="preserve"> </w:t>
      </w:r>
      <w:proofErr w:type="spellStart"/>
      <w:r w:rsidRPr="00334217">
        <w:rPr>
          <w:rFonts w:cs="Arial"/>
          <w:szCs w:val="24"/>
        </w:rPr>
        <w:t>expresadas</w:t>
      </w:r>
      <w:proofErr w:type="spellEnd"/>
      <w:r w:rsidRPr="00334217">
        <w:rPr>
          <w:rFonts w:cs="Arial"/>
          <w:szCs w:val="24"/>
        </w:rPr>
        <w:t xml:space="preserve"> y las </w:t>
      </w:r>
      <w:proofErr w:type="spellStart"/>
      <w:r w:rsidRPr="00334217">
        <w:rPr>
          <w:rFonts w:cs="Arial"/>
          <w:szCs w:val="24"/>
        </w:rPr>
        <w:t>implícitas</w:t>
      </w:r>
      <w:proofErr w:type="spellEnd"/>
      <w:r w:rsidRPr="00334217">
        <w:rPr>
          <w:rFonts w:cs="Arial"/>
          <w:szCs w:val="24"/>
        </w:rPr>
        <w:t>” ISO 8402(UNE 66-001-92).</w:t>
      </w:r>
    </w:p>
    <w:p w14:paraId="2F33DE6A" w14:textId="73191E64" w:rsidR="00AD3357" w:rsidRPr="00334217" w:rsidRDefault="00334217" w:rsidP="00334217">
      <w:pPr>
        <w:rPr>
          <w:rFonts w:cs="Arial"/>
          <w:b/>
          <w:bCs/>
          <w:color w:val="000000" w:themeColor="text1"/>
          <w:szCs w:val="24"/>
          <w:lang w:val="es-MX"/>
        </w:rPr>
      </w:pPr>
      <w:r w:rsidRPr="00334217">
        <w:rPr>
          <w:rFonts w:cs="Arial"/>
          <w:b/>
          <w:bCs/>
          <w:color w:val="000000" w:themeColor="text1"/>
          <w:szCs w:val="24"/>
          <w:lang w:val="es-MX"/>
        </w:rPr>
        <w:t>EXPERIENCIA DE USUARIO (UX/UI):</w:t>
      </w:r>
    </w:p>
    <w:p w14:paraId="30C1F3AB" w14:textId="2F6B9C48" w:rsidR="00AD3357" w:rsidRPr="00334217" w:rsidRDefault="00AD3357" w:rsidP="00334217">
      <w:pPr>
        <w:rPr>
          <w:rFonts w:cs="Arial"/>
          <w:color w:val="000000" w:themeColor="text1"/>
          <w:szCs w:val="24"/>
          <w:lang w:val="es-MX"/>
        </w:rPr>
      </w:pPr>
      <w:r w:rsidRPr="00334217">
        <w:rPr>
          <w:rFonts w:cs="Arial"/>
          <w:color w:val="000000" w:themeColor="text1"/>
          <w:szCs w:val="24"/>
          <w:lang w:val="es-MX"/>
        </w:rPr>
        <w:t>La experiencia del usuario se ha convertido en un componente crítico para el éxito del software, lo que requiere una gestión integral que involucre la usabilidad y el diseño centrado en el usuario desde las fases de diseño.</w:t>
      </w:r>
    </w:p>
    <w:p w14:paraId="1BADA3E4" w14:textId="64988F7F" w:rsidR="00AD3357" w:rsidRPr="00334217" w:rsidRDefault="00334217" w:rsidP="00334217">
      <w:pPr>
        <w:rPr>
          <w:rFonts w:cs="Arial"/>
          <w:b/>
          <w:bCs/>
          <w:color w:val="000000" w:themeColor="text1"/>
          <w:szCs w:val="24"/>
          <w:lang w:val="es-MX"/>
        </w:rPr>
      </w:pPr>
      <w:r w:rsidRPr="00334217">
        <w:rPr>
          <w:rFonts w:cs="Arial"/>
          <w:b/>
          <w:bCs/>
          <w:color w:val="000000" w:themeColor="text1"/>
          <w:szCs w:val="24"/>
          <w:lang w:val="es-MX"/>
        </w:rPr>
        <w:t>SISTEMAS Y ARQUITECTURAS MODERNAS:</w:t>
      </w:r>
    </w:p>
    <w:p w14:paraId="6F752137" w14:textId="77777777" w:rsidR="00AD3357" w:rsidRPr="00334217" w:rsidRDefault="00AD3357" w:rsidP="00334217">
      <w:pPr>
        <w:rPr>
          <w:rFonts w:cs="Arial"/>
          <w:color w:val="000000" w:themeColor="text1"/>
          <w:szCs w:val="24"/>
          <w:lang w:val="es-MX"/>
        </w:rPr>
      </w:pPr>
      <w:r w:rsidRPr="00334217">
        <w:rPr>
          <w:rFonts w:cs="Arial"/>
          <w:color w:val="000000" w:themeColor="text1"/>
          <w:szCs w:val="24"/>
          <w:lang w:val="es-MX"/>
        </w:rPr>
        <w:t>El estado del arte incluye la capacidad de diseñar e implantar sistemas de información y conocimiento modernos, utilizando patrones de diseño y arquitecturas que aborden la complejidad del desarrollo actual.</w:t>
      </w:r>
    </w:p>
    <w:p w14:paraId="7B882E71" w14:textId="043CB64F" w:rsidR="00AD3357" w:rsidRPr="00334217" w:rsidRDefault="00334217" w:rsidP="00334217">
      <w:pPr>
        <w:rPr>
          <w:rFonts w:cs="Arial"/>
          <w:b/>
          <w:bCs/>
          <w:color w:val="000000" w:themeColor="text1"/>
          <w:szCs w:val="24"/>
          <w:lang w:val="es-MX"/>
        </w:rPr>
      </w:pPr>
      <w:r w:rsidRPr="00334217">
        <w:rPr>
          <w:rFonts w:cs="Arial"/>
          <w:b/>
          <w:bCs/>
          <w:color w:val="000000" w:themeColor="text1"/>
          <w:szCs w:val="24"/>
          <w:lang w:val="es-MX"/>
        </w:rPr>
        <w:t>¿POR QUÉ ES IMPORTANTE EL ESTADO DEL ARTE?</w:t>
      </w:r>
    </w:p>
    <w:p w14:paraId="326AA1CF" w14:textId="0762F972" w:rsidR="00AD3357" w:rsidRPr="00334217" w:rsidRDefault="00334217" w:rsidP="00334217">
      <w:pPr>
        <w:rPr>
          <w:rFonts w:cs="Arial"/>
          <w:color w:val="000000" w:themeColor="text1"/>
          <w:szCs w:val="24"/>
          <w:lang w:val="es-MX"/>
        </w:rPr>
      </w:pPr>
      <w:r w:rsidRPr="00334217">
        <w:rPr>
          <w:rFonts w:cs="Arial"/>
          <w:b/>
          <w:bCs/>
          <w:color w:val="000000" w:themeColor="text1"/>
          <w:szCs w:val="24"/>
          <w:lang w:val="es-MX"/>
        </w:rPr>
        <w:t>GARANTIZAR LA NOVEDAD Y EVITAR LA OBSOLESCENCIA:</w:t>
      </w:r>
    </w:p>
    <w:p w14:paraId="3FCE464F" w14:textId="19A67EF8" w:rsidR="00AD3357" w:rsidRDefault="00AD3357" w:rsidP="00334217">
      <w:pPr>
        <w:rPr>
          <w:rFonts w:cs="Arial"/>
          <w:szCs w:val="24"/>
          <w:lang w:val="es-MX"/>
        </w:rPr>
      </w:pPr>
      <w:r w:rsidRPr="00334217">
        <w:rPr>
          <w:rFonts w:cs="Arial"/>
          <w:szCs w:val="24"/>
          <w:lang w:val="es-MX"/>
        </w:rPr>
        <w:t>Permite que los proyectos se desarrollen considerando los últimos avances, asegurando su relevancia y evitando que queden obsoletos rápidamente.</w:t>
      </w:r>
    </w:p>
    <w:p w14:paraId="2361AAEA" w14:textId="74E69D09" w:rsidR="00334217" w:rsidRDefault="00334217" w:rsidP="00334217">
      <w:pPr>
        <w:rPr>
          <w:rFonts w:cs="Arial"/>
          <w:szCs w:val="24"/>
          <w:lang w:val="es-MX"/>
        </w:rPr>
      </w:pPr>
    </w:p>
    <w:p w14:paraId="4E234DCB" w14:textId="77777777" w:rsidR="00334217" w:rsidRPr="00334217" w:rsidRDefault="00334217" w:rsidP="00334217">
      <w:pPr>
        <w:rPr>
          <w:rFonts w:cs="Arial"/>
          <w:szCs w:val="24"/>
          <w:lang w:val="es-MX"/>
        </w:rPr>
      </w:pPr>
    </w:p>
    <w:p w14:paraId="676C22CF" w14:textId="07353A41" w:rsidR="00AD3357" w:rsidRPr="00334217" w:rsidRDefault="00334217" w:rsidP="00334217">
      <w:pPr>
        <w:rPr>
          <w:rFonts w:cs="Arial"/>
          <w:b/>
          <w:bCs/>
          <w:szCs w:val="24"/>
          <w:lang w:val="es-MX"/>
        </w:rPr>
      </w:pPr>
      <w:r w:rsidRPr="00334217">
        <w:rPr>
          <w:rFonts w:cs="Arial"/>
          <w:b/>
          <w:bCs/>
          <w:szCs w:val="24"/>
          <w:lang w:val="es-MX"/>
        </w:rPr>
        <w:t>MEJORAR LA PLANIFICACIÓN:</w:t>
      </w:r>
    </w:p>
    <w:p w14:paraId="3A803E6F" w14:textId="77777777" w:rsidR="00AD3357" w:rsidRPr="00334217" w:rsidRDefault="00AD3357" w:rsidP="00334217">
      <w:pPr>
        <w:rPr>
          <w:rFonts w:cs="Arial"/>
          <w:szCs w:val="24"/>
          <w:lang w:val="es-MX"/>
        </w:rPr>
      </w:pPr>
      <w:r w:rsidRPr="00334217">
        <w:rPr>
          <w:rFonts w:cs="Arial"/>
          <w:szCs w:val="24"/>
          <w:lang w:val="es-MX"/>
        </w:rPr>
        <w:t>Facilita la identificación de tendencias tecnológicas y metodológicas, lo cual es esencial para planificar proyectos de manera efectiva.</w:t>
      </w:r>
    </w:p>
    <w:p w14:paraId="64E7FCFE" w14:textId="7F8EB290" w:rsidR="00AD3357" w:rsidRPr="00334217" w:rsidRDefault="00334217" w:rsidP="00334217">
      <w:pPr>
        <w:rPr>
          <w:rFonts w:cs="Arial"/>
          <w:b/>
          <w:bCs/>
          <w:szCs w:val="24"/>
          <w:lang w:val="es-MX"/>
        </w:rPr>
      </w:pPr>
      <w:r w:rsidRPr="00334217">
        <w:rPr>
          <w:rFonts w:cs="Arial"/>
          <w:b/>
          <w:bCs/>
          <w:szCs w:val="24"/>
          <w:lang w:val="es-MX"/>
        </w:rPr>
        <w:t>FOMENTAR LA MEJORA CONTINUA:</w:t>
      </w:r>
    </w:p>
    <w:p w14:paraId="4E66D213" w14:textId="7329F178" w:rsidR="00334217" w:rsidRDefault="00AD3357" w:rsidP="00334217">
      <w:pPr>
        <w:rPr>
          <w:rFonts w:cs="Arial"/>
          <w:szCs w:val="24"/>
          <w:lang w:val="es-MX"/>
        </w:rPr>
      </w:pPr>
      <w:r w:rsidRPr="00334217">
        <w:rPr>
          <w:rFonts w:cs="Arial"/>
          <w:szCs w:val="24"/>
          <w:lang w:val="es-MX"/>
        </w:rPr>
        <w:t>Ayuda a las organizaciones a optimizar sus procesos de desarrollo, logrando productos de mayor calidad y competitividad.</w:t>
      </w:r>
    </w:p>
    <w:p w14:paraId="40AFE8ED" w14:textId="77777777" w:rsidR="00334217" w:rsidRPr="00334217" w:rsidRDefault="00334217" w:rsidP="00334217">
      <w:pPr>
        <w:rPr>
          <w:rFonts w:cs="Arial"/>
          <w:szCs w:val="24"/>
          <w:lang w:val="es-MX"/>
        </w:rPr>
      </w:pPr>
    </w:p>
    <w:sdt>
      <w:sdtPr>
        <w:rPr>
          <w:rFonts w:ascii="Arial" w:hAnsi="Arial" w:cs="Arial"/>
          <w:sz w:val="24"/>
          <w:szCs w:val="24"/>
          <w:lang w:val="es-ES"/>
        </w:rPr>
        <w:id w:val="-1060630630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lang w:val="en-US"/>
        </w:rPr>
      </w:sdtEndPr>
      <w:sdtContent>
        <w:p w14:paraId="360EBE01" w14:textId="1DC5451B" w:rsidR="00334217" w:rsidRPr="00334217" w:rsidRDefault="00334217" w:rsidP="00334217">
          <w:pPr>
            <w:pStyle w:val="Ttulo1"/>
            <w:rPr>
              <w:rFonts w:ascii="Arial" w:hAnsi="Arial" w:cs="Arial"/>
              <w:sz w:val="24"/>
              <w:szCs w:val="24"/>
            </w:rPr>
          </w:pPr>
          <w:r w:rsidRPr="00334217">
            <w:rPr>
              <w:rFonts w:ascii="Arial" w:hAnsi="Arial" w:cs="Arial"/>
              <w:sz w:val="24"/>
              <w:szCs w:val="24"/>
              <w:lang w:val="es-ES"/>
            </w:rPr>
            <w:t>BIBLIOGRAFÍAS</w:t>
          </w:r>
        </w:p>
        <w:sdt>
          <w:sdtPr>
            <w:rPr>
              <w:rFonts w:cs="Arial"/>
              <w:szCs w:val="24"/>
            </w:rPr>
            <w:id w:val="111145805"/>
            <w:bibliography/>
          </w:sdtPr>
          <w:sdtContent>
            <w:p w14:paraId="55EE2108" w14:textId="77777777" w:rsidR="00334217" w:rsidRPr="00334217" w:rsidRDefault="00334217" w:rsidP="00334217">
              <w:pPr>
                <w:pStyle w:val="Bibliografa"/>
                <w:ind w:left="720" w:hanging="720"/>
                <w:rPr>
                  <w:rFonts w:cs="Arial"/>
                  <w:noProof/>
                  <w:szCs w:val="24"/>
                  <w:lang w:val="es-ES"/>
                </w:rPr>
              </w:pPr>
              <w:r w:rsidRPr="00334217">
                <w:rPr>
                  <w:rFonts w:cs="Arial"/>
                  <w:szCs w:val="24"/>
                </w:rPr>
                <w:fldChar w:fldCharType="begin"/>
              </w:r>
              <w:r w:rsidRPr="00334217">
                <w:rPr>
                  <w:rFonts w:cs="Arial"/>
                  <w:szCs w:val="24"/>
                </w:rPr>
                <w:instrText>BIBLIOGRAPHY</w:instrText>
              </w:r>
              <w:r w:rsidRPr="00334217">
                <w:rPr>
                  <w:rFonts w:cs="Arial"/>
                  <w:szCs w:val="24"/>
                </w:rPr>
                <w:fldChar w:fldCharType="separate"/>
              </w:r>
              <w:r w:rsidRPr="00334217">
                <w:rPr>
                  <w:rFonts w:cs="Arial"/>
                  <w:noProof/>
                  <w:szCs w:val="24"/>
                  <w:lang w:val="es-ES"/>
                </w:rPr>
                <w:t xml:space="preserve">Kent, S. (2002). </w:t>
              </w:r>
              <w:r w:rsidRPr="00334217">
                <w:rPr>
                  <w:rFonts w:cs="Arial"/>
                  <w:i/>
                  <w:iCs/>
                  <w:noProof/>
                  <w:szCs w:val="24"/>
                  <w:lang w:val="es-ES"/>
                </w:rPr>
                <w:t>Mass-Produced Software Comp.ponents</w:t>
              </w:r>
              <w:r w:rsidRPr="00334217">
                <w:rPr>
                  <w:rFonts w:cs="Arial"/>
                  <w:noProof/>
                  <w:szCs w:val="24"/>
                  <w:lang w:val="es-ES"/>
                </w:rPr>
                <w:t>. Obtenido de Third INternationnal Conference on INtegrated Formal Methods. London, Uni-ted Kingdom.</w:t>
              </w:r>
            </w:p>
            <w:p w14:paraId="2B760A92" w14:textId="77777777" w:rsidR="00334217" w:rsidRPr="00334217" w:rsidRDefault="00334217" w:rsidP="00334217">
              <w:pPr>
                <w:pStyle w:val="Bibliografa"/>
                <w:ind w:left="720" w:hanging="720"/>
                <w:rPr>
                  <w:rFonts w:cs="Arial"/>
                  <w:noProof/>
                  <w:szCs w:val="24"/>
                  <w:lang w:val="es-ES"/>
                </w:rPr>
              </w:pPr>
              <w:r w:rsidRPr="00334217">
                <w:rPr>
                  <w:rFonts w:cs="Arial"/>
                  <w:noProof/>
                  <w:szCs w:val="24"/>
                  <w:lang w:val="es-ES"/>
                </w:rPr>
                <w:t xml:space="preserve">Montoya, N. P. (2005). </w:t>
              </w:r>
              <w:r w:rsidRPr="00334217">
                <w:rPr>
                  <w:rFonts w:cs="Arial"/>
                  <w:i/>
                  <w:iCs/>
                  <w:noProof/>
                  <w:szCs w:val="24"/>
                  <w:lang w:val="es-ES"/>
                </w:rPr>
                <w:t>Ciencia y Tecnología para la salud Visual y Ocular</w:t>
              </w:r>
              <w:r w:rsidRPr="00334217">
                <w:rPr>
                  <w:rFonts w:cs="Arial"/>
                  <w:noProof/>
                  <w:szCs w:val="24"/>
                  <w:lang w:val="es-ES"/>
                </w:rPr>
                <w:t>. Obtenido de ¿ Qué es el estado del arte?. .</w:t>
              </w:r>
            </w:p>
            <w:p w14:paraId="6A8054A2" w14:textId="77777777" w:rsidR="00334217" w:rsidRPr="00334217" w:rsidRDefault="00334217" w:rsidP="00334217">
              <w:pPr>
                <w:pStyle w:val="Bibliografa"/>
                <w:ind w:left="720" w:hanging="720"/>
                <w:rPr>
                  <w:rFonts w:cs="Arial"/>
                  <w:noProof/>
                  <w:szCs w:val="24"/>
                  <w:lang w:val="es-ES"/>
                </w:rPr>
              </w:pPr>
              <w:r w:rsidRPr="00334217">
                <w:rPr>
                  <w:rFonts w:cs="Arial"/>
                  <w:noProof/>
                  <w:szCs w:val="24"/>
                  <w:lang w:val="es-ES"/>
                </w:rPr>
                <w:t xml:space="preserve">Pressman., R. S. (1993). </w:t>
              </w:r>
              <w:r w:rsidRPr="00334217">
                <w:rPr>
                  <w:rFonts w:cs="Arial"/>
                  <w:i/>
                  <w:iCs/>
                  <w:noProof/>
                  <w:szCs w:val="24"/>
                  <w:lang w:val="es-ES"/>
                </w:rPr>
                <w:t>Un enfoque práctico.</w:t>
              </w:r>
              <w:r w:rsidRPr="00334217">
                <w:rPr>
                  <w:rFonts w:cs="Arial"/>
                  <w:noProof/>
                  <w:szCs w:val="24"/>
                  <w:lang w:val="es-ES"/>
                </w:rPr>
                <w:t xml:space="preserve"> Obtenido de Ingeniería del software. .</w:t>
              </w:r>
            </w:p>
            <w:p w14:paraId="583BC3A3" w14:textId="33F8E9C3" w:rsidR="00334217" w:rsidRPr="00334217" w:rsidRDefault="00334217" w:rsidP="00334217">
              <w:pPr>
                <w:pStyle w:val="Bibliografa"/>
                <w:ind w:left="720" w:hanging="720"/>
                <w:rPr>
                  <w:rFonts w:cs="Arial"/>
                  <w:noProof/>
                  <w:szCs w:val="24"/>
                  <w:lang w:val="es-ES"/>
                </w:rPr>
              </w:pPr>
              <w:r w:rsidRPr="00334217">
                <w:rPr>
                  <w:rFonts w:cs="Arial"/>
                  <w:noProof/>
                  <w:szCs w:val="24"/>
                  <w:lang w:val="es-ES"/>
                </w:rPr>
                <w:t>UNE, N. I. (s.f.).</w:t>
              </w:r>
            </w:p>
            <w:p w14:paraId="6F2CA638" w14:textId="72952B7C" w:rsidR="00334217" w:rsidRPr="00334217" w:rsidRDefault="00334217" w:rsidP="00334217">
              <w:pPr>
                <w:rPr>
                  <w:rFonts w:cs="Arial"/>
                  <w:szCs w:val="24"/>
                  <w:lang w:val="es-ES"/>
                </w:rPr>
              </w:pPr>
              <w:r w:rsidRPr="00334217">
                <w:rPr>
                  <w:rFonts w:cs="Arial"/>
                  <w:szCs w:val="24"/>
                </w:rPr>
                <w:t xml:space="preserve">Norma ISO 8402 UNE (30 </w:t>
              </w:r>
              <w:proofErr w:type="spellStart"/>
              <w:r w:rsidRPr="00334217">
                <w:rPr>
                  <w:rFonts w:cs="Arial"/>
                  <w:szCs w:val="24"/>
                </w:rPr>
                <w:t>páginas</w:t>
              </w:r>
              <w:proofErr w:type="spellEnd"/>
              <w:r w:rsidRPr="00334217">
                <w:rPr>
                  <w:rFonts w:cs="Arial"/>
                  <w:szCs w:val="24"/>
                </w:rPr>
                <w:t>)</w:t>
              </w:r>
            </w:p>
            <w:p w14:paraId="6E9C02AE" w14:textId="61E75DB0" w:rsidR="00334217" w:rsidRPr="00334217" w:rsidRDefault="00334217" w:rsidP="00334217">
              <w:pPr>
                <w:rPr>
                  <w:rFonts w:cs="Arial"/>
                  <w:szCs w:val="24"/>
                </w:rPr>
              </w:pPr>
              <w:r w:rsidRPr="00334217">
                <w:rPr>
                  <w:rFonts w:cs="Arial"/>
                  <w:b/>
                  <w:bCs/>
                  <w:szCs w:val="24"/>
                </w:rPr>
                <w:fldChar w:fldCharType="end"/>
              </w:r>
            </w:p>
          </w:sdtContent>
        </w:sdt>
      </w:sdtContent>
    </w:sdt>
    <w:p w14:paraId="4D88674A" w14:textId="0E0AFB79" w:rsidR="00041484" w:rsidRPr="00334217" w:rsidRDefault="00041484" w:rsidP="00334217">
      <w:pPr>
        <w:rPr>
          <w:rFonts w:cs="Arial"/>
          <w:szCs w:val="24"/>
          <w:lang w:val="es-MX"/>
        </w:rPr>
      </w:pPr>
      <w:bookmarkStart w:id="0" w:name="_GoBack"/>
      <w:bookmarkEnd w:id="0"/>
    </w:p>
    <w:sectPr w:rsidR="00041484" w:rsidRPr="00334217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463F1" w14:textId="77777777" w:rsidR="00E8575A" w:rsidRDefault="00E8575A" w:rsidP="00AD3357">
      <w:pPr>
        <w:spacing w:after="0" w:line="240" w:lineRule="auto"/>
      </w:pPr>
      <w:r>
        <w:separator/>
      </w:r>
    </w:p>
  </w:endnote>
  <w:endnote w:type="continuationSeparator" w:id="0">
    <w:p w14:paraId="16755394" w14:textId="77777777" w:rsidR="00E8575A" w:rsidRDefault="00E8575A" w:rsidP="00AD3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4B458" w14:textId="77777777" w:rsidR="00E8575A" w:rsidRDefault="00E8575A" w:rsidP="00AD3357">
      <w:pPr>
        <w:spacing w:after="0" w:line="240" w:lineRule="auto"/>
      </w:pPr>
      <w:r>
        <w:separator/>
      </w:r>
    </w:p>
  </w:footnote>
  <w:footnote w:type="continuationSeparator" w:id="0">
    <w:p w14:paraId="6B342747" w14:textId="77777777" w:rsidR="00E8575A" w:rsidRDefault="00E8575A" w:rsidP="00AD3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F27C8" w14:textId="446F88DC" w:rsidR="00AD3357" w:rsidRPr="00AD3357" w:rsidRDefault="00AD3357">
    <w:pPr>
      <w:pStyle w:val="Encabezado"/>
      <w:rPr>
        <w:sz w:val="20"/>
        <w:szCs w:val="18"/>
        <w:lang w:val="es-MX"/>
      </w:rPr>
    </w:pPr>
    <w:r w:rsidRPr="00AD3357">
      <w:rPr>
        <w:sz w:val="20"/>
        <w:szCs w:val="18"/>
        <w:lang w:val="es-MX"/>
      </w:rPr>
      <w:t>Re</w:t>
    </w:r>
    <w:r w:rsidR="00230883">
      <w:rPr>
        <w:sz w:val="20"/>
        <w:szCs w:val="18"/>
        <w:lang w:val="es-MX"/>
      </w:rPr>
      <w:t>y</w:t>
    </w:r>
    <w:r w:rsidRPr="00AD3357">
      <w:rPr>
        <w:sz w:val="20"/>
        <w:szCs w:val="18"/>
        <w:lang w:val="es-MX"/>
      </w:rPr>
      <w:t>na Itzel Diego Estrado</w:t>
    </w:r>
  </w:p>
  <w:p w14:paraId="78F22A88" w14:textId="2B644C53" w:rsidR="00AD3357" w:rsidRPr="00AD3357" w:rsidRDefault="00AD3357">
    <w:pPr>
      <w:pStyle w:val="Encabezado"/>
      <w:rPr>
        <w:sz w:val="20"/>
        <w:szCs w:val="18"/>
        <w:lang w:val="es-MX"/>
      </w:rPr>
    </w:pPr>
    <w:proofErr w:type="spellStart"/>
    <w:r w:rsidRPr="00AD3357">
      <w:rPr>
        <w:sz w:val="20"/>
        <w:szCs w:val="18"/>
        <w:lang w:val="es-MX"/>
      </w:rPr>
      <w:t>Isrrael</w:t>
    </w:r>
    <w:proofErr w:type="spellEnd"/>
    <w:r w:rsidRPr="00AD3357">
      <w:rPr>
        <w:sz w:val="20"/>
        <w:szCs w:val="18"/>
        <w:lang w:val="es-MX"/>
      </w:rPr>
      <w:t xml:space="preserve"> Reyes Olmos</w:t>
    </w:r>
  </w:p>
  <w:p w14:paraId="04C3C215" w14:textId="40C064D3" w:rsidR="00AD3357" w:rsidRPr="00AD3357" w:rsidRDefault="00AD3357">
    <w:pPr>
      <w:pStyle w:val="Encabezado"/>
      <w:rPr>
        <w:sz w:val="20"/>
        <w:szCs w:val="18"/>
        <w:lang w:val="es-MX"/>
      </w:rPr>
    </w:pPr>
    <w:r w:rsidRPr="00AD3357">
      <w:rPr>
        <w:sz w:val="20"/>
        <w:szCs w:val="18"/>
        <w:lang w:val="es-MX"/>
      </w:rPr>
      <w:t>Levi Brayan Mundo Escamilla</w:t>
    </w:r>
  </w:p>
  <w:p w14:paraId="26CD50BB" w14:textId="2D9EDD7E" w:rsidR="00AD3357" w:rsidRPr="00AD3357" w:rsidRDefault="00AD3357">
    <w:pPr>
      <w:pStyle w:val="Encabezado"/>
      <w:rPr>
        <w:sz w:val="20"/>
        <w:szCs w:val="18"/>
        <w:lang w:val="es-MX"/>
      </w:rPr>
    </w:pPr>
    <w:r w:rsidRPr="00AD3357">
      <w:rPr>
        <w:sz w:val="20"/>
        <w:szCs w:val="18"/>
        <w:lang w:val="es-MX"/>
      </w:rPr>
      <w:t>Elí Espinoza Treviño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57"/>
    <w:rsid w:val="00041484"/>
    <w:rsid w:val="000C3326"/>
    <w:rsid w:val="00167907"/>
    <w:rsid w:val="00230883"/>
    <w:rsid w:val="00334217"/>
    <w:rsid w:val="004F7FF1"/>
    <w:rsid w:val="006041D1"/>
    <w:rsid w:val="00AD3357"/>
    <w:rsid w:val="00E8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CE59"/>
  <w15:chartTrackingRefBased/>
  <w15:docId w15:val="{415638DC-2647-480A-965A-903A9AE3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35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D3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3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35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3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3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35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35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3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3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3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357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357"/>
    <w:rPr>
      <w:rFonts w:eastAsiaTheme="majorEastAsia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35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357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35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357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AD3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35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3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357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AD33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35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357"/>
    <w:rPr>
      <w:rFonts w:ascii="Arial" w:hAnsi="Arial"/>
      <w:i/>
      <w:iCs/>
      <w:color w:val="2F5496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AD335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D335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D3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3357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D3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3357"/>
    <w:rPr>
      <w:rFonts w:ascii="Arial" w:hAnsi="Arial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34217"/>
    <w:pPr>
      <w:spacing w:before="240" w:after="0" w:line="259" w:lineRule="auto"/>
      <w:jc w:val="left"/>
      <w:outlineLvl w:val="9"/>
    </w:pPr>
    <w:rPr>
      <w:kern w:val="0"/>
      <w:sz w:val="32"/>
      <w:szCs w:val="32"/>
      <w:lang w:val="es-MX" w:eastAsia="es-MX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334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1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client=firefox-b-d&amp;sca_esv=5ad38c5eed156038&amp;cs=0&amp;sxsrf=AE3TifO3VkHvxlkEqw-VesznthcRBj-KTQ%3A1757036905346&amp;q=Agile+Release+Train&amp;sa=X&amp;ved=2ahUKEwio28DEwMCPAxWuK9AFHf5jLAoQxccNegQIDBAC&amp;mstk=AUtExfCXGTTqxoveFkSdzOBVEo10aSjHjYQFgiA8TgwIPiERWKE59F-jUk8xCqSgNRqAhvxY7Vk8AaPnWihxiVvfKeNoXs-0npe7JW9h2zDcRhODGXCCbiXzqnnaJxWgE6UDjz6la2YOmReD00DJryHa6fcxpYwSk6IQ_X1rDGfh0RdXu2VoHa79Q2lDOSjFEZ_vzHGboNLXr4rGWJkiirABQTsmGYW6tNd3-xgNoInzW6WgRDCIFz3FlAnSJHGd_QWwg9qrUsfGh0o9lleYtsIWRKcU6IG_6BFuzLel6mSDA9QUbw&amp;csui=3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lient=firefox-b-d&amp;sca_esv=5ad38c5eed156038&amp;cs=0&amp;sxsrf=AE3TifO3VkHvxlkEqw-VesznthcRBj-KTQ%3A1757036905346&amp;q=Scrum&amp;sa=X&amp;ved=2ahUKEwio28DEwMCPAxWuK9AFHf5jLAoQxccNegQIDBAB&amp;mstk=AUtExfCXGTTqxoveFkSdzOBVEo10aSjHjYQFgiA8TgwIPiERWKE59F-jUk8xCqSgNRqAhvxY7Vk8AaPnWihxiVvfKeNoXs-0npe7JW9h2zDcRhODGXCCbiXzqnnaJxWgE6UDjz6la2YOmReD00DJryHa6fcxpYwSk6IQ_X1rDGfh0RdXu2VoHa79Q2lDOSjFEZ_vzHGboNLXr4rGWJkiirABQTsmGYW6tNd3-xgNoInzW6WgRDCIFz3FlAnSJHGd_QWwg9qrUsfGh0o9lleYtsIWRKcU6IG_6BFuzLel6mSDA9QUbw&amp;csui=3" TargetMode="External"/><Relationship Id="rId12" Type="http://schemas.openxmlformats.org/officeDocument/2006/relationships/hyperlink" Target="https://www.google.com/search?client=firefox-b-d&amp;sca_esv=5ad38c5eed156038&amp;cs=0&amp;sxsrf=AE3TifO3VkHvxlkEqw-VesznthcRBj-KTQ%3A1757036905346&amp;q=MDWE&amp;sa=X&amp;ved=2ahUKEwio28DEwMCPAxWuK9AFHf5jLAoQxccNegQIFxAB&amp;mstk=AUtExfCXGTTqxoveFkSdzOBVEo10aSjHjYQFgiA8TgwIPiERWKE59F-jUk8xCqSgNRqAhvxY7Vk8AaPnWihxiVvfKeNoXs-0npe7JW9h2zDcRhODGXCCbiXzqnnaJxWgE6UDjz6la2YOmReD00DJryHa6fcxpYwSk6IQ_X1rDGfh0RdXu2VoHa79Q2lDOSjFEZ_vzHGboNLXr4rGWJkiirABQTsmGYW6tNd3-xgNoInzW6WgRDCIFz3FlAnSJHGd_QWwg9qrUsfGh0o9lleYtsIWRKcU6IG_6BFuzLel6mSDA9QUbw&amp;csui=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client=firefox-b-d&amp;sca_esv=5ad38c5eed156038&amp;cs=0&amp;sxsrf=AE3TifO3VkHvxlkEqw-VesznthcRBj-KTQ%3A1757036905346&amp;q=experiencia+de+usuario+%28UX%2FUI%29&amp;sa=X&amp;ved=2ahUKEwio28DEwMCPAxWuK9AFHf5jLAoQxccNegQIDBAF&amp;mstk=AUtExfCXGTTqxoveFkSdzOBVEo10aSjHjYQFgiA8TgwIPiERWKE59F-jUk8xCqSgNRqAhvxY7Vk8AaPnWihxiVvfKeNoXs-0npe7JW9h2zDcRhODGXCCbiXzqnnaJxWgE6UDjz6la2YOmReD00DJryHa6fcxpYwSk6IQ_X1rDGfh0RdXu2VoHa79Q2lDOSjFEZ_vzHGboNLXr4rGWJkiirABQTsmGYW6tNd3-xgNoInzW6WgRDCIFz3FlAnSJHGd_QWwg9qrUsfGh0o9lleYtsIWRKcU6IG_6BFuzLel6mSDA9QUbw&amp;csui=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/search?client=firefox-b-d&amp;sca_esv=5ad38c5eed156038&amp;cs=0&amp;sxsrf=AE3TifO3VkHvxlkEqw-VesznthcRBj-KTQ%3A1757036905346&amp;q=procesos+de+calidad&amp;sa=X&amp;ved=2ahUKEwio28DEwMCPAxWuK9AFHf5jLAoQxccNegQIDBAE&amp;mstk=AUtExfCXGTTqxoveFkSdzOBVEo10aSjHjYQFgiA8TgwIPiERWKE59F-jUk8xCqSgNRqAhvxY7Vk8AaPnWihxiVvfKeNoXs-0npe7JW9h2zDcRhODGXCCbiXzqnnaJxWgE6UDjz6la2YOmReD00DJryHa6fcxpYwSk6IQ_X1rDGfh0RdXu2VoHa79Q2lDOSjFEZ_vzHGboNLXr4rGWJkiirABQTsmGYW6tNd3-xgNoInzW6WgRDCIFz3FlAnSJHGd_QWwg9qrUsfGh0o9lleYtsIWRKcU6IG_6BFuzLel6mSDA9QUbw&amp;csui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client=firefox-b-d&amp;sca_esv=5ad38c5eed156038&amp;cs=0&amp;sxsrf=AE3TifO3VkHvxlkEqw-VesznthcRBj-KTQ%3A1757036905346&amp;q=dirigida+por+modelos+%28MDE%29&amp;sa=X&amp;ved=2ahUKEwio28DEwMCPAxWuK9AFHf5jLAoQxccNegQIDBAD&amp;mstk=AUtExfCXGTTqxoveFkSdzOBVEo10aSjHjYQFgiA8TgwIPiERWKE59F-jUk8xCqSgNRqAhvxY7Vk8AaPnWihxiVvfKeNoXs-0npe7JW9h2zDcRhODGXCCbiXzqnnaJxWgE6UDjz6la2YOmReD00DJryHa6fcxpYwSk6IQ_X1rDGfh0RdXu2VoHa79Q2lDOSjFEZ_vzHGboNLXr4rGWJkiirABQTsmGYW6tNd3-xgNoInzW6WgRDCIFz3FlAnSJHGd_QWwg9qrUsfGh0o9lleYtsIWRKcU6IG_6BFuzLel6mSDA9QUbw&amp;csui=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Mon05</b:Tag>
    <b:SourceType>InternetSite</b:SourceType>
    <b:Guid>{2ED5E1EE-6981-49C3-AB47-F11C4BF047C7}</b:Guid>
    <b:Author>
      <b:Author>
        <b:NameList>
          <b:Person>
            <b:Last>Montoya</b:Last>
            <b:First>N.</b:First>
            <b:Middle>P. M.</b:Middle>
          </b:Person>
        </b:NameList>
      </b:Author>
    </b:Author>
    <b:Title> Ciencia y Tecnología para la salud Visual y Ocular</b:Title>
    <b:InternetSiteTitle> ¿ Qué es el estado del arte?. </b:InternetSiteTitle>
    <b:Year>2005</b:Year>
    <b:RefOrder>1</b:RefOrder>
  </b:Source>
  <b:Source>
    <b:Tag>Ken02</b:Tag>
    <b:SourceType>InternetSite</b:SourceType>
    <b:Guid>{F4F36BDE-9FCF-464D-8FD0-84CCE9D05170}</b:Guid>
    <b:Author>
      <b:Author>
        <b:NameList>
          <b:Person>
            <b:Last>Kent</b:Last>
            <b:First>S</b:First>
          </b:Person>
        </b:NameList>
      </b:Author>
    </b:Author>
    <b:Title>Mass-Produced Software Comp.ponents</b:Title>
    <b:InternetSiteTitle>Third INternationnal Conference on INtegrated Formal Methods. London, Uni-ted Kingdom</b:InternetSiteTitle>
    <b:Year>2002</b:Year>
    <b:RefOrder>2</b:RefOrder>
  </b:Source>
  <b:Source>
    <b:Tag>Nor</b:Tag>
    <b:SourceType>Patent</b:SourceType>
    <b:Guid>{FC40D2D6-8DA9-4AC0-9324-898413046AEE}</b:Guid>
    <b:Author>
      <b:Inventor>
        <b:NameList>
          <b:Person>
            <b:Last>UNE</b:Last>
            <b:First>Norma</b:First>
            <b:Middle>ISO 8402</b:Middle>
          </b:Person>
        </b:NameList>
      </b:Inventor>
    </b:Author>
    <b:RefOrder>4</b:RefOrder>
  </b:Source>
  <b:Source>
    <b:Tag>RSP93</b:Tag>
    <b:SourceType>DocumentFromInternetSite</b:SourceType>
    <b:Guid>{187A2DC6-04DA-4830-B009-E17BB03BEB3D}</b:Guid>
    <b:Year>1993</b:Year>
    <b:Title> Un enfoque práctico</b:Title>
    <b:InternetSiteTitle>Ingeniería del software. </b:InternetSiteTitle>
    <b:Author>
      <b:Author>
        <b:NameList>
          <b:Person>
            <b:Last>Pressman.</b:Last>
            <b:First>R.</b:First>
            <b:Middle>S.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834CFBFA-BF58-4773-B020-ACFC83176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1138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 Espinoza Treviño</dc:creator>
  <cp:keywords/>
  <dc:description/>
  <cp:lastModifiedBy>reyna diego</cp:lastModifiedBy>
  <cp:revision>3</cp:revision>
  <dcterms:created xsi:type="dcterms:W3CDTF">2025-09-05T02:06:00Z</dcterms:created>
  <dcterms:modified xsi:type="dcterms:W3CDTF">2025-09-05T04:30:00Z</dcterms:modified>
</cp:coreProperties>
</file>