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1181D5" w14:textId="77777777" w:rsidR="00BA443E" w:rsidRDefault="00D346BC">
      <w:pPr>
        <w:jc w:val="center"/>
      </w:pPr>
      <w:r>
        <w:rPr>
          <w:b/>
          <w:sz w:val="36"/>
        </w:rPr>
        <w:t>AI Laboratory</w:t>
      </w:r>
      <w:r>
        <w:rPr>
          <w:b/>
          <w:sz w:val="36"/>
        </w:rPr>
        <w:br/>
        <w:t>Bayesian Networks and Autoregressive Language Models</w:t>
      </w:r>
    </w:p>
    <w:p w14:paraId="28AEA6A4" w14:textId="0390BAA7" w:rsidR="00BA443E" w:rsidRDefault="00D346BC">
      <w:pPr>
        <w:jc w:val="center"/>
      </w:pPr>
      <w:r>
        <w:rPr>
          <w:i/>
        </w:rPr>
        <w:t>Name: _</w:t>
      </w:r>
      <w:r w:rsidR="00BF7A24">
        <w:rPr>
          <w:i/>
        </w:rPr>
        <w:t>Dev Raman Taneja</w:t>
      </w:r>
      <w:r>
        <w:rPr>
          <w:i/>
        </w:rPr>
        <w:t>__    ID: _</w:t>
      </w:r>
      <w:r w:rsidR="00BF7A24">
        <w:rPr>
          <w:i/>
        </w:rPr>
        <w:t>2023A7PS0336G</w:t>
      </w:r>
      <w:r>
        <w:rPr>
          <w:i/>
        </w:rPr>
        <w:t>__    Date: __</w:t>
      </w:r>
      <w:r w:rsidR="00BF7A24">
        <w:rPr>
          <w:i/>
        </w:rPr>
        <w:t>30/09/2026</w:t>
      </w:r>
      <w:r>
        <w:rPr>
          <w:i/>
        </w:rPr>
        <w:t>___</w:t>
      </w:r>
    </w:p>
    <w:p w14:paraId="4F3BA862" w14:textId="77777777" w:rsidR="00BA443E" w:rsidRDefault="00D346BC">
      <w:r>
        <w:rPr>
          <w:b/>
        </w:rPr>
        <w:t xml:space="preserve">Submission structure. </w:t>
      </w:r>
      <w:r>
        <w:t>This report contains the written answers, selected conditional probability tables, comparison results, and the LLM-use reflection. The accompanying Jupyter notebook contains the executable first-order and second-order implementations, generation experiments, and validation tests.</w:t>
      </w:r>
    </w:p>
    <w:p w14:paraId="3EB7AA64" w14:textId="77777777" w:rsidR="00BA443E" w:rsidRDefault="00D346BC">
      <w:pPr>
        <w:pStyle w:val="Heading1"/>
      </w:pPr>
      <w:r>
        <w:t>1. Dataset and model setup</w:t>
      </w:r>
    </w:p>
    <w:p w14:paraId="2710A2A9" w14:textId="77777777" w:rsidR="00BA443E" w:rsidRDefault="00D346BC">
      <w:r>
        <w:t>Dataset used:</w:t>
      </w:r>
    </w:p>
    <w:p w14:paraId="443CE930" w14:textId="77777777" w:rsidR="00BA443E" w:rsidRDefault="00D346BC">
      <w:pPr>
        <w:pStyle w:val="ListBullet"/>
      </w:pPr>
      <w:r>
        <w:t>the cat sat on the mat</w:t>
      </w:r>
    </w:p>
    <w:p w14:paraId="6FCAAE53" w14:textId="77777777" w:rsidR="00BA443E" w:rsidRDefault="00D346BC">
      <w:pPr>
        <w:pStyle w:val="ListBullet"/>
      </w:pPr>
      <w:r>
        <w:t>the cat sat on the rug</w:t>
      </w:r>
    </w:p>
    <w:p w14:paraId="4D8EA8D4" w14:textId="77777777" w:rsidR="00BA443E" w:rsidRDefault="00D346BC">
      <w:pPr>
        <w:pStyle w:val="ListBullet"/>
      </w:pPr>
      <w:r>
        <w:t>the dog sat on the mat</w:t>
      </w:r>
    </w:p>
    <w:p w14:paraId="74EF9E76" w14:textId="77777777" w:rsidR="00BA443E" w:rsidRDefault="00D346BC">
      <w:pPr>
        <w:pStyle w:val="ListBullet"/>
      </w:pPr>
      <w:r>
        <w:t>the dog ran to the park</w:t>
      </w:r>
    </w:p>
    <w:p w14:paraId="279EFFB7" w14:textId="77777777" w:rsidR="00BA443E" w:rsidRDefault="00D346BC">
      <w:pPr>
        <w:pStyle w:val="ListBullet"/>
      </w:pPr>
      <w:r>
        <w:t>the cat ran to the park</w:t>
      </w:r>
    </w:p>
    <w:p w14:paraId="19C4EA39" w14:textId="77777777" w:rsidR="00BA443E" w:rsidRDefault="00D346BC">
      <w:pPr>
        <w:pStyle w:val="ListBullet"/>
      </w:pPr>
      <w:r>
        <w:t>the dog sat on the rug</w:t>
      </w:r>
    </w:p>
    <w:p w14:paraId="325A3EE9" w14:textId="77777777" w:rsidR="00BA443E" w:rsidRDefault="00D346BC">
      <w:r>
        <w:t>Each sentence is converted to lower case and wrapped with &lt;START&gt; and &lt;END&gt;. The first-order model estimates P(X_t | X_{t-1}) from adjacent-token counts. The second-order model estimates P(X_t | X_{t-2}, X_{t-1}) from observed triples.</w:t>
      </w:r>
    </w:p>
    <w:p w14:paraId="4B2C3EF2" w14:textId="77777777" w:rsidR="00BA443E" w:rsidRDefault="00D346BC">
      <w:pPr>
        <w:pStyle w:val="Heading1"/>
      </w:pPr>
      <w:r>
        <w:t>2. Answers to Questions 1–14</w:t>
      </w:r>
    </w:p>
    <w:p w14:paraId="7B779CA2" w14:textId="77777777" w:rsidR="00BA443E" w:rsidRDefault="00D346BC">
      <w:r>
        <w:rPr>
          <w:b/>
        </w:rPr>
        <w:t xml:space="preserve">Question 1. </w:t>
      </w:r>
      <w:r>
        <w:t>The chain-rule decomposition is useful because it turns the probability of a complete sequence into a sequence of next-token conditional probabilities. During generation, the model only needs to choose one next token from the relevant conditional distribution, append it to the current sequence, and repeat until &lt;END&gt; is produced.</w:t>
      </w:r>
    </w:p>
    <w:p w14:paraId="36C0E112" w14:textId="77777777" w:rsidR="00BA443E" w:rsidRDefault="00D346BC">
      <w:r>
        <w:rPr>
          <w:b/>
        </w:rPr>
        <w:t xml:space="preserve">Question 2. </w:t>
      </w:r>
      <w:r>
        <w:t>The first-order network assumes that the next word is conditionally independent of all earlier words once the immediately previous word is known. In notation: P(X_t | X_1, ..., X_{t-1}) = P(X_t | X_{t-1}), or equivalently X_t is conditionally independent of X_1, ..., X_{t-2} given X_{t-1}.</w:t>
      </w:r>
    </w:p>
    <w:p w14:paraId="208750E0" w14:textId="77777777" w:rsidR="00BA443E" w:rsidRDefault="00D346BC">
      <w:r>
        <w:rPr>
          <w:b/>
        </w:rPr>
        <w:t xml:space="preserve">Question 3. </w:t>
      </w:r>
      <w:r>
        <w:t>The selected first-order conditional probability distributions are shown in Table 1. Every transition not observed from a given current word has probability 0 under the count-based maximum-likelihood estimate used here.</w:t>
      </w:r>
    </w:p>
    <w:p w14:paraId="023652FB" w14:textId="77777777" w:rsidR="00BA443E" w:rsidRDefault="00D346BC">
      <w:r>
        <w:rPr>
          <w:b/>
        </w:rPr>
        <w:t xml:space="preserve">Question 4. </w:t>
      </w:r>
      <w:r>
        <w:t>Transition counts are stored in a nested mapping: a defaultdict whose value for each current token is a Counter of the tokens that followed it. This makes C(w_i, w_j) directly inspectable.</w:t>
      </w:r>
    </w:p>
    <w:p w14:paraId="791A2419" w14:textId="77777777" w:rsidR="00BA443E" w:rsidRDefault="00D346BC">
      <w:r>
        <w:rPr>
          <w:b/>
        </w:rPr>
        <w:t xml:space="preserve">Question 5. </w:t>
      </w:r>
      <w:r>
        <w:t>P(X_t | X_{t-1}) is computed by normalising the outgoing transition counts for each current word: each next-word count is divided by the sum of all counts leaving that current word.</w:t>
      </w:r>
    </w:p>
    <w:p w14:paraId="7AE7C6C5" w14:textId="77777777" w:rsidR="00BA443E" w:rsidRDefault="00D346BC">
      <w:r>
        <w:rPr>
          <w:b/>
        </w:rPr>
        <w:t xml:space="preserve">Question 6. </w:t>
      </w:r>
      <w:r>
        <w:t xml:space="preserve">The program supports both behaviours. In greedy mode it always chooses arg max_w P(w | previous), so repeated runs from the same state are deterministic apart from ties. In sampling mode it </w:t>
      </w:r>
      <w:r>
        <w:lastRenderedPageBreak/>
        <w:t>randomly draws the next word using the conditional probabilities as weights. Sampling therefore preserves uncertainty and can produce different sentences across runs.</w:t>
      </w:r>
    </w:p>
    <w:p w14:paraId="28C175DE" w14:textId="77777777" w:rsidR="00BA443E" w:rsidRDefault="00D346BC">
      <w:r>
        <w:rPr>
          <w:b/>
        </w:rPr>
        <w:t xml:space="preserve">Question 7. </w:t>
      </w:r>
      <w:r>
        <w:t>If an unseen word or context is encountered, no conditional distribution is available. The implementation handles this by returning an empty distribution and stopping generation with an explicit status instead of crashing or inventing a transition.</w:t>
      </w:r>
    </w:p>
    <w:p w14:paraId="20D39AB2" w14:textId="77777777" w:rsidR="00BA443E" w:rsidRDefault="00D346BC">
      <w:r>
        <w:rPr>
          <w:b/>
        </w:rPr>
        <w:t xml:space="preserve">Question 8. </w:t>
      </w:r>
      <w:r>
        <w:t>A total of 0.87 means the conditional probabilities for that context are not properly normalised. Some probability mass is missing, or the counts/normalisation code is incorrect. A valid conditional distribution should sum to approximately 1.0.</w:t>
      </w:r>
    </w:p>
    <w:p w14:paraId="70E2585B" w14:textId="77777777" w:rsidR="00BA443E" w:rsidRDefault="00D346BC">
      <w:r>
        <w:rPr>
          <w:b/>
        </w:rPr>
        <w:t xml:space="preserve">Question 9. </w:t>
      </w:r>
      <w:r>
        <w:t>No. The most probable prediction is determined only by frequencies in the small training dataset. Human expectations use much broader linguistic knowledge and context. Therefore the model may prefer a token that is frequent in this tiny corpus even when a person would expect another continuation.</w:t>
      </w:r>
    </w:p>
    <w:p w14:paraId="36649604" w14:textId="77777777" w:rsidR="00BA443E" w:rsidRDefault="00D346BC">
      <w:r>
        <w:rPr>
          <w:b/>
        </w:rPr>
        <w:t xml:space="preserve">Question 10. </w:t>
      </w:r>
      <w:r>
        <w:t>Sampling produces more variation. Greedy generation repeatedly takes the highest-probability transition, so it tends to repeat the same path. Sampling can choose lower-probability alternatives in proportion to their probabilities. In this dataset, first-order greedy generation can even enter a repeated “the cat sat on ...” loop, which is why the notebook includes a maximum-token safety limit.</w:t>
      </w:r>
    </w:p>
    <w:p w14:paraId="4BDBF424" w14:textId="77777777" w:rsidR="00BA443E" w:rsidRDefault="00D346BC">
      <w:r>
        <w:rPr>
          <w:b/>
        </w:rPr>
        <w:t xml:space="preserve">Question 11. </w:t>
      </w:r>
      <w:r>
        <w:t>Graph structure: the first-order model uses the immediately preceding token as the parent of X_t, while the second-order model uses both X_{t-2} and X_{t-1}. CPT: the first-order CPT is indexed by one token; the second-order CPT is indexed by ordered token pairs. Context: second order uses two previous tokens instead of one. Data: second order needs more data because many more possible contexts must be estimated.</w:t>
      </w:r>
    </w:p>
    <w:p w14:paraId="5031D701" w14:textId="77777777" w:rsidR="00BA443E" w:rsidRDefault="00D346BC">
      <w:r>
        <w:rPr>
          <w:b/>
        </w:rPr>
        <w:t xml:space="preserve">Question 12. </w:t>
      </w:r>
      <w:r>
        <w:t>More context can improve prediction because the same previous word can behave differently depending on the word before it. However, increasing context enlarges the conditional-probability table. With limited data, many contexts are unobserved or observed only a few times, so estimates become sparse and less reliable.</w:t>
      </w:r>
    </w:p>
    <w:p w14:paraId="2312179C" w14:textId="77777777" w:rsidR="00BA443E" w:rsidRDefault="00D346BC">
      <w:r>
        <w:rPr>
          <w:b/>
        </w:rPr>
        <w:t xml:space="preserve">Question 13. </w:t>
      </w:r>
      <w:r>
        <w:t>Approach B is preferable because it specifies the intended probabilistic behaviour before implementation. The representation and dependencies are explicit, the generated code can be checked against the intended model, invariants such as probability sums can be tested, and it is easier to distinguish the mathematical model from the particular Python implementation.</w:t>
      </w:r>
    </w:p>
    <w:p w14:paraId="082071C6" w14:textId="77777777" w:rsidR="00BA443E" w:rsidRDefault="00D346BC">
      <w:r>
        <w:rPr>
          <w:b/>
        </w:rPr>
        <w:t xml:space="preserve">Question 14. </w:t>
      </w:r>
      <w:r>
        <w:t>Thinking of the language model as a Bayesian network makes the dependency structure explicit, provides a factorisation of the joint sequence probability, gives a direct interpretation of the CPTs, and provides a principled generation procedure by sequential sampling. It also exposes the independence assumption in the first-order model, explains why increasing context changes the model, and gives concrete properties that can be tested to verify that the implementation matches the probabilistic specification.</w:t>
      </w:r>
    </w:p>
    <w:p w14:paraId="5FB971F3" w14:textId="77777777" w:rsidR="00BA443E" w:rsidRDefault="00D346BC">
      <w:pPr>
        <w:pStyle w:val="Heading1"/>
      </w:pPr>
      <w:r>
        <w:t>3. Selected first-order conditional probability table</w:t>
      </w:r>
    </w:p>
    <w:tbl>
      <w:tblPr>
        <w:tblStyle w:val="TableGrid"/>
        <w:tblW w:w="0" w:type="auto"/>
        <w:jc w:val="center"/>
        <w:tblLook w:val="04A0" w:firstRow="1" w:lastRow="0" w:firstColumn="1" w:lastColumn="0" w:noHBand="0" w:noVBand="1"/>
      </w:tblPr>
      <w:tblGrid>
        <w:gridCol w:w="3312"/>
        <w:gridCol w:w="3312"/>
        <w:gridCol w:w="3312"/>
      </w:tblGrid>
      <w:tr w:rsidR="00BA443E" w14:paraId="4CD1E8E9" w14:textId="77777777">
        <w:trPr>
          <w:jc w:val="center"/>
        </w:trPr>
        <w:tc>
          <w:tcPr>
            <w:tcW w:w="3312" w:type="dxa"/>
            <w:shd w:val="clear" w:color="auto" w:fill="EDEDED"/>
          </w:tcPr>
          <w:p w14:paraId="685559E1" w14:textId="77777777" w:rsidR="00BA443E" w:rsidRDefault="00D346BC">
            <w:r>
              <w:rPr>
                <w:b/>
              </w:rPr>
              <w:t>Current word</w:t>
            </w:r>
          </w:p>
        </w:tc>
        <w:tc>
          <w:tcPr>
            <w:tcW w:w="3312" w:type="dxa"/>
            <w:shd w:val="clear" w:color="auto" w:fill="EDEDED"/>
          </w:tcPr>
          <w:p w14:paraId="2D660E71" w14:textId="77777777" w:rsidR="00BA443E" w:rsidRDefault="00D346BC">
            <w:r>
              <w:rPr>
                <w:b/>
              </w:rPr>
              <w:t>Next word</w:t>
            </w:r>
          </w:p>
        </w:tc>
        <w:tc>
          <w:tcPr>
            <w:tcW w:w="3312" w:type="dxa"/>
            <w:shd w:val="clear" w:color="auto" w:fill="EDEDED"/>
          </w:tcPr>
          <w:p w14:paraId="3F44C8A3" w14:textId="77777777" w:rsidR="00BA443E" w:rsidRDefault="00D346BC">
            <w:r>
              <w:rPr>
                <w:b/>
              </w:rPr>
              <w:t>Probability</w:t>
            </w:r>
          </w:p>
        </w:tc>
      </w:tr>
      <w:tr w:rsidR="00BA443E" w14:paraId="68221F05" w14:textId="77777777">
        <w:trPr>
          <w:jc w:val="center"/>
        </w:trPr>
        <w:tc>
          <w:tcPr>
            <w:tcW w:w="3312" w:type="dxa"/>
          </w:tcPr>
          <w:p w14:paraId="2BE1085D" w14:textId="77777777" w:rsidR="00BA443E" w:rsidRDefault="00D346BC">
            <w:r>
              <w:t>the</w:t>
            </w:r>
          </w:p>
        </w:tc>
        <w:tc>
          <w:tcPr>
            <w:tcW w:w="3312" w:type="dxa"/>
          </w:tcPr>
          <w:p w14:paraId="730AA9D4" w14:textId="77777777" w:rsidR="00BA443E" w:rsidRDefault="00D346BC">
            <w:r>
              <w:t>cat</w:t>
            </w:r>
          </w:p>
        </w:tc>
        <w:tc>
          <w:tcPr>
            <w:tcW w:w="3312" w:type="dxa"/>
          </w:tcPr>
          <w:p w14:paraId="7B22263E" w14:textId="77777777" w:rsidR="00BA443E" w:rsidRDefault="00D346BC">
            <w:r>
              <w:t>0.25</w:t>
            </w:r>
          </w:p>
        </w:tc>
      </w:tr>
      <w:tr w:rsidR="00BA443E" w14:paraId="70705D67" w14:textId="77777777">
        <w:trPr>
          <w:jc w:val="center"/>
        </w:trPr>
        <w:tc>
          <w:tcPr>
            <w:tcW w:w="3312" w:type="dxa"/>
          </w:tcPr>
          <w:p w14:paraId="000CDE75" w14:textId="77777777" w:rsidR="00BA443E" w:rsidRDefault="00D346BC">
            <w:r>
              <w:t>the</w:t>
            </w:r>
          </w:p>
        </w:tc>
        <w:tc>
          <w:tcPr>
            <w:tcW w:w="3312" w:type="dxa"/>
          </w:tcPr>
          <w:p w14:paraId="08BEE79A" w14:textId="77777777" w:rsidR="00BA443E" w:rsidRDefault="00D346BC">
            <w:r>
              <w:t>dog</w:t>
            </w:r>
          </w:p>
        </w:tc>
        <w:tc>
          <w:tcPr>
            <w:tcW w:w="3312" w:type="dxa"/>
          </w:tcPr>
          <w:p w14:paraId="1EC7C229" w14:textId="77777777" w:rsidR="00BA443E" w:rsidRDefault="00D346BC">
            <w:r>
              <w:t>0.25</w:t>
            </w:r>
          </w:p>
        </w:tc>
      </w:tr>
      <w:tr w:rsidR="00BA443E" w14:paraId="6FBC944A" w14:textId="77777777">
        <w:trPr>
          <w:jc w:val="center"/>
        </w:trPr>
        <w:tc>
          <w:tcPr>
            <w:tcW w:w="3312" w:type="dxa"/>
          </w:tcPr>
          <w:p w14:paraId="21BC1D20" w14:textId="77777777" w:rsidR="00BA443E" w:rsidRDefault="00D346BC">
            <w:r>
              <w:t>the</w:t>
            </w:r>
          </w:p>
        </w:tc>
        <w:tc>
          <w:tcPr>
            <w:tcW w:w="3312" w:type="dxa"/>
          </w:tcPr>
          <w:p w14:paraId="48B60CE5" w14:textId="77777777" w:rsidR="00BA443E" w:rsidRDefault="00D346BC">
            <w:r>
              <w:t>mat</w:t>
            </w:r>
          </w:p>
        </w:tc>
        <w:tc>
          <w:tcPr>
            <w:tcW w:w="3312" w:type="dxa"/>
          </w:tcPr>
          <w:p w14:paraId="0B1996D8" w14:textId="77777777" w:rsidR="00BA443E" w:rsidRDefault="00D346BC">
            <w:r>
              <w:t>1/6 ≈ 0.1667</w:t>
            </w:r>
          </w:p>
        </w:tc>
      </w:tr>
      <w:tr w:rsidR="00BA443E" w14:paraId="5EE0FCAB" w14:textId="77777777">
        <w:trPr>
          <w:jc w:val="center"/>
        </w:trPr>
        <w:tc>
          <w:tcPr>
            <w:tcW w:w="3312" w:type="dxa"/>
          </w:tcPr>
          <w:p w14:paraId="3091C116" w14:textId="77777777" w:rsidR="00BA443E" w:rsidRDefault="00D346BC">
            <w:r>
              <w:t>the</w:t>
            </w:r>
          </w:p>
        </w:tc>
        <w:tc>
          <w:tcPr>
            <w:tcW w:w="3312" w:type="dxa"/>
          </w:tcPr>
          <w:p w14:paraId="62A9398A" w14:textId="77777777" w:rsidR="00BA443E" w:rsidRDefault="00D346BC">
            <w:r>
              <w:t>rug</w:t>
            </w:r>
          </w:p>
        </w:tc>
        <w:tc>
          <w:tcPr>
            <w:tcW w:w="3312" w:type="dxa"/>
          </w:tcPr>
          <w:p w14:paraId="11114717" w14:textId="77777777" w:rsidR="00BA443E" w:rsidRDefault="00D346BC">
            <w:r>
              <w:t>1/6 ≈ 0.1667</w:t>
            </w:r>
          </w:p>
        </w:tc>
      </w:tr>
      <w:tr w:rsidR="00BA443E" w14:paraId="2B466BC4" w14:textId="77777777">
        <w:trPr>
          <w:jc w:val="center"/>
        </w:trPr>
        <w:tc>
          <w:tcPr>
            <w:tcW w:w="3312" w:type="dxa"/>
          </w:tcPr>
          <w:p w14:paraId="784A189D" w14:textId="77777777" w:rsidR="00BA443E" w:rsidRDefault="00D346BC">
            <w:r>
              <w:t>the</w:t>
            </w:r>
          </w:p>
        </w:tc>
        <w:tc>
          <w:tcPr>
            <w:tcW w:w="3312" w:type="dxa"/>
          </w:tcPr>
          <w:p w14:paraId="4D9F3FD6" w14:textId="77777777" w:rsidR="00BA443E" w:rsidRDefault="00D346BC">
            <w:r>
              <w:t>park</w:t>
            </w:r>
          </w:p>
        </w:tc>
        <w:tc>
          <w:tcPr>
            <w:tcW w:w="3312" w:type="dxa"/>
          </w:tcPr>
          <w:p w14:paraId="7160D7DF" w14:textId="77777777" w:rsidR="00BA443E" w:rsidRDefault="00D346BC">
            <w:r>
              <w:t>1/6 ≈ 0.1667</w:t>
            </w:r>
          </w:p>
        </w:tc>
      </w:tr>
      <w:tr w:rsidR="00BA443E" w14:paraId="4217A9C0" w14:textId="77777777">
        <w:trPr>
          <w:jc w:val="center"/>
        </w:trPr>
        <w:tc>
          <w:tcPr>
            <w:tcW w:w="3312" w:type="dxa"/>
          </w:tcPr>
          <w:p w14:paraId="47A10B74" w14:textId="77777777" w:rsidR="00BA443E" w:rsidRDefault="00D346BC">
            <w:r>
              <w:lastRenderedPageBreak/>
              <w:t>cat</w:t>
            </w:r>
          </w:p>
        </w:tc>
        <w:tc>
          <w:tcPr>
            <w:tcW w:w="3312" w:type="dxa"/>
          </w:tcPr>
          <w:p w14:paraId="08414566" w14:textId="77777777" w:rsidR="00BA443E" w:rsidRDefault="00D346BC">
            <w:r>
              <w:t>sat</w:t>
            </w:r>
          </w:p>
        </w:tc>
        <w:tc>
          <w:tcPr>
            <w:tcW w:w="3312" w:type="dxa"/>
          </w:tcPr>
          <w:p w14:paraId="4B100EE1" w14:textId="77777777" w:rsidR="00BA443E" w:rsidRDefault="00D346BC">
            <w:r>
              <w:t>2/3 ≈ 0.6667</w:t>
            </w:r>
          </w:p>
        </w:tc>
      </w:tr>
      <w:tr w:rsidR="00BA443E" w14:paraId="76C91039" w14:textId="77777777">
        <w:trPr>
          <w:jc w:val="center"/>
        </w:trPr>
        <w:tc>
          <w:tcPr>
            <w:tcW w:w="3312" w:type="dxa"/>
          </w:tcPr>
          <w:p w14:paraId="20D806B0" w14:textId="77777777" w:rsidR="00BA443E" w:rsidRDefault="00D346BC">
            <w:r>
              <w:t>cat</w:t>
            </w:r>
          </w:p>
        </w:tc>
        <w:tc>
          <w:tcPr>
            <w:tcW w:w="3312" w:type="dxa"/>
          </w:tcPr>
          <w:p w14:paraId="1A8562E9" w14:textId="77777777" w:rsidR="00BA443E" w:rsidRDefault="00D346BC">
            <w:r>
              <w:t>ran</w:t>
            </w:r>
          </w:p>
        </w:tc>
        <w:tc>
          <w:tcPr>
            <w:tcW w:w="3312" w:type="dxa"/>
          </w:tcPr>
          <w:p w14:paraId="0A303760" w14:textId="77777777" w:rsidR="00BA443E" w:rsidRDefault="00D346BC">
            <w:r>
              <w:t>1/3 ≈ 0.3333</w:t>
            </w:r>
          </w:p>
        </w:tc>
      </w:tr>
      <w:tr w:rsidR="00BA443E" w14:paraId="53907A87" w14:textId="77777777">
        <w:trPr>
          <w:jc w:val="center"/>
        </w:trPr>
        <w:tc>
          <w:tcPr>
            <w:tcW w:w="3312" w:type="dxa"/>
          </w:tcPr>
          <w:p w14:paraId="1A805D4F" w14:textId="77777777" w:rsidR="00BA443E" w:rsidRDefault="00D346BC">
            <w:r>
              <w:t>dog</w:t>
            </w:r>
          </w:p>
        </w:tc>
        <w:tc>
          <w:tcPr>
            <w:tcW w:w="3312" w:type="dxa"/>
          </w:tcPr>
          <w:p w14:paraId="49886A41" w14:textId="77777777" w:rsidR="00BA443E" w:rsidRDefault="00D346BC">
            <w:r>
              <w:t>sat</w:t>
            </w:r>
          </w:p>
        </w:tc>
        <w:tc>
          <w:tcPr>
            <w:tcW w:w="3312" w:type="dxa"/>
          </w:tcPr>
          <w:p w14:paraId="11610F31" w14:textId="77777777" w:rsidR="00BA443E" w:rsidRDefault="00D346BC">
            <w:r>
              <w:t>2/3 ≈ 0.6667</w:t>
            </w:r>
          </w:p>
        </w:tc>
      </w:tr>
      <w:tr w:rsidR="00BA443E" w14:paraId="450FE737" w14:textId="77777777">
        <w:trPr>
          <w:jc w:val="center"/>
        </w:trPr>
        <w:tc>
          <w:tcPr>
            <w:tcW w:w="3312" w:type="dxa"/>
          </w:tcPr>
          <w:p w14:paraId="68B981EE" w14:textId="77777777" w:rsidR="00BA443E" w:rsidRDefault="00D346BC">
            <w:r>
              <w:t>dog</w:t>
            </w:r>
          </w:p>
        </w:tc>
        <w:tc>
          <w:tcPr>
            <w:tcW w:w="3312" w:type="dxa"/>
          </w:tcPr>
          <w:p w14:paraId="2FBA6F17" w14:textId="77777777" w:rsidR="00BA443E" w:rsidRDefault="00D346BC">
            <w:r>
              <w:t>ran</w:t>
            </w:r>
          </w:p>
        </w:tc>
        <w:tc>
          <w:tcPr>
            <w:tcW w:w="3312" w:type="dxa"/>
          </w:tcPr>
          <w:p w14:paraId="1E4480DA" w14:textId="77777777" w:rsidR="00BA443E" w:rsidRDefault="00D346BC">
            <w:r>
              <w:t>1/3 ≈ 0.3333</w:t>
            </w:r>
          </w:p>
        </w:tc>
      </w:tr>
      <w:tr w:rsidR="00BA443E" w14:paraId="24003530" w14:textId="77777777">
        <w:trPr>
          <w:jc w:val="center"/>
        </w:trPr>
        <w:tc>
          <w:tcPr>
            <w:tcW w:w="3312" w:type="dxa"/>
          </w:tcPr>
          <w:p w14:paraId="0E25EF6B" w14:textId="77777777" w:rsidR="00BA443E" w:rsidRDefault="00D346BC">
            <w:r>
              <w:t>sat</w:t>
            </w:r>
          </w:p>
        </w:tc>
        <w:tc>
          <w:tcPr>
            <w:tcW w:w="3312" w:type="dxa"/>
          </w:tcPr>
          <w:p w14:paraId="605E8574" w14:textId="77777777" w:rsidR="00BA443E" w:rsidRDefault="00D346BC">
            <w:r>
              <w:t>on</w:t>
            </w:r>
          </w:p>
        </w:tc>
        <w:tc>
          <w:tcPr>
            <w:tcW w:w="3312" w:type="dxa"/>
          </w:tcPr>
          <w:p w14:paraId="2532AC14" w14:textId="77777777" w:rsidR="00BA443E" w:rsidRDefault="00D346BC">
            <w:r>
              <w:t>1.0</w:t>
            </w:r>
          </w:p>
        </w:tc>
      </w:tr>
      <w:tr w:rsidR="00BA443E" w14:paraId="5811438C" w14:textId="77777777">
        <w:trPr>
          <w:jc w:val="center"/>
        </w:trPr>
        <w:tc>
          <w:tcPr>
            <w:tcW w:w="3312" w:type="dxa"/>
          </w:tcPr>
          <w:p w14:paraId="37053593" w14:textId="77777777" w:rsidR="00BA443E" w:rsidRDefault="00D346BC">
            <w:r>
              <w:t>ran</w:t>
            </w:r>
          </w:p>
        </w:tc>
        <w:tc>
          <w:tcPr>
            <w:tcW w:w="3312" w:type="dxa"/>
          </w:tcPr>
          <w:p w14:paraId="5DE518A6" w14:textId="77777777" w:rsidR="00BA443E" w:rsidRDefault="00D346BC">
            <w:r>
              <w:t>to</w:t>
            </w:r>
          </w:p>
        </w:tc>
        <w:tc>
          <w:tcPr>
            <w:tcW w:w="3312" w:type="dxa"/>
          </w:tcPr>
          <w:p w14:paraId="38EF86C0" w14:textId="77777777" w:rsidR="00BA443E" w:rsidRDefault="00D346BC">
            <w:r>
              <w:t>1.0</w:t>
            </w:r>
          </w:p>
        </w:tc>
      </w:tr>
    </w:tbl>
    <w:p w14:paraId="29593CDC" w14:textId="77777777" w:rsidR="00BA443E" w:rsidRDefault="00D346BC">
      <w:r>
        <w:rPr>
          <w:b/>
        </w:rPr>
        <w:t xml:space="preserve">Zero-probability transitions: </w:t>
      </w:r>
      <w:r>
        <w:t>for each current word, every next token that does not appear in its listed outgoing transitions has probability 0 in this unsmoothed model.</w:t>
      </w:r>
    </w:p>
    <w:p w14:paraId="5F808615" w14:textId="77777777" w:rsidR="00BA443E" w:rsidRDefault="00D346BC">
      <w:pPr>
        <w:pStyle w:val="Heading1"/>
      </w:pPr>
      <w:r>
        <w:t>4. Validation and prediction results</w:t>
      </w:r>
    </w:p>
    <w:p w14:paraId="60A4BC61" w14:textId="77777777" w:rsidR="00BA443E" w:rsidRDefault="00D346BC">
      <w:r>
        <w:t>All observed first-order and second-order conditional distributions sum to 1.0 within floating-point tolerance. The notebook prints a PASS/FAIL result for every context.</w:t>
      </w:r>
    </w:p>
    <w:tbl>
      <w:tblPr>
        <w:tblStyle w:val="TableGrid"/>
        <w:tblW w:w="0" w:type="auto"/>
        <w:jc w:val="center"/>
        <w:tblLook w:val="04A0" w:firstRow="1" w:lastRow="0" w:firstColumn="1" w:lastColumn="0" w:noHBand="0" w:noVBand="1"/>
      </w:tblPr>
      <w:tblGrid>
        <w:gridCol w:w="3312"/>
        <w:gridCol w:w="3312"/>
        <w:gridCol w:w="3312"/>
      </w:tblGrid>
      <w:tr w:rsidR="00BA443E" w14:paraId="1A98A019" w14:textId="77777777">
        <w:trPr>
          <w:jc w:val="center"/>
        </w:trPr>
        <w:tc>
          <w:tcPr>
            <w:tcW w:w="3312" w:type="dxa"/>
            <w:shd w:val="clear" w:color="auto" w:fill="EDEDED"/>
          </w:tcPr>
          <w:p w14:paraId="2ADBAC88" w14:textId="77777777" w:rsidR="00BA443E" w:rsidRDefault="00D346BC">
            <w:r>
              <w:rPr>
                <w:b/>
              </w:rPr>
              <w:t>Context</w:t>
            </w:r>
          </w:p>
        </w:tc>
        <w:tc>
          <w:tcPr>
            <w:tcW w:w="3312" w:type="dxa"/>
            <w:shd w:val="clear" w:color="auto" w:fill="EDEDED"/>
          </w:tcPr>
          <w:p w14:paraId="4876A856" w14:textId="77777777" w:rsidR="00BA443E" w:rsidRDefault="00D346BC">
            <w:r>
              <w:rPr>
                <w:b/>
              </w:rPr>
              <w:t>Most probable next token</w:t>
            </w:r>
          </w:p>
        </w:tc>
        <w:tc>
          <w:tcPr>
            <w:tcW w:w="3312" w:type="dxa"/>
            <w:shd w:val="clear" w:color="auto" w:fill="EDEDED"/>
          </w:tcPr>
          <w:p w14:paraId="0B24B74C" w14:textId="77777777" w:rsidR="00BA443E" w:rsidRDefault="00D346BC">
            <w:r>
              <w:rPr>
                <w:b/>
              </w:rPr>
              <w:t>Probability</w:t>
            </w:r>
          </w:p>
        </w:tc>
      </w:tr>
      <w:tr w:rsidR="00BA443E" w14:paraId="6EE7BEA9" w14:textId="77777777">
        <w:trPr>
          <w:jc w:val="center"/>
        </w:trPr>
        <w:tc>
          <w:tcPr>
            <w:tcW w:w="3312" w:type="dxa"/>
          </w:tcPr>
          <w:p w14:paraId="6C42AF7A" w14:textId="77777777" w:rsidR="00BA443E" w:rsidRDefault="00D346BC">
            <w:r>
              <w:t>the</w:t>
            </w:r>
          </w:p>
        </w:tc>
        <w:tc>
          <w:tcPr>
            <w:tcW w:w="3312" w:type="dxa"/>
          </w:tcPr>
          <w:p w14:paraId="5552D7B3" w14:textId="77777777" w:rsidR="00BA443E" w:rsidRDefault="00D346BC">
            <w:r>
              <w:t>cat (tie with dog)</w:t>
            </w:r>
          </w:p>
        </w:tc>
        <w:tc>
          <w:tcPr>
            <w:tcW w:w="3312" w:type="dxa"/>
          </w:tcPr>
          <w:p w14:paraId="6629DBF2" w14:textId="77777777" w:rsidR="00BA443E" w:rsidRDefault="00D346BC">
            <w:r>
              <w:t>0.25</w:t>
            </w:r>
          </w:p>
        </w:tc>
      </w:tr>
      <w:tr w:rsidR="00BA443E" w14:paraId="11097A59" w14:textId="77777777">
        <w:trPr>
          <w:jc w:val="center"/>
        </w:trPr>
        <w:tc>
          <w:tcPr>
            <w:tcW w:w="3312" w:type="dxa"/>
          </w:tcPr>
          <w:p w14:paraId="4B8A3AE0" w14:textId="77777777" w:rsidR="00BA443E" w:rsidRDefault="00D346BC">
            <w:r>
              <w:t>cat</w:t>
            </w:r>
          </w:p>
        </w:tc>
        <w:tc>
          <w:tcPr>
            <w:tcW w:w="3312" w:type="dxa"/>
          </w:tcPr>
          <w:p w14:paraId="1101895B" w14:textId="77777777" w:rsidR="00BA443E" w:rsidRDefault="00D346BC">
            <w:r>
              <w:t>sat</w:t>
            </w:r>
          </w:p>
        </w:tc>
        <w:tc>
          <w:tcPr>
            <w:tcW w:w="3312" w:type="dxa"/>
          </w:tcPr>
          <w:p w14:paraId="02FF23B5" w14:textId="77777777" w:rsidR="00BA443E" w:rsidRDefault="00D346BC">
            <w:r>
              <w:t>2/3</w:t>
            </w:r>
          </w:p>
        </w:tc>
      </w:tr>
      <w:tr w:rsidR="00BA443E" w14:paraId="0DDA8813" w14:textId="77777777">
        <w:trPr>
          <w:jc w:val="center"/>
        </w:trPr>
        <w:tc>
          <w:tcPr>
            <w:tcW w:w="3312" w:type="dxa"/>
          </w:tcPr>
          <w:p w14:paraId="33A76687" w14:textId="77777777" w:rsidR="00BA443E" w:rsidRDefault="00D346BC">
            <w:r>
              <w:t>dog</w:t>
            </w:r>
          </w:p>
        </w:tc>
        <w:tc>
          <w:tcPr>
            <w:tcW w:w="3312" w:type="dxa"/>
          </w:tcPr>
          <w:p w14:paraId="38150A62" w14:textId="77777777" w:rsidR="00BA443E" w:rsidRDefault="00D346BC">
            <w:r>
              <w:t>sat</w:t>
            </w:r>
          </w:p>
        </w:tc>
        <w:tc>
          <w:tcPr>
            <w:tcW w:w="3312" w:type="dxa"/>
          </w:tcPr>
          <w:p w14:paraId="1A3C1411" w14:textId="77777777" w:rsidR="00BA443E" w:rsidRDefault="00D346BC">
            <w:r>
              <w:t>2/3</w:t>
            </w:r>
          </w:p>
        </w:tc>
      </w:tr>
      <w:tr w:rsidR="00BA443E" w14:paraId="52239DE2" w14:textId="77777777">
        <w:trPr>
          <w:jc w:val="center"/>
        </w:trPr>
        <w:tc>
          <w:tcPr>
            <w:tcW w:w="3312" w:type="dxa"/>
          </w:tcPr>
          <w:p w14:paraId="13A307B6" w14:textId="77777777" w:rsidR="00BA443E" w:rsidRDefault="00D346BC">
            <w:r>
              <w:t>sat</w:t>
            </w:r>
          </w:p>
        </w:tc>
        <w:tc>
          <w:tcPr>
            <w:tcW w:w="3312" w:type="dxa"/>
          </w:tcPr>
          <w:p w14:paraId="706B9D8B" w14:textId="77777777" w:rsidR="00BA443E" w:rsidRDefault="00D346BC">
            <w:r>
              <w:t>on</w:t>
            </w:r>
          </w:p>
        </w:tc>
        <w:tc>
          <w:tcPr>
            <w:tcW w:w="3312" w:type="dxa"/>
          </w:tcPr>
          <w:p w14:paraId="6B87C1D3" w14:textId="77777777" w:rsidR="00BA443E" w:rsidRDefault="00D346BC">
            <w:r>
              <w:t>1.0</w:t>
            </w:r>
          </w:p>
        </w:tc>
      </w:tr>
      <w:tr w:rsidR="00BA443E" w14:paraId="28F19619" w14:textId="77777777">
        <w:trPr>
          <w:jc w:val="center"/>
        </w:trPr>
        <w:tc>
          <w:tcPr>
            <w:tcW w:w="3312" w:type="dxa"/>
          </w:tcPr>
          <w:p w14:paraId="3B6CC609" w14:textId="77777777" w:rsidR="00BA443E" w:rsidRDefault="00D346BC">
            <w:r>
              <w:t>ran</w:t>
            </w:r>
          </w:p>
        </w:tc>
        <w:tc>
          <w:tcPr>
            <w:tcW w:w="3312" w:type="dxa"/>
          </w:tcPr>
          <w:p w14:paraId="56F6266D" w14:textId="77777777" w:rsidR="00BA443E" w:rsidRDefault="00D346BC">
            <w:r>
              <w:t>to</w:t>
            </w:r>
          </w:p>
        </w:tc>
        <w:tc>
          <w:tcPr>
            <w:tcW w:w="3312" w:type="dxa"/>
          </w:tcPr>
          <w:p w14:paraId="3C2D17AA" w14:textId="77777777" w:rsidR="00BA443E" w:rsidRDefault="00D346BC">
            <w:r>
              <w:t>1.0</w:t>
            </w:r>
          </w:p>
        </w:tc>
      </w:tr>
      <w:tr w:rsidR="00BA443E" w14:paraId="4B104EF2" w14:textId="77777777">
        <w:trPr>
          <w:jc w:val="center"/>
        </w:trPr>
        <w:tc>
          <w:tcPr>
            <w:tcW w:w="3312" w:type="dxa"/>
          </w:tcPr>
          <w:p w14:paraId="5717FF8B" w14:textId="77777777" w:rsidR="00BA443E" w:rsidRDefault="00D346BC">
            <w:r>
              <w:t>on</w:t>
            </w:r>
          </w:p>
        </w:tc>
        <w:tc>
          <w:tcPr>
            <w:tcW w:w="3312" w:type="dxa"/>
          </w:tcPr>
          <w:p w14:paraId="4EB355C1" w14:textId="77777777" w:rsidR="00BA443E" w:rsidRDefault="00D346BC">
            <w:r>
              <w:t>the</w:t>
            </w:r>
          </w:p>
        </w:tc>
        <w:tc>
          <w:tcPr>
            <w:tcW w:w="3312" w:type="dxa"/>
          </w:tcPr>
          <w:p w14:paraId="50EDBA48" w14:textId="77777777" w:rsidR="00BA443E" w:rsidRDefault="00D346BC">
            <w:r>
              <w:t>1.0</w:t>
            </w:r>
          </w:p>
        </w:tc>
      </w:tr>
      <w:tr w:rsidR="00BA443E" w14:paraId="34E222D5" w14:textId="77777777">
        <w:trPr>
          <w:jc w:val="center"/>
        </w:trPr>
        <w:tc>
          <w:tcPr>
            <w:tcW w:w="3312" w:type="dxa"/>
          </w:tcPr>
          <w:p w14:paraId="4BB17E3E" w14:textId="77777777" w:rsidR="00BA443E" w:rsidRDefault="00D346BC">
            <w:r>
              <w:t>to</w:t>
            </w:r>
          </w:p>
        </w:tc>
        <w:tc>
          <w:tcPr>
            <w:tcW w:w="3312" w:type="dxa"/>
          </w:tcPr>
          <w:p w14:paraId="7344F2AD" w14:textId="77777777" w:rsidR="00BA443E" w:rsidRDefault="00D346BC">
            <w:r>
              <w:t>the</w:t>
            </w:r>
          </w:p>
        </w:tc>
        <w:tc>
          <w:tcPr>
            <w:tcW w:w="3312" w:type="dxa"/>
          </w:tcPr>
          <w:p w14:paraId="371ED51A" w14:textId="77777777" w:rsidR="00BA443E" w:rsidRDefault="00D346BC">
            <w:r>
              <w:t>1.0</w:t>
            </w:r>
          </w:p>
        </w:tc>
      </w:tr>
    </w:tbl>
    <w:p w14:paraId="625F1DCB" w14:textId="77777777" w:rsidR="00BA443E" w:rsidRDefault="00D346BC">
      <w:pPr>
        <w:pStyle w:val="Heading1"/>
        <w:pageBreakBefore/>
      </w:pPr>
      <w:r>
        <w:lastRenderedPageBreak/>
        <w:t>5. First-order versus second-order model</w:t>
      </w:r>
    </w:p>
    <w:tbl>
      <w:tblPr>
        <w:tblStyle w:val="TableGrid"/>
        <w:tblW w:w="0" w:type="auto"/>
        <w:jc w:val="center"/>
        <w:tblLook w:val="04A0" w:firstRow="1" w:lastRow="0" w:firstColumn="1" w:lastColumn="0" w:noHBand="0" w:noVBand="1"/>
      </w:tblPr>
      <w:tblGrid>
        <w:gridCol w:w="3312"/>
        <w:gridCol w:w="3312"/>
        <w:gridCol w:w="3312"/>
      </w:tblGrid>
      <w:tr w:rsidR="00BA443E" w14:paraId="7AA21725" w14:textId="77777777">
        <w:trPr>
          <w:jc w:val="center"/>
        </w:trPr>
        <w:tc>
          <w:tcPr>
            <w:tcW w:w="3312" w:type="dxa"/>
            <w:shd w:val="clear" w:color="auto" w:fill="EDEDED"/>
          </w:tcPr>
          <w:p w14:paraId="7606DB78" w14:textId="77777777" w:rsidR="00BA443E" w:rsidRDefault="00D346BC">
            <w:r>
              <w:rPr>
                <w:b/>
              </w:rPr>
              <w:t>Measure</w:t>
            </w:r>
          </w:p>
        </w:tc>
        <w:tc>
          <w:tcPr>
            <w:tcW w:w="3312" w:type="dxa"/>
            <w:shd w:val="clear" w:color="auto" w:fill="EDEDED"/>
          </w:tcPr>
          <w:p w14:paraId="001E8BED" w14:textId="77777777" w:rsidR="00BA443E" w:rsidRDefault="00D346BC">
            <w:r>
              <w:rPr>
                <w:b/>
              </w:rPr>
              <w:t>First order</w:t>
            </w:r>
          </w:p>
        </w:tc>
        <w:tc>
          <w:tcPr>
            <w:tcW w:w="3312" w:type="dxa"/>
            <w:shd w:val="clear" w:color="auto" w:fill="EDEDED"/>
          </w:tcPr>
          <w:p w14:paraId="2EEAA3FE" w14:textId="77777777" w:rsidR="00BA443E" w:rsidRDefault="00D346BC">
            <w:r>
              <w:rPr>
                <w:b/>
              </w:rPr>
              <w:t>Second order</w:t>
            </w:r>
          </w:p>
        </w:tc>
      </w:tr>
      <w:tr w:rsidR="00BA443E" w14:paraId="5A16AF1E" w14:textId="77777777">
        <w:trPr>
          <w:jc w:val="center"/>
        </w:trPr>
        <w:tc>
          <w:tcPr>
            <w:tcW w:w="3312" w:type="dxa"/>
          </w:tcPr>
          <w:p w14:paraId="375EE6CB" w14:textId="77777777" w:rsidR="00BA443E" w:rsidRDefault="00D346BC">
            <w:r>
              <w:t>Conditioning context</w:t>
            </w:r>
          </w:p>
        </w:tc>
        <w:tc>
          <w:tcPr>
            <w:tcW w:w="3312" w:type="dxa"/>
          </w:tcPr>
          <w:p w14:paraId="4EC8D96E" w14:textId="77777777" w:rsidR="00BA443E" w:rsidRDefault="00D346BC">
            <w:r>
              <w:t>1 previous token</w:t>
            </w:r>
          </w:p>
        </w:tc>
        <w:tc>
          <w:tcPr>
            <w:tcW w:w="3312" w:type="dxa"/>
          </w:tcPr>
          <w:p w14:paraId="0A4A2915" w14:textId="77777777" w:rsidR="00BA443E" w:rsidRDefault="00D346BC">
            <w:r>
              <w:t>2 previous tokens</w:t>
            </w:r>
          </w:p>
        </w:tc>
      </w:tr>
      <w:tr w:rsidR="00BA443E" w14:paraId="7E9A1DF0" w14:textId="77777777">
        <w:trPr>
          <w:jc w:val="center"/>
        </w:trPr>
        <w:tc>
          <w:tcPr>
            <w:tcW w:w="3312" w:type="dxa"/>
          </w:tcPr>
          <w:p w14:paraId="3348FD59" w14:textId="77777777" w:rsidR="00BA443E" w:rsidRDefault="00D346BC">
            <w:r>
              <w:t>Observed context keys</w:t>
            </w:r>
          </w:p>
        </w:tc>
        <w:tc>
          <w:tcPr>
            <w:tcW w:w="3312" w:type="dxa"/>
          </w:tcPr>
          <w:p w14:paraId="122C04F2" w14:textId="77777777" w:rsidR="00BA443E" w:rsidRDefault="00D346BC">
            <w:r>
              <w:t>11</w:t>
            </w:r>
          </w:p>
        </w:tc>
        <w:tc>
          <w:tcPr>
            <w:tcW w:w="3312" w:type="dxa"/>
          </w:tcPr>
          <w:p w14:paraId="3DC66193" w14:textId="77777777" w:rsidR="00BA443E" w:rsidRDefault="00D346BC">
            <w:r>
              <w:t>14</w:t>
            </w:r>
          </w:p>
        </w:tc>
      </w:tr>
      <w:tr w:rsidR="00BA443E" w14:paraId="771E477D" w14:textId="77777777">
        <w:trPr>
          <w:jc w:val="center"/>
        </w:trPr>
        <w:tc>
          <w:tcPr>
            <w:tcW w:w="3312" w:type="dxa"/>
          </w:tcPr>
          <w:p w14:paraId="797B82B6" w14:textId="77777777" w:rsidR="00BA443E" w:rsidRDefault="00D346BC">
            <w:r>
              <w:t>Stored non-zero conditional probability entries</w:t>
            </w:r>
          </w:p>
        </w:tc>
        <w:tc>
          <w:tcPr>
            <w:tcW w:w="3312" w:type="dxa"/>
          </w:tcPr>
          <w:p w14:paraId="12526A25" w14:textId="77777777" w:rsidR="00BA443E" w:rsidRDefault="00D346BC">
            <w:r>
              <w:t>17</w:t>
            </w:r>
          </w:p>
        </w:tc>
        <w:tc>
          <w:tcPr>
            <w:tcW w:w="3312" w:type="dxa"/>
          </w:tcPr>
          <w:p w14:paraId="7EBEC1D0" w14:textId="77777777" w:rsidR="00BA443E" w:rsidRDefault="00D346BC">
            <w:r>
              <w:t>18</w:t>
            </w:r>
          </w:p>
        </w:tc>
      </w:tr>
      <w:tr w:rsidR="00BA443E" w14:paraId="6E054FBC" w14:textId="77777777">
        <w:trPr>
          <w:jc w:val="center"/>
        </w:trPr>
        <w:tc>
          <w:tcPr>
            <w:tcW w:w="3312" w:type="dxa"/>
          </w:tcPr>
          <w:p w14:paraId="5FA97B39" w14:textId="77777777" w:rsidR="00BA443E" w:rsidRDefault="00D346BC">
            <w:r>
              <w:t>Candidate context space using 12-token vocabulary</w:t>
            </w:r>
          </w:p>
        </w:tc>
        <w:tc>
          <w:tcPr>
            <w:tcW w:w="3312" w:type="dxa"/>
          </w:tcPr>
          <w:p w14:paraId="03E91A72" w14:textId="77777777" w:rsidR="00BA443E" w:rsidRDefault="00D346BC">
            <w:r>
              <w:t>12</w:t>
            </w:r>
          </w:p>
        </w:tc>
        <w:tc>
          <w:tcPr>
            <w:tcW w:w="3312" w:type="dxa"/>
          </w:tcPr>
          <w:p w14:paraId="20A827A3" w14:textId="77777777" w:rsidR="00BA443E" w:rsidRDefault="00D346BC">
            <w:r>
              <w:t>144 ordered pairs</w:t>
            </w:r>
          </w:p>
        </w:tc>
      </w:tr>
      <w:tr w:rsidR="00BA443E" w14:paraId="60A8BF20" w14:textId="77777777">
        <w:trPr>
          <w:jc w:val="center"/>
        </w:trPr>
        <w:tc>
          <w:tcPr>
            <w:tcW w:w="3312" w:type="dxa"/>
          </w:tcPr>
          <w:p w14:paraId="5CD0CFFD" w14:textId="77777777" w:rsidR="00BA443E" w:rsidRDefault="00D346BC">
            <w:r>
              <w:t>Zero-probability/unseen contexts under that convention</w:t>
            </w:r>
          </w:p>
        </w:tc>
        <w:tc>
          <w:tcPr>
            <w:tcW w:w="3312" w:type="dxa"/>
          </w:tcPr>
          <w:p w14:paraId="51C7FDF1" w14:textId="77777777" w:rsidR="00BA443E" w:rsidRDefault="00D346BC">
            <w:r>
              <w:t>1</w:t>
            </w:r>
          </w:p>
        </w:tc>
        <w:tc>
          <w:tcPr>
            <w:tcW w:w="3312" w:type="dxa"/>
          </w:tcPr>
          <w:p w14:paraId="0065E903" w14:textId="77777777" w:rsidR="00BA443E" w:rsidRDefault="00D346BC">
            <w:r>
              <w:t>130</w:t>
            </w:r>
          </w:p>
        </w:tc>
      </w:tr>
      <w:tr w:rsidR="00BA443E" w14:paraId="2F2D9AD5" w14:textId="77777777">
        <w:trPr>
          <w:jc w:val="center"/>
        </w:trPr>
        <w:tc>
          <w:tcPr>
            <w:tcW w:w="3312" w:type="dxa"/>
          </w:tcPr>
          <w:p w14:paraId="44B920D1" w14:textId="77777777" w:rsidR="00BA443E" w:rsidRDefault="00D346BC">
            <w:r>
              <w:t>Typical generated text</w:t>
            </w:r>
          </w:p>
        </w:tc>
        <w:tc>
          <w:tcPr>
            <w:tcW w:w="3312" w:type="dxa"/>
          </w:tcPr>
          <w:p w14:paraId="0D2CD343" w14:textId="77777777" w:rsidR="00BA443E" w:rsidRDefault="00D346BC">
            <w:r>
              <w:t>More varied; can form odd/repetitive combinations</w:t>
            </w:r>
          </w:p>
        </w:tc>
        <w:tc>
          <w:tcPr>
            <w:tcW w:w="3312" w:type="dxa"/>
          </w:tcPr>
          <w:p w14:paraId="0BB162F2" w14:textId="77777777" w:rsidR="00BA443E" w:rsidRDefault="00D346BC">
            <w:r>
              <w:t>Closer to observed sentence patterns</w:t>
            </w:r>
          </w:p>
        </w:tc>
      </w:tr>
    </w:tbl>
    <w:p w14:paraId="0399AAB5" w14:textId="77777777" w:rsidR="00BA443E" w:rsidRDefault="00D346BC">
      <w:r>
        <w:t>Counting convention for zero-probability contexts: all vocabulary tokens are treated as possible first-order contexts, and all ordered vocabulary-token pairs are treated as possible second-order contexts. This convention is stated explicitly because the lab asks for the comparison but does not prescribe a unique counting rule.</w:t>
      </w:r>
    </w:p>
    <w:p w14:paraId="3936A69D" w14:textId="77777777" w:rsidR="00BA443E" w:rsidRDefault="00D346BC">
      <w:pPr>
        <w:pStyle w:val="Heading1"/>
      </w:pPr>
      <w:r>
        <w:t>6. Generated-text observations</w:t>
      </w:r>
    </w:p>
    <w:p w14:paraId="00A2AC1B" w14:textId="77777777" w:rsidR="00BA443E" w:rsidRDefault="00D346BC">
      <w:r>
        <w:t>The notebook saves and prints at least 20 first-order sampled sentences, five first-order greedy sentences, five first-order sampled sentences for the direct greedy-vs-sampling comparison, and second-order generations. With the given tiny corpus, the first-order model can combine transitions in ways not present in the original sentences, whereas the second-order model is more constrained by two-token context.</w:t>
      </w:r>
    </w:p>
    <w:p w14:paraId="7BB13DD4" w14:textId="77777777" w:rsidR="00BA443E" w:rsidRDefault="00D346BC">
      <w:pPr>
        <w:pStyle w:val="Heading1"/>
      </w:pPr>
      <w:r>
        <w:t>7. Reflection on LLM use and validation</w:t>
      </w:r>
    </w:p>
    <w:p w14:paraId="599DECCB" w14:textId="77777777" w:rsidR="00BA443E" w:rsidRDefault="00D346BC">
      <w:r>
        <w:t>I used an LLM only after the probabilistic behaviour had been specified: count adjacent transitions, normalise them into conditional distributions, support arg-max and sampling generation, terminate on &lt;END&gt;, and then extend the model from one-token context to two-token context. The implementation was not treated as correct merely because it executed.</w:t>
      </w:r>
    </w:p>
    <w:p w14:paraId="1A921A04" w14:textId="77777777" w:rsidR="00BA443E" w:rsidRDefault="00D346BC">
      <w:r>
        <w:t>The main checks were: (1) inspect the stored transition counts; (2) verify the normalisation formula in the code; (3) run an invariant test that every observed conditional distribution sums to approximately 1.0; (4) verify that sampling mode uses probability weights rather than always selecting the maximum; and (5) test behaviour for unseen contexts.</w:t>
      </w:r>
    </w:p>
    <w:p w14:paraId="71FCBF00" w14:textId="77777777" w:rsidR="00BA443E" w:rsidRDefault="00D346BC">
      <w:r>
        <w:t>One code point that required inspection was the next-token selection logic. A generation routine that always uses max(distribution, key=distribution.get) implements greedy decoding, not probabilistic sampling. For the sampling mode, the implementation therefore uses weighted random selection from the conditional distribution. Greedy selection is kept as a separate mode so that the two behaviours can be compared directly.</w:t>
      </w:r>
    </w:p>
    <w:p w14:paraId="08386202" w14:textId="77777777" w:rsidR="00BA443E" w:rsidRDefault="00D346BC">
      <w:pPr>
        <w:pStyle w:val="Heading1"/>
      </w:pPr>
      <w:r>
        <w:lastRenderedPageBreak/>
        <w:t>8. Reproducibility</w:t>
      </w:r>
    </w:p>
    <w:p w14:paraId="761495B4" w14:textId="77777777" w:rsidR="00BA443E" w:rsidRDefault="00D346BC">
      <w:r>
        <w:t>Run the accompanying notebook from top to bottom in a Python 3 environment. Random seeds are fixed in the demonstration cells so the displayed sample outputs are reproducible. The implementation uses only the Python standard library.</w:t>
      </w:r>
    </w:p>
    <w:sectPr w:rsidR="00BA443E"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34743143">
    <w:abstractNumId w:val="8"/>
  </w:num>
  <w:num w:numId="2" w16cid:durableId="316735853">
    <w:abstractNumId w:val="6"/>
  </w:num>
  <w:num w:numId="3" w16cid:durableId="2057316350">
    <w:abstractNumId w:val="5"/>
  </w:num>
  <w:num w:numId="4" w16cid:durableId="931667801">
    <w:abstractNumId w:val="4"/>
  </w:num>
  <w:num w:numId="5" w16cid:durableId="182598308">
    <w:abstractNumId w:val="7"/>
  </w:num>
  <w:num w:numId="6" w16cid:durableId="1069811125">
    <w:abstractNumId w:val="3"/>
  </w:num>
  <w:num w:numId="7" w16cid:durableId="1317152191">
    <w:abstractNumId w:val="2"/>
  </w:num>
  <w:num w:numId="8" w16cid:durableId="1052581591">
    <w:abstractNumId w:val="1"/>
  </w:num>
  <w:num w:numId="9" w16cid:durableId="86371093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AA1D8D"/>
    <w:rsid w:val="00B47730"/>
    <w:rsid w:val="00BA443E"/>
    <w:rsid w:val="00BF7A24"/>
    <w:rsid w:val="00CB0664"/>
    <w:rsid w:val="00D346BC"/>
    <w:rsid w:val="00D60B27"/>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B7BA28B2-160C-4DA5-9BCA-0258415661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5</Pages>
  <Words>1331</Words>
  <Characters>7590</Characters>
  <Application>Microsoft Office Word</Application>
  <DocSecurity>0</DocSecurity>
  <Lines>63</Lines>
  <Paragraphs>17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8904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dev taneja</cp:lastModifiedBy>
  <cp:revision>2</cp:revision>
  <dcterms:created xsi:type="dcterms:W3CDTF">2013-12-23T23:15:00Z</dcterms:created>
  <dcterms:modified xsi:type="dcterms:W3CDTF">2026-09-30T02:59:00Z</dcterms:modified>
  <cp:category/>
</cp:coreProperties>
</file>