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Times New Roman" w:hAnsi="Times New Roman" w:eastAsia="Times New Roman" w:cs="Times New Roman"/>
          <w:sz w:val="48"/>
          <w:szCs w:val="48"/>
          <w:u w:val="single"/>
        </w:rPr>
      </w:pPr>
      <w:r>
        <w:rPr>
          <w:rFonts w:ascii="Gungsuh" w:hAnsi="Gungsuh" w:cs="Gungsuh" w:eastAsia="Gungsuh"/>
          <w:sz w:val="48"/>
          <w:szCs w:val="48"/>
          <w:u w:val="single"/>
        </w:rPr>
        <w:t>大学院入試時間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東大（知能機械情報学</w:t>
      </w:r>
      <w:r>
        <w:rPr>
          <w:rFonts w:eastAsia="Gungsuh" w:cs="Gungsuh" w:ascii="Gungsuh" w:hAnsi="Gungsuh"/>
        </w:rPr>
        <w:t>/Mechano- Informatics</w:t>
      </w:r>
      <w:r>
        <w:rPr>
          <w:rFonts w:ascii="Gungsuh" w:hAnsi="Gungsuh" w:cs="Gungsuh" w:eastAsia="Gungsuh"/>
        </w:rPr>
        <w:t>）：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出願：</w:t>
      </w:r>
      <w:r>
        <w:rPr>
          <w:rFonts w:eastAsia="Gungsuh" w:cs="Gungsuh" w:ascii="Gungsuh" w:hAnsi="Gungsuh"/>
        </w:rPr>
        <w:t>6/2</w:t>
      </w:r>
      <w:r>
        <w:rPr>
          <w:rFonts w:ascii="Gungsuh" w:hAnsi="Gungsuh" w:cs="Gungsuh" w:eastAsia="Gungsuh"/>
        </w:rPr>
        <w:t>〜</w:t>
      </w:r>
      <w:r>
        <w:rPr>
          <w:rFonts w:eastAsia="Gungsuh" w:cs="Gungsuh" w:ascii="Gungsuh" w:hAnsi="Gungsuh"/>
        </w:rPr>
        <w:t>6/8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Institution Code : 8445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Division : Graduate Organization Department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Code : 99 (Any Department Not Listed)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入試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オンライン</w:t>
      </w:r>
      <w:r>
        <w:rPr>
          <w:rFonts w:eastAsia="Gungsuh" w:cs="Gungsuh" w:ascii="Gungsuh" w:hAnsi="Gungsuh"/>
        </w:rPr>
        <w:t>)</w:t>
      </w:r>
      <w:r>
        <w:rPr>
          <w:rFonts w:ascii="Gungsuh" w:hAnsi="Gungsuh" w:cs="Gungsuh" w:eastAsia="Gungsuh"/>
        </w:rPr>
        <w:t>：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8/17</w:t>
      </w:r>
      <w:r>
        <w:rPr>
          <w:rFonts w:ascii="Gungsuh" w:hAnsi="Gungsuh" w:cs="Gungsuh" w:eastAsia="Gungsuh"/>
        </w:rPr>
        <w:t>（一般教育科目「数学」の試験室は、試験当日に法文</w:t>
      </w:r>
      <w:r>
        <w:rPr>
          <w:rFonts w:eastAsia="Gungsuh" w:cs="Gungsuh" w:ascii="Gungsuh" w:hAnsi="Gungsuh"/>
        </w:rPr>
        <w:t xml:space="preserve">2 </w:t>
      </w:r>
      <w:r>
        <w:rPr>
          <w:rFonts w:ascii="Gungsuh" w:hAnsi="Gungsuh" w:cs="Gungsuh" w:eastAsia="Gungsuh"/>
        </w:rPr>
        <w:t>号館または工学部</w:t>
      </w:r>
      <w:r>
        <w:rPr>
          <w:rFonts w:eastAsia="Gungsuh" w:cs="Gungsuh" w:ascii="Gungsuh" w:hAnsi="Gungsuh"/>
        </w:rPr>
        <w:t xml:space="preserve">2 </w:t>
      </w:r>
      <w:r>
        <w:rPr>
          <w:rFonts w:ascii="Gungsuh" w:hAnsi="Gungsuh" w:cs="Gungsuh" w:eastAsia="Gungsuh"/>
        </w:rPr>
        <w:t>号館の掲示で確認すること。掲示場所は</w:t>
      </w:r>
      <w:r>
        <w:rPr>
          <w:rFonts w:eastAsia="Gungsuh" w:cs="Gungsuh" w:ascii="Gungsuh" w:hAnsi="Gungsuh"/>
        </w:rPr>
        <w:t xml:space="preserve">7 </w:t>
      </w:r>
      <w:r>
        <w:rPr>
          <w:rFonts w:ascii="Gungsuh" w:hAnsi="Gungsuh" w:cs="Gungsuh" w:eastAsia="Gungsuh"/>
        </w:rPr>
        <w:t>ページのとおり。）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795905" cy="266827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8/21~8/25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  <w:b/>
        </w:rPr>
        <w:t>合格者発表</w:t>
      </w:r>
      <w:r>
        <w:rPr>
          <w:rFonts w:ascii="Gungsuh" w:hAnsi="Gungsuh" w:cs="Gungsuh" w:eastAsia="Gungsuh"/>
        </w:rPr>
        <w:t>：</w:t>
      </w:r>
      <w:r>
        <w:rPr>
          <w:rFonts w:eastAsia="Gungsuh" w:cs="Gungsuh" w:ascii="Gungsuh" w:hAnsi="Gungsuh"/>
        </w:rPr>
        <w:t>9</w:t>
      </w:r>
      <w:r>
        <w:rPr>
          <w:rFonts w:ascii="Gungsuh" w:hAnsi="Gungsuh" w:cs="Gungsuh" w:eastAsia="Gungsuh"/>
        </w:rPr>
        <w:t>月</w:t>
      </w:r>
      <w:r>
        <w:rPr>
          <w:rFonts w:eastAsia="Gungsuh" w:cs="Gungsuh" w:ascii="Gungsuh" w:hAnsi="Gungsuh"/>
        </w:rPr>
        <w:t>4</w:t>
      </w:r>
      <w:r>
        <w:rPr>
          <w:rFonts w:ascii="Gungsuh" w:hAnsi="Gungsuh" w:cs="Gungsuh" w:eastAsia="Gungsuh"/>
        </w:rPr>
        <w:t>日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月</w:t>
      </w:r>
      <w:r>
        <w:rPr>
          <w:rFonts w:eastAsia="Gungsuh" w:cs="Gungsuh" w:ascii="Gungsuh" w:hAnsi="Gungsuh"/>
        </w:rPr>
        <w:t>)15</w:t>
      </w:r>
      <w:r>
        <w:rPr>
          <w:rFonts w:ascii="Gungsuh" w:hAnsi="Gungsuh" w:cs="Gungsuh" w:eastAsia="Gungsuh"/>
        </w:rPr>
        <w:t>時頃、研究科ウェブサイトに掲示する。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入学許可：</w:t>
      </w:r>
      <w:r>
        <w:rPr>
          <w:rFonts w:eastAsia="Gungsuh" w:cs="Gungsuh" w:ascii="Gungsuh" w:hAnsi="Gungsuh"/>
        </w:rPr>
        <w:t>10</w:t>
      </w:r>
      <w:r>
        <w:rPr>
          <w:rFonts w:ascii="Gungsuh" w:hAnsi="Gungsuh" w:cs="Gungsuh" w:eastAsia="Gungsuh"/>
        </w:rPr>
        <w:t>月下旬（予定）までに本人宛に通知する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京大（システム科学コース</w:t>
      </w:r>
      <w:r>
        <w:rPr>
          <w:rFonts w:eastAsia="Gungsuh" w:cs="Gungsuh" w:ascii="Gungsuh" w:hAnsi="Gungsuh"/>
        </w:rPr>
        <w:t>/Systems Science</w:t>
      </w:r>
      <w:r>
        <w:rPr>
          <w:rFonts w:ascii="Gungsuh" w:hAnsi="Gungsuh" w:cs="Gungsuh" w:eastAsia="Gungsuh"/>
        </w:rPr>
        <w:t>）：</w:t>
      </w:r>
    </w:p>
    <w:p>
      <w:pPr>
        <w:pStyle w:val="LOnormal"/>
        <w:rPr>
          <w:rFonts w:ascii="Times New Roman" w:hAnsi="Times New Roman" w:eastAsia="Times New Roman" w:cs="Times New Roman"/>
          <w:color w:val="FF0000"/>
        </w:rPr>
      </w:pPr>
      <w:r>
        <w:rPr>
          <w:rFonts w:ascii="Gungsuh" w:hAnsi="Gungsuh" w:cs="Gungsuh" w:eastAsia="Gungsuh"/>
        </w:rPr>
        <w:t>出願：</w:t>
      </w:r>
      <w:r>
        <w:rPr>
          <w:rFonts w:eastAsia="Gungsuh" w:cs="Gungsuh" w:ascii="Gungsuh" w:hAnsi="Gungsuh"/>
        </w:rPr>
        <w:t>6/7~6/20</w:t>
      </w:r>
      <w:r>
        <w:rPr>
          <w:rFonts w:ascii="Gungsuh" w:hAnsi="Gungsuh" w:cs="Gungsuh" w:eastAsia="Gungsuh"/>
          <w:color w:val="FF0000"/>
        </w:rPr>
        <w:t>（郵送で）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入試：筆試</w:t>
      </w:r>
      <w:r>
        <w:rPr>
          <w:rFonts w:eastAsia="Gungsuh" w:cs="Gungsuh" w:ascii="Gungsuh" w:hAnsi="Gungsuh"/>
        </w:rPr>
        <w:t>8/7</w:t>
      </w:r>
      <w:r>
        <w:rPr>
          <w:rFonts w:ascii="Gungsuh" w:hAnsi="Gungsuh" w:cs="Gungsuh" w:eastAsia="Gungsuh"/>
        </w:rPr>
        <w:t>、口試</w:t>
      </w:r>
      <w:r>
        <w:rPr>
          <w:rFonts w:eastAsia="Gungsuh" w:cs="Gungsuh" w:ascii="Gungsuh" w:hAnsi="Gungsuh"/>
        </w:rPr>
        <w:t>8/8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  <w:b/>
        </w:rPr>
        <w:t>合格者発表：</w:t>
      </w:r>
      <w:r>
        <w:rPr>
          <w:rFonts w:eastAsia="Gungsuh" w:cs="Gungsuh" w:ascii="Gungsuh" w:hAnsi="Gungsuh"/>
        </w:rPr>
        <w:t>8/12</w:t>
      </w:r>
      <w:r>
        <w:rPr>
          <w:rFonts w:ascii="Gungsuh" w:hAnsi="Gungsuh" w:cs="Gungsuh" w:eastAsia="Gungsuh"/>
        </w:rPr>
        <w:t>郵送、</w:t>
      </w:r>
      <w:r>
        <w:rPr>
          <w:rFonts w:eastAsia="Gungsuh" w:cs="Gungsuh" w:ascii="Gungsuh" w:hAnsi="Gungsuh"/>
        </w:rPr>
        <w:t xml:space="preserve">8/19 </w:t>
      </w:r>
      <w:r>
        <w:rPr>
          <w:rFonts w:ascii="Gungsuh" w:hAnsi="Gungsuh" w:cs="Gungsuh" w:eastAsia="Gungsuh"/>
        </w:rPr>
        <w:t>研究科</w:t>
      </w:r>
      <w:r>
        <w:rPr>
          <w:rFonts w:eastAsia="Gungsuh" w:cs="Gungsuh" w:ascii="Gungsuh" w:hAnsi="Gungsuh"/>
        </w:rPr>
        <w:t>HP</w:t>
      </w:r>
      <w:r>
        <w:rPr>
          <w:rFonts w:ascii="Gungsuh" w:hAnsi="Gungsuh" w:cs="Gungsuh" w:eastAsia="Gungsuh"/>
        </w:rPr>
        <w:t>で掲載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東北大機械系ロボティクス専攻</w:t>
      </w:r>
      <w:r>
        <w:rPr>
          <w:rFonts w:eastAsia="Gungsuh" w:cs="Gungsuh" w:ascii="Gungsuh" w:hAnsi="Gungsuh"/>
        </w:rPr>
        <w:t>/Department of Robotics (Division of Mechanical Engineering)</w:t>
      </w:r>
      <w:r>
        <w:rPr>
          <w:rFonts w:ascii="Gungsuh" w:hAnsi="Gungsuh" w:cs="Gungsuh" w:eastAsia="Gungsuh"/>
        </w:rPr>
        <w:t>：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出願：</w:t>
      </w:r>
      <w:r>
        <w:rPr>
          <w:rFonts w:eastAsia="Gungsuh" w:cs="Gungsuh" w:ascii="Gungsuh" w:hAnsi="Gungsuh"/>
        </w:rPr>
        <w:t>6/28~7/13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入試：筆試</w:t>
      </w:r>
      <w:r>
        <w:rPr>
          <w:rFonts w:eastAsia="Gungsuh" w:cs="Gungsuh" w:ascii="Gungsuh" w:hAnsi="Gungsuh"/>
        </w:rPr>
        <w:t>8/29(</w:t>
      </w:r>
      <w:r>
        <w:rPr>
          <w:rFonts w:ascii="Gungsuh" w:hAnsi="Gungsuh" w:cs="Gungsuh" w:eastAsia="Gungsuh"/>
        </w:rPr>
        <w:t>數學</w:t>
      </w:r>
      <w:r>
        <w:rPr>
          <w:rFonts w:eastAsia="Gungsuh" w:cs="Gungsuh" w:ascii="Gungsuh" w:hAnsi="Gungsuh"/>
        </w:rPr>
        <w:t>), 8/30(</w:t>
      </w:r>
      <w:r>
        <w:rPr>
          <w:rFonts w:ascii="Gungsuh" w:hAnsi="Gungsuh" w:cs="Gungsuh" w:eastAsia="Gungsuh"/>
        </w:rPr>
        <w:t>專業</w:t>
      </w:r>
      <w:r>
        <w:rPr>
          <w:rFonts w:eastAsia="Gungsuh" w:cs="Gungsuh" w:ascii="Gungsuh" w:hAnsi="Gungsuh"/>
        </w:rPr>
        <w:t>)</w:t>
      </w:r>
      <w:r>
        <w:rPr>
          <w:rFonts w:ascii="Gungsuh" w:hAnsi="Gungsuh" w:cs="Gungsuh" w:eastAsia="Gungsuh"/>
        </w:rPr>
        <w:t>、口試</w:t>
      </w:r>
      <w:r>
        <w:rPr>
          <w:rFonts w:eastAsia="Gungsuh" w:cs="Gungsuh" w:ascii="Gungsuh" w:hAnsi="Gungsuh"/>
        </w:rPr>
        <w:t>8/31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ascii="Gungsuh" w:hAnsi="Gungsuh" w:cs="Gungsuh" w:eastAsia="Gungsuh"/>
          <w:b/>
        </w:rPr>
        <w:t>合格者発表：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9/6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入学手続：令和６年３月中旬に実施の予定です。詳細については，令和６年２月下旬に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入学手続書類を送付する際にお知らせします。</w:t>
      </w:r>
    </w:p>
    <w:p>
      <w:pPr>
        <w:pStyle w:val="Heading1"/>
        <w:keepNext w:val="false"/>
        <w:keepLines w:val="false"/>
        <w:shd w:val="clear" w:fill="FFFFFF"/>
        <w:spacing w:lineRule="auto" w:line="288" w:before="0" w:after="120"/>
        <w:rPr>
          <w:b/>
          <w:b/>
          <w:color w:val="191919"/>
          <w:sz w:val="39"/>
          <w:szCs w:val="39"/>
        </w:rPr>
      </w:pPr>
      <w:bookmarkStart w:id="0" w:name="_sq8ebc6gm6kf"/>
      <w:bookmarkEnd w:id="0"/>
      <w:r>
        <w:rPr>
          <w:rFonts w:ascii="Arial Unicode MS" w:hAnsi="Arial Unicode MS" w:cs="Arial Unicode MS" w:eastAsia="Arial Unicode MS"/>
          <w:b/>
          <w:color w:val="191919"/>
          <w:sz w:val="39"/>
          <w:szCs w:val="39"/>
        </w:rPr>
        <w:t>入学手続に関する注意事項</w:t>
      </w:r>
      <w:r>
        <w:rPr>
          <w:rFonts w:ascii="Arial Unicode MS" w:hAnsi="Arial Unicode MS" w:cs="Arial Unicode MS" w:eastAsia="Arial Unicode MS"/>
          <w:b w:val="false"/>
          <w:bCs w:val="false"/>
          <w:color w:val="191919"/>
          <w:kern w:val="0"/>
          <w:sz w:val="24"/>
          <w:szCs w:val="24"/>
          <w:lang w:val="en-US" w:eastAsia="zh-CN" w:bidi="hi-IN"/>
        </w:rPr>
        <w:t>（</w:t>
      </w:r>
      <w:r>
        <w:rPr>
          <w:rFonts w:eastAsia="Arial Unicode MS" w:cs="Arial Unicode MS" w:ascii="Arial Unicode MS" w:hAnsi="Arial Unicode MS"/>
          <w:b w:val="false"/>
          <w:bCs w:val="false"/>
          <w:color w:val="191919"/>
          <w:kern w:val="0"/>
          <w:sz w:val="24"/>
          <w:szCs w:val="24"/>
          <w:lang w:val="en-US" w:eastAsia="zh-CN" w:bidi="hi-IN"/>
        </w:rPr>
        <w:t>by</w:t>
      </w:r>
      <w:r>
        <w:rPr>
          <w:rFonts w:ascii="Arial Unicode MS" w:hAnsi="Arial Unicode MS" w:cs="Arial Unicode MS" w:eastAsia="Arial Unicode MS"/>
          <w:b w:val="false"/>
          <w:bCs w:val="false"/>
          <w:color w:val="191919"/>
          <w:kern w:val="0"/>
          <w:sz w:val="24"/>
          <w:szCs w:val="24"/>
          <w:lang w:val="en-US" w:eastAsia="zh-CN" w:bidi="hi-IN"/>
        </w:rPr>
        <w:t>東北大）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Arial Unicode MS" w:hAnsi="Arial Unicode MS" w:cs="Arial Unicode MS" w:eastAsia="Arial Unicode MS"/>
          <w:color w:val="212529"/>
          <w:highlight w:val="white"/>
        </w:rPr>
        <w:t>試験に合格して入学する者は，入学手続時に「成績証明書」「卒業（又は修了）証明書」（ただし，本学工学部卒業者は提出不要）及び出願時に</w:t>
      </w:r>
      <w:r>
        <w:rPr>
          <w:rFonts w:eastAsia="Arial Unicode MS" w:cs="Arial Unicode MS" w:ascii="Arial Unicode MS" w:hAnsi="Arial Unicode MS"/>
          <w:color w:val="212529"/>
          <w:highlight w:val="white"/>
        </w:rPr>
        <w:t>PDF</w:t>
      </w:r>
      <w:r>
        <w:rPr>
          <w:rFonts w:ascii="Arial Unicode MS" w:hAnsi="Arial Unicode MS" w:cs="Arial Unicode MS" w:eastAsia="Arial Unicode MS"/>
          <w:color w:val="212529"/>
          <w:highlight w:val="white"/>
        </w:rPr>
        <w:t>ファイルで提出した英語スコアシートの【原本】を提出することが求められます。</w:t>
      </w:r>
    </w:p>
    <w:p>
      <w:pPr>
        <w:pStyle w:val="LOnormal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eastAsia="Times New Roman" w:cs="Times New Roman" w:ascii="Times New Roman" w:hAnsi="Times New Roman"/>
          <w:sz w:val="60"/>
          <w:szCs w:val="60"/>
        </w:rPr>
        <w:t>---</w:t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  <w:u w:val="single"/>
        </w:rPr>
      </w:pPr>
      <w:r>
        <w:rPr>
          <w:rFonts w:ascii="Gungsuh" w:hAnsi="Gungsuh" w:cs="Gungsuh" w:eastAsia="Gungsuh"/>
          <w:sz w:val="48"/>
          <w:szCs w:val="48"/>
          <w:u w:val="single"/>
        </w:rPr>
        <w:t>研究室まとめ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Gungsuh" w:hAnsi="Gungsuh" w:cs="Gungsuh" w:eastAsia="Gungsuh"/>
          <w:b/>
          <w:sz w:val="28"/>
          <w:szCs w:val="28"/>
        </w:rPr>
        <w:t>東大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081145" cy="2244090"/>
            <wp:effectExtent l="0" t="0" r="0" b="0"/>
            <wp:docPr id="2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Gungsuh" w:hAnsi="Gungsuh" w:cs="Gungsuh" w:eastAsia="Gungsuh"/>
          <w:b/>
          <w:sz w:val="28"/>
          <w:szCs w:val="28"/>
        </w:rPr>
        <w:t>京大システム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東　俊一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(</w:t>
      </w:r>
      <w:r>
        <w:rPr>
          <w:rFonts w:eastAsia="Gungsuh" w:cs="Gungsuh" w:ascii="Gungsuh" w:hAnsi="Gungsuh"/>
          <w:sz w:val="24"/>
          <w:szCs w:val="24"/>
        </w:rPr>
        <w:t xml:space="preserve">AZUMA Shun-ichi), </w:t>
      </w:r>
      <w:r>
        <w:rPr>
          <w:rFonts w:ascii="Gungsuh" w:hAnsi="Gungsuh" w:cs="Gungsuh" w:eastAsia="Gungsuh"/>
          <w:sz w:val="24"/>
          <w:szCs w:val="24"/>
        </w:rPr>
        <w:t>大塚　敏之</w:t>
      </w:r>
      <w:r>
        <w:rPr>
          <w:rFonts w:eastAsia="Gungsuh" w:cs="Gungsuh" w:ascii="Gungsuh" w:hAnsi="Gungsuh"/>
          <w:sz w:val="24"/>
          <w:szCs w:val="24"/>
        </w:rPr>
        <w:t xml:space="preserve">(OHTSUKA Toshiyuki), </w:t>
      </w:r>
      <w:r>
        <w:rPr>
          <w:rFonts w:ascii="Gungsuh" w:hAnsi="Gungsuh" w:cs="Gungsuh" w:eastAsia="Gungsuh"/>
          <w:sz w:val="24"/>
          <w:szCs w:val="24"/>
        </w:rPr>
        <w:t>田中　利幸</w:t>
      </w:r>
      <w:r>
        <w:rPr>
          <w:rFonts w:eastAsia="Gungsuh" w:cs="Gungsuh" w:ascii="Gungsuh" w:hAnsi="Gungsuh"/>
          <w:sz w:val="24"/>
          <w:szCs w:val="24"/>
        </w:rPr>
        <w:t xml:space="preserve">(TANAKA Toshiyuki), </w:t>
      </w:r>
      <w:r>
        <w:rPr>
          <w:rFonts w:ascii="Gungsuh" w:hAnsi="Gungsuh" w:cs="Gungsuh" w:eastAsia="Gungsuh"/>
          <w:sz w:val="24"/>
          <w:szCs w:val="24"/>
        </w:rPr>
        <w:t>森本　淳</w:t>
      </w:r>
      <w:r>
        <w:rPr>
          <w:rFonts w:eastAsia="Gungsuh" w:cs="Gungsuh" w:ascii="Gungsuh" w:hAnsi="Gungsuh"/>
          <w:sz w:val="24"/>
          <w:szCs w:val="24"/>
        </w:rPr>
        <w:t>(MORIMOTO Jun)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AZUMA Shun-ichi(Swarm intelligence), 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OHTSUKA Toshiyuki(Formation control &amp; Stochastic Control), 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TANAKA Toshiyuki(Machine Learning), 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MORIMOTO Jun(Reinforcement Learning and Robotics)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Gungsuh" w:hAnsi="Gungsuh" w:cs="Gungsuh" w:eastAsia="Gungsuh"/>
          <w:b/>
          <w:sz w:val="28"/>
          <w:szCs w:val="28"/>
        </w:rPr>
        <w:t>東北大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林部充宏</w:t>
      </w:r>
      <w:r>
        <w:rPr>
          <w:rFonts w:eastAsia="Gungsuh" w:cs="Gungsuh" w:ascii="Gungsuh" w:hAnsi="Gungsuh"/>
        </w:rPr>
        <w:t>(Neuro-Robotics)</w:t>
      </w:r>
    </w:p>
    <w:p>
      <w:pPr>
        <w:pStyle w:val="LOnormal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eastAsia="Times New Roman" w:cs="Times New Roman" w:ascii="Times New Roman" w:hAnsi="Times New Roman"/>
          <w:sz w:val="60"/>
          <w:szCs w:val="60"/>
        </w:rPr>
        <w:t>---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  <w:sz w:val="48"/>
          <w:szCs w:val="48"/>
          <w:u w:val="single"/>
        </w:rPr>
        <w:t>考科資源整理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第一順位：</w:t>
      </w:r>
      <w:r>
        <w:rPr>
          <w:rFonts w:ascii="Gungsuh" w:hAnsi="Gungsuh" w:cs="Gungsuh" w:eastAsia="Gungsuh"/>
          <w:u w:val="single"/>
        </w:rPr>
        <w:t>線代</w:t>
      </w:r>
      <w:r>
        <w:rPr>
          <w:rFonts w:ascii="Gungsuh" w:hAnsi="Gungsuh" w:cs="Gungsuh" w:eastAsia="Gungsuh"/>
        </w:rPr>
        <w:t>、微積分、機率統計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第二順位</w:t>
      </w:r>
      <w:r>
        <w:rPr>
          <w:rFonts w:eastAsia="Gungsuh" w:cs="Gungsuh" w:ascii="Gungsuh" w:hAnsi="Gungsuh"/>
        </w:rPr>
        <w:t>ME</w:t>
      </w:r>
      <w:r>
        <w:rPr>
          <w:rFonts w:ascii="Gungsuh" w:hAnsi="Gungsuh" w:cs="Gungsuh" w:eastAsia="Gungsuh"/>
        </w:rPr>
        <w:t>：</w:t>
      </w:r>
      <w:r>
        <w:rPr>
          <w:rFonts w:ascii="Gungsuh" w:hAnsi="Gungsuh" w:cs="Gungsuh" w:eastAsia="Gungsuh"/>
          <w:u w:val="single"/>
        </w:rPr>
        <w:t>自控</w:t>
      </w:r>
      <w:r>
        <w:rPr>
          <w:rFonts w:ascii="Gungsuh" w:hAnsi="Gungsuh" w:cs="Gungsuh" w:eastAsia="Gungsuh"/>
        </w:rPr>
        <w:t>、傅立葉、拉普拉斯</w:t>
      </w:r>
    </w:p>
    <w:p>
      <w:pPr>
        <w:pStyle w:val="LOnormal"/>
        <w:rPr>
          <w:rFonts w:ascii="Times New Roman" w:hAnsi="Times New Roman" w:eastAsia="Times New Roman" w:cs="Times New Roman"/>
          <w:u w:val="single"/>
        </w:rPr>
      </w:pPr>
      <w:r>
        <w:rPr>
          <w:rFonts w:ascii="Gungsuh" w:hAnsi="Gungsuh" w:cs="Gungsuh" w:eastAsia="Gungsuh"/>
        </w:rPr>
        <w:t>第二順位</w:t>
      </w:r>
      <w:r>
        <w:rPr>
          <w:rFonts w:eastAsia="Gungsuh" w:cs="Gungsuh" w:ascii="Gungsuh" w:hAnsi="Gungsuh"/>
        </w:rPr>
        <w:t>CS</w:t>
      </w:r>
      <w:r>
        <w:rPr>
          <w:rFonts w:ascii="Gungsuh" w:hAnsi="Gungsuh" w:cs="Gungsuh" w:eastAsia="Gungsuh"/>
        </w:rPr>
        <w:t>：</w:t>
      </w:r>
      <w:r>
        <w:rPr>
          <w:rFonts w:ascii="Gungsuh" w:hAnsi="Gungsuh" w:cs="Gungsuh" w:eastAsia="Gungsuh"/>
          <w:u w:val="single"/>
        </w:rPr>
        <w:t>資結演算法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第三順位：工程數學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微分方程</w:t>
      </w:r>
      <w:r>
        <w:rPr>
          <w:rFonts w:eastAsia="Gungsuh" w:cs="Gungsuh" w:ascii="Gungsuh" w:hAnsi="Gungsuh"/>
        </w:rPr>
        <w:t>)</w:t>
      </w:r>
      <w:r>
        <w:rPr>
          <w:rFonts w:ascii="Gungsuh" w:hAnsi="Gungsuh" w:cs="Gungsuh" w:eastAsia="Gungsuh"/>
        </w:rPr>
        <w:t>、計算機概論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Others:</w:t>
      </w:r>
      <w:r>
        <w:rPr>
          <w:rFonts w:ascii="Gungsuh" w:hAnsi="Gungsuh" w:cs="Gungsuh" w:eastAsia="Gungsuh"/>
        </w:rPr>
        <w:t>東大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力學、機電學、機器人學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</w:rPr>
        <w:t>情報理論、數位電路</w:t>
      </w:r>
      <w:r>
        <w:rPr>
          <w:rFonts w:eastAsia="Gungsuh" w:cs="Gungsuh" w:ascii="Gungsuh" w:hAnsi="Gungsuh"/>
        </w:rPr>
        <w:t>)</w:t>
      </w:r>
      <w:r>
        <w:rPr>
          <w:rFonts w:ascii="Gungsuh" w:hAnsi="Gungsuh" w:cs="Gungsuh" w:eastAsia="Gungsuh"/>
        </w:rPr>
        <w:t>、京大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信號處理</w:t>
      </w:r>
      <w:r>
        <w:rPr>
          <w:rFonts w:eastAsia="Gungsuh" w:cs="Gungsuh" w:ascii="Gungsuh" w:hAnsi="Gungsuh"/>
        </w:rPr>
        <w:t>:</w:t>
      </w:r>
      <w:r>
        <w:rPr>
          <w:rFonts w:ascii="Gungsuh" w:hAnsi="Gungsuh" w:cs="Gungsuh" w:eastAsia="Gungsuh"/>
        </w:rPr>
        <w:t>傅立葉轉換、</w:t>
      </w:r>
      <w:r>
        <w:rPr>
          <w:rFonts w:eastAsia="Gungsuh" w:cs="Gungsuh" w:ascii="Gungsuh" w:hAnsi="Gungsuh"/>
        </w:rPr>
        <w:t>Z</w:t>
      </w:r>
      <w:r>
        <w:rPr>
          <w:rFonts w:ascii="Gungsuh" w:hAnsi="Gungsuh" w:cs="Gungsuh" w:eastAsia="Gungsuh"/>
        </w:rPr>
        <w:t>轉換、濾波器</w:t>
      </w:r>
      <w:r>
        <w:rPr>
          <w:rFonts w:eastAsia="Gungsuh" w:cs="Gungsuh" w:ascii="Gungsuh" w:hAnsi="Gungsuh"/>
        </w:rPr>
        <w:t>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60"/>
          <w:szCs w:val="60"/>
        </w:rPr>
        <w:t>---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  <w:b/>
        </w:rPr>
        <w:t>考科</w:t>
      </w:r>
      <w:r>
        <w:rPr>
          <w:rFonts w:ascii="Gungsuh" w:hAnsi="Gungsuh" w:cs="Gungsuh" w:eastAsia="Gungsuh"/>
        </w:rPr>
        <w:t>（</w:t>
      </w:r>
      <w:r>
        <w:rPr>
          <w:rFonts w:ascii="Gungsuh" w:hAnsi="Gungsuh" w:cs="Gungsuh" w:eastAsia="Gungsuh"/>
          <w:color w:val="FF0000"/>
        </w:rPr>
        <w:t>全共同</w:t>
      </w:r>
      <w:r>
        <w:rPr>
          <w:rFonts w:eastAsia="Times New Roman" w:cs="Times New Roman" w:ascii="Times New Roman" w:hAnsi="Times New Roman"/>
        </w:rPr>
        <w:t>/</w:t>
      </w:r>
      <w:r>
        <w:rPr>
          <w:rFonts w:ascii="Gungsuh" w:hAnsi="Gungsuh" w:cs="Gungsuh" w:eastAsia="Gungsuh"/>
          <w:color w:val="FF9900"/>
        </w:rPr>
        <w:t>共同</w:t>
      </w:r>
      <w:r>
        <w:rPr>
          <w:rFonts w:eastAsia="Gungsuh" w:cs="Gungsuh" w:ascii="Gungsuh" w:hAnsi="Gungsuh"/>
          <w:color w:val="FF9900"/>
        </w:rPr>
        <w:t>ME</w:t>
      </w:r>
      <w:r>
        <w:rPr>
          <w:rFonts w:ascii="Gungsuh" w:hAnsi="Gungsuh" w:cs="Gungsuh" w:eastAsia="Gungsuh"/>
          <w:color w:val="FF9900"/>
        </w:rPr>
        <w:t>科目</w:t>
      </w:r>
      <w:r>
        <w:rPr>
          <w:rFonts w:eastAsia="Gungsuh" w:cs="Gungsuh" w:ascii="Gungsuh" w:hAnsi="Gungsuh"/>
          <w:color w:val="0000FF"/>
        </w:rPr>
        <w:t>/</w:t>
      </w:r>
      <w:r>
        <w:rPr>
          <w:rFonts w:ascii="Gungsuh" w:hAnsi="Gungsuh" w:cs="Gungsuh" w:eastAsia="Gungsuh"/>
          <w:color w:val="0000FF"/>
        </w:rPr>
        <w:t>共同</w:t>
      </w:r>
      <w:r>
        <w:rPr>
          <w:rFonts w:eastAsia="Gungsuh" w:cs="Gungsuh" w:ascii="Gungsuh" w:hAnsi="Gungsuh"/>
          <w:color w:val="0000FF"/>
        </w:rPr>
        <w:t>CS</w:t>
      </w:r>
      <w:r>
        <w:rPr>
          <w:rFonts w:ascii="Gungsuh" w:hAnsi="Gungsuh" w:cs="Gungsuh" w:eastAsia="Gungsuh"/>
          <w:color w:val="0000FF"/>
        </w:rPr>
        <w:t>科目</w:t>
      </w:r>
      <w:r>
        <w:rPr>
          <w:rFonts w:eastAsia="Gungsuh" w:cs="Gungsuh" w:ascii="Gungsuh" w:hAnsi="Gungsuh"/>
          <w:color w:val="0000FF"/>
        </w:rPr>
        <w:t>/</w:t>
      </w:r>
      <w:r>
        <w:rPr>
          <w:rFonts w:ascii="Gungsuh" w:hAnsi="Gungsuh" w:cs="Gungsuh" w:eastAsia="Gungsuh"/>
          <w:highlight w:val="yellow"/>
        </w:rPr>
        <w:t>其他科目以醒目體醒標示</w:t>
      </w:r>
      <w:r>
        <w:rPr>
          <w:rFonts w:ascii="Gungsuh" w:hAnsi="Gungsuh" w:cs="Gungsuh" w:eastAsia="Gungsuh"/>
        </w:rPr>
        <w:t>）：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東大知能機械情報学</w:t>
      </w:r>
      <w:r>
        <w:rPr>
          <w:rFonts w:eastAsia="Gungsuh" w:cs="Gungsuh" w:ascii="Gungsuh" w:hAnsi="Gungsuh"/>
        </w:rPr>
        <w:t>/Mechano-Informatics</w:t>
      </w:r>
      <w:r>
        <w:rPr>
          <w:rFonts w:ascii="Gungsuh" w:hAnsi="Gungsuh" w:cs="Gungsuh" w:eastAsia="Gungsuh"/>
        </w:rPr>
        <w:t>：</w:t>
      </w:r>
    </w:p>
    <w:p>
      <w:pPr>
        <w:pStyle w:val="LOnormal"/>
        <w:rPr>
          <w:rFonts w:ascii="Times New Roman" w:hAnsi="Times New Roman" w:eastAsia="Times New Roman" w:cs="Times New Roman"/>
          <w:color w:val="FF0000"/>
        </w:rPr>
      </w:pPr>
      <w:r>
        <w:rPr>
          <w:rFonts w:ascii="Gungsuh" w:hAnsi="Gungsuh" w:cs="Gungsuh" w:eastAsia="Gungsuh"/>
        </w:rPr>
        <w:t>數學：</w:t>
      </w:r>
      <w:r>
        <w:rPr>
          <w:rFonts w:ascii="Gungsuh" w:hAnsi="Gungsuh" w:cs="Gungsuh" w:eastAsia="Gungsuh"/>
          <w:color w:val="FF0000"/>
        </w:rPr>
        <w:t>線性代數、微積分</w:t>
      </w:r>
      <w:r>
        <w:rPr>
          <w:rFonts w:ascii="Gungsuh" w:hAnsi="Gungsuh" w:cs="Gungsuh" w:eastAsia="Gungsuh"/>
        </w:rPr>
        <w:t>、</w:t>
      </w:r>
      <w:r>
        <w:rPr>
          <w:rFonts w:ascii="Gungsuh" w:hAnsi="Gungsuh" w:cs="Gungsuh" w:eastAsia="Gungsuh"/>
          <w:highlight w:val="yellow"/>
        </w:rPr>
        <w:t>微分方程</w:t>
      </w:r>
      <w:r>
        <w:rPr>
          <w:rFonts w:ascii="Gungsuh" w:hAnsi="Gungsuh" w:cs="Gungsuh" w:eastAsia="Gungsuh"/>
        </w:rPr>
        <w:t>、</w:t>
      </w:r>
      <w:r>
        <w:rPr>
          <w:rFonts w:ascii="Gungsuh" w:hAnsi="Gungsuh" w:cs="Gungsuh" w:eastAsia="Gungsuh"/>
          <w:color w:val="FF0000"/>
        </w:rPr>
        <w:t>機率統計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專業：力學、</w:t>
      </w:r>
      <w:r>
        <w:rPr>
          <w:rFonts w:ascii="Gungsuh" w:hAnsi="Gungsuh" w:cs="Gungsuh" w:eastAsia="Gungsuh"/>
          <w:color w:val="FF9900"/>
        </w:rPr>
        <w:t>自動控制</w:t>
      </w:r>
      <w:r>
        <w:rPr>
          <w:rFonts w:ascii="Gungsuh" w:hAnsi="Gungsuh" w:cs="Gungsuh" w:eastAsia="Gungsuh"/>
        </w:rPr>
        <w:t>、機電學、機器人學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  <w:color w:val="0000FF"/>
        </w:rPr>
        <w:t>情報理論</w:t>
      </w:r>
      <w:r>
        <w:rPr>
          <w:rFonts w:ascii="Gungsuh" w:hAnsi="Gungsuh" w:cs="Gungsuh" w:eastAsia="Gungsuh"/>
        </w:rPr>
        <w:t>、數位電路、</w:t>
      </w:r>
      <w:r>
        <w:rPr>
          <w:rFonts w:ascii="Gungsuh" w:hAnsi="Gungsuh" w:cs="Gungsuh" w:eastAsia="Gungsuh"/>
          <w:highlight w:val="green"/>
        </w:rPr>
        <w:t>計算機概論</w:t>
      </w:r>
      <w:r>
        <w:rPr>
          <w:rFonts w:ascii="Gungsuh" w:hAnsi="Gungsuh" w:cs="Gungsuh" w:eastAsia="Gungsuh"/>
        </w:rPr>
        <w:t>、</w:t>
      </w:r>
      <w:r>
        <w:rPr>
          <w:rFonts w:ascii="Gungsuh" w:hAnsi="Gungsuh" w:cs="Gungsuh" w:eastAsia="Gungsuh"/>
          <w:color w:val="0000FF"/>
        </w:rPr>
        <w:t>軟體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京大システム科学系</w:t>
      </w:r>
      <w:r>
        <w:rPr>
          <w:rFonts w:eastAsia="Gungsuh" w:cs="Gungsuh" w:ascii="Gungsuh" w:hAnsi="Gungsuh"/>
        </w:rPr>
        <w:t>/Systems Science</w:t>
      </w:r>
      <w:r>
        <w:rPr>
          <w:rFonts w:ascii="Gungsuh" w:hAnsi="Gungsuh" w:cs="Gungsuh" w:eastAsia="Gungsuh"/>
        </w:rPr>
        <w:t>：</w:t>
      </w:r>
    </w:p>
    <w:p>
      <w:pPr>
        <w:pStyle w:val="LOnormal"/>
        <w:rPr>
          <w:rFonts w:ascii="Times New Roman" w:hAnsi="Times New Roman" w:eastAsia="Times New Roman" w:cs="Times New Roman"/>
          <w:color w:val="FF0000"/>
        </w:rPr>
      </w:pPr>
      <w:r>
        <w:rPr>
          <w:rFonts w:ascii="Gungsuh" w:hAnsi="Gungsuh" w:cs="Gungsuh" w:eastAsia="Gungsuh"/>
        </w:rPr>
        <w:t>數學：</w:t>
      </w:r>
      <w:r>
        <w:rPr>
          <w:rFonts w:ascii="Gungsuh" w:hAnsi="Gungsuh" w:cs="Gungsuh" w:eastAsia="Gungsuh"/>
          <w:color w:val="FF0000"/>
        </w:rPr>
        <w:t>線性代數、微積分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專業（四選二）：</w:t>
      </w:r>
      <w:r>
        <w:rPr>
          <w:rFonts w:ascii="Gungsuh" w:hAnsi="Gungsuh" w:cs="Gungsuh" w:eastAsia="Gungsuh"/>
          <w:highlight w:val="yellow"/>
        </w:rPr>
        <w:t>工程數學</w:t>
      </w:r>
      <w:r>
        <w:rPr>
          <w:rFonts w:eastAsia="Times New Roman" w:cs="Times New Roman" w:ascii="Times New Roman" w:hAnsi="Times New Roman"/>
        </w:rPr>
        <w:t>/</w:t>
      </w:r>
      <w:r>
        <w:rPr>
          <w:rFonts w:ascii="Gungsuh" w:hAnsi="Gungsuh" w:cs="Gungsuh" w:eastAsia="Gungsuh"/>
          <w:color w:val="FF0000"/>
        </w:rPr>
        <w:t>機率統計</w:t>
      </w:r>
      <w:r>
        <w:rPr>
          <w:rFonts w:eastAsia="Times New Roman" w:cs="Times New Roman" w:ascii="Times New Roman" w:hAnsi="Times New Roman"/>
        </w:rPr>
        <w:t>/</w:t>
      </w:r>
      <w:r>
        <w:rPr>
          <w:rFonts w:ascii="Gungsuh" w:hAnsi="Gungsuh" w:cs="Gungsuh" w:eastAsia="Gungsuh"/>
          <w:color w:val="FF9900"/>
        </w:rPr>
        <w:t>自動控制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</w:rPr>
        <w:t>信號處理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  <w:color w:val="FF9900"/>
        </w:rPr>
        <w:t>傅立葉轉換</w:t>
      </w:r>
      <w:r>
        <w:rPr>
          <w:rFonts w:ascii="Gungsuh" w:hAnsi="Gungsuh" w:cs="Gungsuh" w:eastAsia="Gungsuh"/>
        </w:rPr>
        <w:t>、</w:t>
      </w:r>
      <w:r>
        <w:rPr>
          <w:rFonts w:eastAsia="Gungsuh" w:cs="Gungsuh" w:ascii="Gungsuh" w:hAnsi="Gungsuh"/>
        </w:rPr>
        <w:t>Z</w:t>
      </w:r>
      <w:r>
        <w:rPr>
          <w:rFonts w:ascii="Gungsuh" w:hAnsi="Gungsuh" w:cs="Gungsuh" w:eastAsia="Gungsuh"/>
        </w:rPr>
        <w:t>轉換、濾波器</w:t>
      </w:r>
      <w:r>
        <w:rPr>
          <w:rFonts w:eastAsia="Gungsuh" w:cs="Gungsuh" w:ascii="Gungsuh" w:hAnsi="Gungsuh"/>
        </w:rPr>
        <w:t>)</w:t>
      </w:r>
    </w:p>
    <w:p>
      <w:pPr>
        <w:pStyle w:val="LOnormal"/>
        <w:rPr>
          <w:rFonts w:ascii="Times New Roman" w:hAnsi="Times New Roman" w:eastAsia="Times New Roman" w:cs="Times New Roman"/>
          <w:u w:val="single"/>
        </w:rPr>
      </w:pPr>
      <w:r>
        <w:rPr>
          <w:rFonts w:ascii="Gungsuh" w:hAnsi="Gungsuh" w:cs="Gungsuh" w:eastAsia="Gungsuh"/>
          <w:u w:val="single"/>
        </w:rPr>
        <w:t>占分：數學</w:t>
      </w:r>
      <w:r>
        <w:rPr>
          <w:rFonts w:eastAsia="Gungsuh" w:cs="Gungsuh" w:ascii="Gungsuh" w:hAnsi="Gungsuh"/>
          <w:u w:val="single"/>
        </w:rPr>
        <w:t>120</w:t>
      </w:r>
      <w:r>
        <w:rPr>
          <w:rFonts w:ascii="Gungsuh" w:hAnsi="Gungsuh" w:cs="Gungsuh" w:eastAsia="Gungsuh"/>
          <w:u w:val="single"/>
        </w:rPr>
        <w:t>分</w:t>
      </w:r>
      <w:r>
        <w:rPr>
          <w:rFonts w:eastAsia="Gungsuh" w:cs="Gungsuh" w:ascii="Gungsuh" w:hAnsi="Gungsuh"/>
          <w:u w:val="single"/>
        </w:rPr>
        <w:t>(21%)/</w:t>
      </w:r>
      <w:r>
        <w:rPr>
          <w:rFonts w:ascii="Gungsuh" w:hAnsi="Gungsuh" w:cs="Gungsuh" w:eastAsia="Gungsuh"/>
          <w:u w:val="single"/>
        </w:rPr>
        <w:t>專業</w:t>
      </w:r>
      <w:r>
        <w:rPr>
          <w:rFonts w:eastAsia="Gungsuh" w:cs="Gungsuh" w:ascii="Gungsuh" w:hAnsi="Gungsuh"/>
          <w:u w:val="single"/>
        </w:rPr>
        <w:t>200</w:t>
      </w:r>
      <w:r>
        <w:rPr>
          <w:rFonts w:ascii="Gungsuh" w:hAnsi="Gungsuh" w:cs="Gungsuh" w:eastAsia="Gungsuh"/>
          <w:u w:val="single"/>
        </w:rPr>
        <w:t>分（一科</w:t>
      </w:r>
      <w:r>
        <w:rPr>
          <w:rFonts w:eastAsia="Gungsuh" w:cs="Gungsuh" w:ascii="Gungsuh" w:hAnsi="Gungsuh"/>
          <w:u w:val="single"/>
        </w:rPr>
        <w:t>100</w:t>
      </w:r>
      <w:r>
        <w:rPr>
          <w:rFonts w:ascii="Gungsuh" w:hAnsi="Gungsuh" w:cs="Gungsuh" w:eastAsia="Gungsuh"/>
          <w:u w:val="single"/>
        </w:rPr>
        <w:t>分）</w:t>
      </w:r>
      <w:r>
        <w:rPr>
          <w:rFonts w:eastAsia="Times New Roman" w:cs="Times New Roman" w:ascii="Times New Roman" w:hAnsi="Times New Roman"/>
          <w:b/>
          <w:u w:val="single"/>
        </w:rPr>
        <w:t>(35%)</w:t>
      </w:r>
      <w:r>
        <w:rPr>
          <w:rFonts w:eastAsia="Gungsuh" w:cs="Gungsuh" w:ascii="Gungsuh" w:hAnsi="Gungsuh"/>
          <w:u w:val="single"/>
        </w:rPr>
        <w:t>/</w:t>
      </w:r>
      <w:r>
        <w:rPr>
          <w:rFonts w:ascii="Gungsuh" w:hAnsi="Gungsuh" w:cs="Gungsuh" w:eastAsia="Gungsuh"/>
          <w:u w:val="single"/>
        </w:rPr>
        <w:t>口試</w:t>
      </w:r>
      <w:r>
        <w:rPr>
          <w:rFonts w:eastAsia="Gungsuh" w:cs="Gungsuh" w:ascii="Gungsuh" w:hAnsi="Gungsuh"/>
          <w:u w:val="single"/>
        </w:rPr>
        <w:t>150</w:t>
      </w:r>
      <w:r>
        <w:rPr>
          <w:rFonts w:ascii="Gungsuh" w:hAnsi="Gungsuh" w:cs="Gungsuh" w:eastAsia="Gungsuh"/>
          <w:u w:val="single"/>
        </w:rPr>
        <w:t>分</w:t>
      </w:r>
      <w:r>
        <w:rPr>
          <w:rFonts w:eastAsia="Gungsuh" w:cs="Gungsuh" w:ascii="Gungsuh" w:hAnsi="Gungsuh"/>
          <w:u w:val="single"/>
        </w:rPr>
        <w:t>(26%)/</w:t>
      </w:r>
      <w:r>
        <w:rPr>
          <w:rFonts w:ascii="Gungsuh" w:hAnsi="Gungsuh" w:cs="Gungsuh" w:eastAsia="Gungsuh"/>
          <w:u w:val="single"/>
        </w:rPr>
        <w:t>英文</w:t>
      </w:r>
      <w:r>
        <w:rPr>
          <w:rFonts w:eastAsia="Gungsuh" w:cs="Gungsuh" w:ascii="Gungsuh" w:hAnsi="Gungsuh"/>
          <w:u w:val="single"/>
        </w:rPr>
        <w:t>100</w:t>
      </w:r>
      <w:r>
        <w:rPr>
          <w:rFonts w:ascii="Gungsuh" w:hAnsi="Gungsuh" w:cs="Gungsuh" w:eastAsia="Gungsuh"/>
          <w:u w:val="single"/>
        </w:rPr>
        <w:t>分</w:t>
      </w:r>
      <w:r>
        <w:rPr>
          <w:rFonts w:eastAsia="Gungsuh" w:cs="Gungsuh" w:ascii="Gungsuh" w:hAnsi="Gungsuh"/>
          <w:u w:val="single"/>
        </w:rPr>
        <w:t>(18%)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東北大機械系ロボティクス専攻</w:t>
      </w:r>
      <w:r>
        <w:rPr>
          <w:rFonts w:eastAsia="Gungsuh" w:cs="Gungsuh" w:ascii="Gungsuh" w:hAnsi="Gungsuh"/>
        </w:rPr>
        <w:t>/Department of Robotics (Division of Mechanical Engineering)</w:t>
      </w:r>
    </w:p>
    <w:p>
      <w:pPr>
        <w:pStyle w:val="LOnormal"/>
        <w:rPr>
          <w:rFonts w:ascii="Times New Roman" w:hAnsi="Times New Roman" w:eastAsia="Times New Roman" w:cs="Times New Roman"/>
          <w:color w:val="FF9900"/>
        </w:rPr>
      </w:pPr>
      <w:r>
        <w:rPr>
          <w:rFonts w:ascii="Gungsuh" w:hAnsi="Gungsuh" w:cs="Gungsuh" w:eastAsia="Gungsuh"/>
        </w:rPr>
        <w:t>數學</w:t>
      </w:r>
      <w:r>
        <w:rPr>
          <w:rFonts w:eastAsia="Gungsuh" w:cs="Gungsuh" w:ascii="Gungsuh" w:hAnsi="Gungsuh"/>
        </w:rPr>
        <w:t>A/B</w:t>
      </w:r>
      <w:r>
        <w:rPr>
          <w:rFonts w:ascii="Gungsuh" w:hAnsi="Gungsuh" w:cs="Gungsuh" w:eastAsia="Gungsuh"/>
        </w:rPr>
        <w:t>：</w:t>
      </w:r>
      <w:r>
        <w:rPr>
          <w:rFonts w:ascii="Gungsuh" w:hAnsi="Gungsuh" w:cs="Gungsuh" w:eastAsia="Gungsuh"/>
          <w:color w:val="FF0000"/>
        </w:rPr>
        <w:t>微積分、線性代數</w:t>
      </w:r>
      <w:r>
        <w:rPr>
          <w:rFonts w:ascii="Gungsuh" w:hAnsi="Gungsuh" w:cs="Gungsuh" w:eastAsia="Gungsuh"/>
        </w:rPr>
        <w:t>、向量分析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向量微積分</w:t>
      </w:r>
      <w:r>
        <w:rPr>
          <w:rFonts w:eastAsia="Gungsuh" w:cs="Gungsuh" w:ascii="Gungsuh" w:hAnsi="Gungsuh"/>
        </w:rPr>
        <w:t>)</w:t>
      </w:r>
      <w:r>
        <w:rPr>
          <w:rFonts w:ascii="Gungsuh" w:hAnsi="Gungsuh" w:cs="Gungsuh" w:eastAsia="Gungsuh"/>
        </w:rPr>
        <w:t>／</w:t>
      </w:r>
      <w:r>
        <w:rPr>
          <w:rFonts w:ascii="Gungsuh" w:hAnsi="Gungsuh" w:cs="Gungsuh" w:eastAsia="Gungsuh"/>
          <w:highlight w:val="yellow"/>
        </w:rPr>
        <w:t>微分方程</w:t>
      </w:r>
      <w:r>
        <w:rPr>
          <w:rFonts w:ascii="Gungsuh" w:hAnsi="Gungsuh" w:cs="Gungsuh" w:eastAsia="Gungsuh"/>
        </w:rPr>
        <w:t>、</w:t>
      </w:r>
      <w:r>
        <w:rPr>
          <w:rFonts w:ascii="Gungsuh" w:hAnsi="Gungsuh" w:cs="Gungsuh" w:eastAsia="Gungsuh"/>
          <w:color w:val="FF9900"/>
        </w:rPr>
        <w:t>傅立葉轉換、拉普拉斯轉換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專業（五選二）：熱力學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</w:rPr>
        <w:t>流體力學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</w:rPr>
        <w:t>材料力學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</w:rPr>
        <w:t>力學：振動學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  <w:color w:val="FF9900"/>
        </w:rPr>
        <w:t>自動控制</w:t>
      </w:r>
      <w:r>
        <w:rPr>
          <w:rFonts w:ascii="Gungsuh" w:hAnsi="Gungsuh" w:cs="Gungsuh" w:eastAsia="Gungsuh"/>
        </w:rPr>
        <w:t>：ラプラス変換，伝達関数，時間応答，周波数応答，安定性，</w:t>
      </w:r>
      <w:r>
        <w:rPr>
          <w:rFonts w:eastAsia="Gungsuh" w:cs="Gungsuh" w:ascii="Gungsuh" w:hAnsi="Gungsuh"/>
        </w:rPr>
        <w:t xml:space="preserve">PID </w:t>
      </w:r>
      <w:r>
        <w:rPr>
          <w:rFonts w:ascii="Gungsuh" w:hAnsi="Gungsuh" w:cs="Gungsuh" w:eastAsia="Gungsuh"/>
        </w:rPr>
        <w:t>制御，極配置，状態方程式，遷移行列，可制御性，可観測性，実現法，設計法，最適レギュレータ，オブザーバ</w:t>
      </w:r>
    </w:p>
    <w:p>
      <w:pPr>
        <w:pStyle w:val="LOnormal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eastAsia="Times New Roman" w:cs="Times New Roman" w:ascii="Times New Roman" w:hAnsi="Times New Roman"/>
          <w:sz w:val="60"/>
          <w:szCs w:val="60"/>
        </w:rPr>
        <w:t>---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東京大學機械工程 教職求職心得：</w:t>
      </w:r>
      <w:hyperlink r:id="rId4">
        <w:r>
          <w:rPr>
            <w:rFonts w:eastAsia="Times New Roman" w:cs="Times New Roman" w:ascii="Times New Roman" w:hAnsi="Times New Roman"/>
            <w:color w:val="1155CC"/>
            <w:u w:val="single"/>
          </w:rPr>
          <w:t>https://moptt.tw/p/AFTERPHD.M.1558277454.A.3D3</w:t>
        </w:r>
      </w:hyperlink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日本留學經驗分享｜東京大學、京都大學：</w:t>
      </w:r>
      <w:hyperlink r:id="rId5">
        <w:r>
          <w:rPr>
            <w:rFonts w:eastAsia="Times New Roman" w:cs="Times New Roman" w:ascii="Times New Roman" w:hAnsi="Times New Roman"/>
            <w:color w:val="1155CC"/>
            <w:u w:val="single"/>
          </w:rPr>
          <w:t>https://investigator.tw/12214/%E6%97%A5%E6%9C%AC%E7%95%99%E5%AD%B8%E7%B6%93%E9%A9%97%E5%88%86%E4%BA%AB%EF%BD%9C%E6%9D%B1%E4%BA%AC%E5%A4%A7%E5%AD%B8%E3%80%81%E4%BA%AC%E9%83%BD%E5%A4%A7%E5%AD%B8/</w:t>
        </w:r>
      </w:hyperlink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史上最全的机械工学日本留学与备考指南：</w:t>
      </w:r>
    </w:p>
    <w:p>
      <w:pPr>
        <w:pStyle w:val="LOnormal"/>
        <w:rPr>
          <w:rFonts w:ascii="Times New Roman" w:hAnsi="Times New Roman" w:eastAsia="Times New Roman" w:cs="Times New Roman"/>
        </w:rPr>
      </w:pPr>
      <w:hyperlink r:id="rId6">
        <w:r>
          <w:rPr>
            <w:rFonts w:eastAsia="Times New Roman" w:cs="Times New Roman" w:ascii="Times New Roman" w:hAnsi="Times New Roman"/>
            <w:color w:val="1155CC"/>
            <w:u w:val="single"/>
          </w:rPr>
          <w:t>https://zhuanlan.zhihu.com/p/333469313</w:t>
        </w:r>
      </w:hyperlink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留學準備</w:t>
      </w:r>
      <w:r>
        <w:rPr>
          <w:rFonts w:eastAsia="Gungsuh" w:cs="Gungsuh" w:ascii="Gungsuh" w:hAnsi="Gungsuh"/>
        </w:rPr>
        <w:t>Q&amp;A</w:t>
      </w:r>
      <w:r>
        <w:rPr>
          <w:rFonts w:ascii="Gungsuh" w:hAnsi="Gungsuh" w:cs="Gungsuh" w:eastAsia="Gungsuh"/>
        </w:rPr>
        <w:t>：</w:t>
      </w:r>
      <w:hyperlink r:id="rId7">
        <w:r>
          <w:rPr>
            <w:rFonts w:eastAsia="Times New Roman" w:cs="Times New Roman" w:ascii="Times New Roman" w:hAnsi="Times New Roman"/>
            <w:color w:val="1155CC"/>
            <w:u w:val="single"/>
          </w:rPr>
          <w:t>https://www.language-center.com.tw/japanese/japan-study.html</w:t>
        </w:r>
      </w:hyperlink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重點：</w:t>
      </w:r>
      <w:r>
        <w:rPr>
          <w:rFonts w:eastAsia="Gungsuh" w:cs="Gungsuh" w:ascii="Gungsuh" w:hAnsi="Gungsuh"/>
        </w:rPr>
        <w:t>1</w:t>
      </w:r>
      <w:r>
        <w:rPr>
          <w:rFonts w:ascii="Gungsuh" w:hAnsi="Gungsuh" w:cs="Gungsuh" w:eastAsia="Gungsuh"/>
        </w:rPr>
        <w:t>、</w:t>
      </w:r>
      <w:r>
        <w:rPr>
          <w:rFonts w:eastAsia="Gungsuh" w:cs="Gungsuh" w:ascii="Gungsuh" w:hAnsi="Gungsuh"/>
        </w:rPr>
        <w:t>4</w:t>
      </w:r>
      <w:r>
        <w:rPr>
          <w:rFonts w:ascii="Gungsuh" w:hAnsi="Gungsuh" w:cs="Gungsuh" w:eastAsia="Gungsuh"/>
        </w:rPr>
        <w:t>、</w:t>
      </w:r>
      <w:r>
        <w:rPr>
          <w:rFonts w:eastAsia="Gungsuh" w:cs="Gungsuh" w:ascii="Gungsuh" w:hAnsi="Gungsuh"/>
        </w:rPr>
        <w:t>7</w:t>
      </w:r>
      <w:r>
        <w:rPr>
          <w:rFonts w:ascii="Gungsuh" w:hAnsi="Gungsuh" w:cs="Gungsuh" w:eastAsia="Gungsuh"/>
        </w:rPr>
        <w:t>、</w:t>
      </w:r>
      <w:r>
        <w:rPr>
          <w:rFonts w:eastAsia="Gungsuh" w:cs="Gungsuh" w:ascii="Gungsuh" w:hAnsi="Gungsuh"/>
        </w:rPr>
        <w:t>10</w:t>
      </w:r>
      <w:r>
        <w:rPr>
          <w:rFonts w:ascii="Gungsuh" w:hAnsi="Gungsuh" w:cs="Gungsuh" w:eastAsia="Gungsuh"/>
        </w:rPr>
        <w:t>月為日本學校的入學時間，大部分學校的入學時間都是</w:t>
      </w:r>
      <w:r>
        <w:rPr>
          <w:rFonts w:eastAsia="Gungsuh" w:cs="Gungsuh" w:ascii="Gungsuh" w:hAnsi="Gungsuh"/>
        </w:rPr>
        <w:t>4</w:t>
      </w:r>
      <w:r>
        <w:rPr>
          <w:rFonts w:ascii="Gungsuh" w:hAnsi="Gungsuh" w:cs="Gungsuh" w:eastAsia="Gungsuh"/>
        </w:rPr>
        <w:t>、</w:t>
      </w:r>
      <w:r>
        <w:rPr>
          <w:rFonts w:eastAsia="Gungsuh" w:cs="Gungsuh" w:ascii="Gungsuh" w:hAnsi="Gungsuh"/>
        </w:rPr>
        <w:t>10</w:t>
      </w:r>
      <w:r>
        <w:rPr>
          <w:rFonts w:ascii="Gungsuh" w:hAnsi="Gungsuh" w:cs="Gungsuh" w:eastAsia="Gungsuh"/>
        </w:rPr>
        <w:t>月，至少一年前開始準備，申請簽證大約需要兩個月。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60"/>
          <w:szCs w:val="60"/>
        </w:rPr>
        <w:t>---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東大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3394075" cy="167005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京大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4534535" cy="167894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60"/>
          <w:szCs w:val="60"/>
        </w:rPr>
        <w:t>---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2021/12/6</w:t>
      </w:r>
      <w:r>
        <w:rPr>
          <w:rFonts w:ascii="Gungsuh" w:hAnsi="Gungsuh" w:cs="Gungsuh" w:eastAsia="Gungsuh"/>
        </w:rPr>
        <w:t>留學講座整理：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1.</w:t>
      </w:r>
      <w:r>
        <w:rPr>
          <w:rFonts w:ascii="Gungsuh" w:hAnsi="Gungsuh" w:cs="Gungsuh" w:eastAsia="Gungsuh"/>
        </w:rPr>
        <w:t>語言能力：</w:t>
      </w:r>
    </w:p>
    <w:p>
      <w:pPr>
        <w:pStyle w:val="LOnormal"/>
        <w:ind w:firstLine="566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研究所至少</w:t>
      </w:r>
      <w:r>
        <w:rPr>
          <w:rFonts w:eastAsia="Gungsuh" w:cs="Gungsuh" w:ascii="Gungsuh" w:hAnsi="Gungsuh"/>
        </w:rPr>
        <w:t>N1</w:t>
      </w:r>
      <w:r>
        <w:rPr>
          <w:rFonts w:ascii="Gungsuh" w:hAnsi="Gungsuh" w:cs="Gungsuh" w:eastAsia="Gungsuh"/>
        </w:rPr>
        <w:t>以上</w:t>
      </w:r>
      <w:r>
        <w:rPr>
          <w:rFonts w:eastAsia="Gungsuh" w:cs="Gungsuh" w:ascii="Gungsuh" w:hAnsi="Gungsuh"/>
        </w:rPr>
        <w:t>(EJU250</w:t>
      </w:r>
      <w:r>
        <w:rPr>
          <w:rFonts w:ascii="Gungsuh" w:hAnsi="Gungsuh" w:cs="Gungsuh" w:eastAsia="Gungsuh"/>
        </w:rPr>
        <w:t>分</w:t>
      </w:r>
      <w:r>
        <w:rPr>
          <w:rFonts w:eastAsia="Gungsuh" w:cs="Gungsuh" w:ascii="Gungsuh" w:hAnsi="Gungsuh"/>
        </w:rPr>
        <w:t>)</w:t>
      </w:r>
      <w:r>
        <w:rPr>
          <w:rFonts w:ascii="Gungsuh" w:hAnsi="Gungsuh" w:cs="Gungsuh" w:eastAsia="Gungsuh"/>
        </w:rPr>
        <w:t>，大學部</w:t>
      </w:r>
      <w:r>
        <w:rPr>
          <w:rFonts w:eastAsia="Gungsuh" w:cs="Gungsuh" w:ascii="Gungsuh" w:hAnsi="Gungsuh"/>
        </w:rPr>
        <w:t>N2</w:t>
      </w:r>
      <w:r>
        <w:rPr>
          <w:rFonts w:ascii="Gungsuh" w:hAnsi="Gungsuh" w:cs="Gungsuh" w:eastAsia="Gungsuh"/>
        </w:rPr>
        <w:t>以上</w:t>
      </w:r>
      <w:r>
        <w:rPr>
          <w:rFonts w:eastAsia="Gungsuh" w:cs="Gungsuh" w:ascii="Gungsuh" w:hAnsi="Gungsuh"/>
        </w:rPr>
        <w:t>(EJU200-250</w:t>
      </w:r>
      <w:r>
        <w:rPr>
          <w:rFonts w:ascii="Gungsuh" w:hAnsi="Gungsuh" w:cs="Gungsuh" w:eastAsia="Gungsuh"/>
        </w:rPr>
        <w:t>分</w:t>
      </w:r>
      <w:r>
        <w:rPr>
          <w:rFonts w:eastAsia="Gungsuh" w:cs="Gungsuh" w:ascii="Gungsuh" w:hAnsi="Gungsuh"/>
        </w:rPr>
        <w:t>)</w:t>
      </w:r>
    </w:p>
    <w:p>
      <w:pPr>
        <w:pStyle w:val="LOnormal"/>
        <w:ind w:firstLine="566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研究所 托福</w:t>
      </w:r>
      <w:r>
        <w:rPr>
          <w:rFonts w:eastAsia="Gungsuh" w:cs="Gungsuh" w:ascii="Gungsuh" w:hAnsi="Gungsuh"/>
        </w:rPr>
        <w:t>75-80</w:t>
      </w:r>
      <w:r>
        <w:rPr>
          <w:rFonts w:ascii="Gungsuh" w:hAnsi="Gungsuh" w:cs="Gungsuh" w:eastAsia="Gungsuh"/>
        </w:rPr>
        <w:t>（仍然要到欲就讀之學校查詢）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2.EJU:</w:t>
      </w:r>
    </w:p>
    <w:p>
      <w:pPr>
        <w:pStyle w:val="LOnormal"/>
        <w:ind w:firstLine="566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日本多數</w:t>
      </w:r>
      <w:r>
        <w:rPr>
          <w:rFonts w:eastAsia="Gungsuh" w:cs="Gungsuh" w:ascii="Gungsuh" w:hAnsi="Gungsuh"/>
        </w:rPr>
        <w:t>(91%)</w:t>
      </w:r>
      <w:r>
        <w:rPr>
          <w:rFonts w:ascii="Gungsuh" w:hAnsi="Gungsuh" w:cs="Gungsuh" w:eastAsia="Gungsuh"/>
        </w:rPr>
        <w:t>的國立大學均會採用</w:t>
      </w:r>
    </w:p>
    <w:p>
      <w:pPr>
        <w:pStyle w:val="LOnormal"/>
        <w:ind w:firstLine="566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程度為日本高中程度</w:t>
      </w:r>
    </w:p>
    <w:p>
      <w:pPr>
        <w:pStyle w:val="LOnormal"/>
        <w:ind w:firstLine="566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二月可以報名 六月之考試；七月報名十一月之考試</w:t>
      </w:r>
    </w:p>
    <w:p>
      <w:pPr>
        <w:pStyle w:val="LOnormal"/>
        <w:ind w:firstLine="566"/>
        <w:rPr>
          <w:rFonts w:ascii="Times New Roman" w:hAnsi="Times New Roman" w:eastAsia="Times New Roman" w:cs="Times New Roman"/>
        </w:rPr>
      </w:pPr>
      <w:hyperlink r:id="rId10">
        <w:r>
          <w:rPr>
            <w:rFonts w:eastAsia="Times New Roman" w:cs="Times New Roman" w:ascii="Times New Roman" w:hAnsi="Times New Roman"/>
            <w:color w:val="1155CC"/>
            <w:u w:val="single"/>
          </w:rPr>
          <w:t>https://www.lttc.ntu.edu.tw/EJU_news.aspx</w:t>
        </w:r>
      </w:hyperlink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3.</w:t>
      </w:r>
      <w:r>
        <w:rPr>
          <w:rFonts w:ascii="Gungsuh" w:hAnsi="Gungsuh" w:cs="Gungsuh" w:eastAsia="Gungsuh"/>
        </w:rPr>
        <w:t>留學生打工一個禮拜上限</w:t>
      </w:r>
      <w:r>
        <w:rPr>
          <w:rFonts w:eastAsia="Gungsuh" w:cs="Gungsuh" w:ascii="Gungsuh" w:hAnsi="Gungsuh"/>
        </w:rPr>
        <w:t>28</w:t>
      </w:r>
      <w:r>
        <w:rPr>
          <w:rFonts w:ascii="Gungsuh" w:hAnsi="Gungsuh" w:cs="Gungsuh" w:eastAsia="Gungsuh"/>
        </w:rPr>
        <w:t>小時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4.</w:t>
      </w:r>
      <w:r>
        <w:rPr>
          <w:rFonts w:ascii="Gungsuh" w:hAnsi="Gungsuh" w:cs="Gungsuh" w:eastAsia="Gungsuh"/>
        </w:rPr>
        <w:t>日本念書比美國便宜，經濟負擔較低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5.</w:t>
      </w:r>
      <w:r>
        <w:rPr>
          <w:rFonts w:ascii="Gungsuh" w:hAnsi="Gungsuh" w:cs="Gungsuh" w:eastAsia="Gungsuh"/>
        </w:rPr>
        <w:t>交換之短期獎學金、研究所獎學金都可以至日本台灣交流協會申請</w:t>
      </w:r>
    </w:p>
    <w:p>
      <w:pPr>
        <w:pStyle w:val="LOnormal"/>
        <w:ind w:left="0" w:firstLine="566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for</w:t>
      </w:r>
      <w:r>
        <w:rPr>
          <w:rFonts w:ascii="Gungsuh" w:hAnsi="Gungsuh" w:cs="Gungsuh" w:eastAsia="Gungsuh"/>
        </w:rPr>
        <w:t>交換：</w:t>
      </w:r>
      <w:hyperlink r:id="rId11">
        <w:r>
          <w:rPr>
            <w:rFonts w:eastAsia="Times New Roman" w:cs="Times New Roman" w:ascii="Times New Roman" w:hAnsi="Times New Roman"/>
            <w:color w:val="1155CC"/>
            <w:u w:val="single"/>
          </w:rPr>
          <w:t>https://www.koryu.or.jp/tw/business/scholarship/shortterm/</w:t>
        </w:r>
      </w:hyperlink>
    </w:p>
    <w:p>
      <w:pPr>
        <w:pStyle w:val="LOnormal"/>
        <w:ind w:left="0" w:firstLine="566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交換之獎學金於四月公布簡章、六月開始招募。</w:t>
      </w:r>
      <w:r>
        <w:rPr>
          <w:rFonts w:eastAsia="Gungsuh" w:cs="Gungsuh" w:ascii="Gungsuh" w:hAnsi="Gungsuh"/>
        </w:rPr>
        <w:t>for</w:t>
      </w:r>
      <w:r>
        <w:rPr>
          <w:rFonts w:ascii="Gungsuh" w:hAnsi="Gungsuh" w:cs="Gungsuh" w:eastAsia="Gungsuh"/>
        </w:rPr>
        <w:t>九月開始，一年內進行交換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6.</w:t>
      </w:r>
      <w:r>
        <w:rPr>
          <w:rFonts w:ascii="Gungsuh" w:hAnsi="Gungsuh" w:cs="Gungsuh" w:eastAsia="Gungsuh"/>
        </w:rPr>
        <w:t>日本學生支援機構：</w:t>
      </w:r>
      <w:hyperlink r:id="rId12">
        <w:r>
          <w:rPr>
            <w:rFonts w:eastAsia="Times New Roman" w:cs="Times New Roman" w:ascii="Times New Roman" w:hAnsi="Times New Roman"/>
            <w:color w:val="1155CC"/>
            <w:u w:val="single"/>
          </w:rPr>
          <w:t>https://www.jasso.go.jp/</w:t>
        </w:r>
      </w:hyperlink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7.</w:t>
      </w:r>
      <w:r>
        <w:rPr>
          <w:rFonts w:ascii="Gungsuh" w:hAnsi="Gungsuh" w:cs="Gungsuh" w:eastAsia="Gungsuh"/>
        </w:rPr>
        <w:t>研究生制度≠研究所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ungsuh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moptt.tw/p/AFTERPHD.M.1558277454.A.3D3" TargetMode="External"/><Relationship Id="rId5" Type="http://schemas.openxmlformats.org/officeDocument/2006/relationships/hyperlink" Target="https://investigator.tw/12214/&#26085;&#26412;&#30041;&#23416;&#32147;&#39511;&#20998;&#20139;&#65372;&#26481;&#20140;&#22823;&#23416;&#12289;&#20140;&#37117;&#22823;&#23416;/" TargetMode="External"/><Relationship Id="rId6" Type="http://schemas.openxmlformats.org/officeDocument/2006/relationships/hyperlink" Target="https://zhuanlan.zhihu.com/p/333469313" TargetMode="External"/><Relationship Id="rId7" Type="http://schemas.openxmlformats.org/officeDocument/2006/relationships/hyperlink" Target="https://www.language-center.com.tw/japanese/japan-study.html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ttc.ntu.edu.tw/EJU_news.aspx" TargetMode="External"/><Relationship Id="rId11" Type="http://schemas.openxmlformats.org/officeDocument/2006/relationships/hyperlink" Target="https://www.koryu.or.jp/tw/business/scholarship/shortterm/" TargetMode="External"/><Relationship Id="rId12" Type="http://schemas.openxmlformats.org/officeDocument/2006/relationships/hyperlink" Target="https://www.jasso.go.jp/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5</Pages>
  <Words>1370</Words>
  <Characters>2446</Characters>
  <CharactersWithSpaces>2513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2024-09-26T17:29:51Z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