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5CDC" w14:textId="4FD53DDD" w:rsidR="00653759" w:rsidRPr="00944C58" w:rsidRDefault="00944C58" w:rsidP="00944C58">
      <w:pPr>
        <w:ind w:firstLine="708"/>
        <w:jc w:val="center"/>
        <w:rPr>
          <w:b/>
          <w:bCs/>
          <w:sz w:val="36"/>
          <w:szCs w:val="36"/>
          <w:u w:val="single"/>
        </w:rPr>
      </w:pPr>
      <w:r w:rsidRPr="00944C58">
        <w:rPr>
          <w:b/>
          <w:bCs/>
          <w:sz w:val="36"/>
          <w:szCs w:val="36"/>
          <w:u w:val="single"/>
        </w:rPr>
        <w:t>GRIND e FLEXBOX</w:t>
      </w:r>
    </w:p>
    <w:p w14:paraId="7BB0BD06" w14:textId="2CB5EEE3" w:rsidR="00944C58" w:rsidRPr="00944C58" w:rsidRDefault="00944C58" w:rsidP="00944C58">
      <w:pPr>
        <w:rPr>
          <w:b/>
          <w:bCs/>
          <w:sz w:val="32"/>
          <w:szCs w:val="32"/>
        </w:rPr>
      </w:pPr>
      <w:r w:rsidRPr="00944C58">
        <w:rPr>
          <w:b/>
          <w:bCs/>
          <w:sz w:val="32"/>
          <w:szCs w:val="32"/>
        </w:rPr>
        <w:t>Grid</w:t>
      </w:r>
    </w:p>
    <w:p w14:paraId="2A097682" w14:textId="0AAEFA6F" w:rsidR="00944C58" w:rsidRDefault="00944C58" w:rsidP="00944C58">
      <w:r>
        <w:t>É utilizado para dar estrutura de alinhamento para a página, podendo organizar os elementos de forma horizontal e vertical, de forma simultânea.</w:t>
      </w:r>
    </w:p>
    <w:p w14:paraId="665D410A" w14:textId="77777777" w:rsidR="00944C58" w:rsidRDefault="00944C58" w:rsidP="00944C58"/>
    <w:p w14:paraId="4CC817B1" w14:textId="1911AD04" w:rsidR="00944C58" w:rsidRPr="00944C58" w:rsidRDefault="00944C58" w:rsidP="00944C58">
      <w:pPr>
        <w:rPr>
          <w:b/>
          <w:bCs/>
          <w:sz w:val="32"/>
          <w:szCs w:val="32"/>
        </w:rPr>
      </w:pPr>
      <w:proofErr w:type="spellStart"/>
      <w:r w:rsidRPr="00944C58">
        <w:rPr>
          <w:b/>
          <w:bCs/>
          <w:sz w:val="32"/>
          <w:szCs w:val="32"/>
        </w:rPr>
        <w:t>Flexbox</w:t>
      </w:r>
      <w:proofErr w:type="spellEnd"/>
    </w:p>
    <w:p w14:paraId="3A426677" w14:textId="192A884E" w:rsidR="00944C58" w:rsidRDefault="00944C58" w:rsidP="00944C58">
      <w:r>
        <w:t xml:space="preserve">É utilizado para organizar os elementos que estão </w:t>
      </w:r>
      <w:r>
        <w:rPr>
          <w:b/>
          <w:bCs/>
        </w:rPr>
        <w:t>dentro do grid</w:t>
      </w:r>
      <w:r>
        <w:t>, podendo ajustar seu fluxo na horizontal ou vertical, não funcionando de forma simultânea.</w:t>
      </w:r>
    </w:p>
    <w:p w14:paraId="358079F7" w14:textId="77777777" w:rsidR="00944C58" w:rsidRDefault="00944C58" w:rsidP="00944C58"/>
    <w:p w14:paraId="0281BC66" w14:textId="481F2347" w:rsidR="00944C58" w:rsidRDefault="00944C58" w:rsidP="00944C58">
      <w:pPr>
        <w:jc w:val="center"/>
      </w:pPr>
      <w:r w:rsidRPr="00202A2A">
        <w:rPr>
          <w:noProof/>
        </w:rPr>
        <w:drawing>
          <wp:inline distT="0" distB="0" distL="0" distR="0" wp14:anchorId="5ECF3178" wp14:editId="4DA9BC0F">
            <wp:extent cx="4772691" cy="2896004"/>
            <wp:effectExtent l="0" t="0" r="8890" b="0"/>
            <wp:docPr id="13792468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6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É importante lembrar que ambos necessitam de um contêiner.</w:t>
      </w:r>
    </w:p>
    <w:p w14:paraId="2903A258" w14:textId="2EB1DC7C" w:rsidR="00944C58" w:rsidRDefault="00944C58" w:rsidP="00944C58">
      <w:pPr>
        <w:jc w:val="center"/>
      </w:pPr>
      <w:r w:rsidRPr="00202A2A">
        <w:rPr>
          <w:noProof/>
        </w:rPr>
        <w:drawing>
          <wp:inline distT="0" distB="0" distL="0" distR="0" wp14:anchorId="78645A0F" wp14:editId="3CDFE98F">
            <wp:extent cx="5382376" cy="2019582"/>
            <wp:effectExtent l="0" t="0" r="0" b="0"/>
            <wp:docPr id="1854684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84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FD34" w14:textId="77777777" w:rsidR="00944C58" w:rsidRDefault="00944C58" w:rsidP="00944C58"/>
    <w:p w14:paraId="02508E14" w14:textId="66CD07C9" w:rsidR="00944C58" w:rsidRDefault="00944C58" w:rsidP="00944C58">
      <w:r>
        <w:t>Representação imaginária das linhas de alinhamento:</w:t>
      </w:r>
    </w:p>
    <w:p w14:paraId="2B997FBF" w14:textId="2A182FD6" w:rsidR="00944C58" w:rsidRDefault="00944C58" w:rsidP="00944C58">
      <w:pPr>
        <w:jc w:val="center"/>
      </w:pPr>
      <w:r w:rsidRPr="00B15475">
        <w:rPr>
          <w:noProof/>
        </w:rPr>
        <w:lastRenderedPageBreak/>
        <w:drawing>
          <wp:inline distT="0" distB="0" distL="0" distR="0" wp14:anchorId="7CEFDECF" wp14:editId="0F86290D">
            <wp:extent cx="5400040" cy="2790825"/>
            <wp:effectExtent l="0" t="0" r="0" b="9525"/>
            <wp:docPr id="1887082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82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CBB3" w14:textId="3F40FB07" w:rsidR="00944C58" w:rsidRDefault="00944C58" w:rsidP="00944C58">
      <w:r>
        <w:t xml:space="preserve">O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 Axis </w:t>
      </w:r>
      <w:r>
        <w:t xml:space="preserve">possui início, meio e fim, de forma horizontal, começando da </w:t>
      </w:r>
      <w:r>
        <w:rPr>
          <w:b/>
          <w:bCs/>
        </w:rPr>
        <w:t>esquerda para direita</w:t>
      </w:r>
      <w:r>
        <w:t>.</w:t>
      </w:r>
      <w:r>
        <w:br/>
        <w:t xml:space="preserve">O </w:t>
      </w:r>
      <w:r w:rsidRPr="00944C58">
        <w:rPr>
          <w:b/>
          <w:bCs/>
        </w:rPr>
        <w:t>Cross Axis</w:t>
      </w:r>
      <w:r>
        <w:t xml:space="preserve"> também possui início, meio e fim, de forma vertical, começando de </w:t>
      </w:r>
      <w:r>
        <w:rPr>
          <w:b/>
          <w:bCs/>
        </w:rPr>
        <w:t>cima para baixo</w:t>
      </w:r>
      <w:r>
        <w:t>.</w:t>
      </w:r>
    </w:p>
    <w:p w14:paraId="128395DB" w14:textId="5D18BCF6" w:rsidR="00944C58" w:rsidRDefault="00944C58" w:rsidP="00944C58">
      <w:pPr>
        <w:jc w:val="center"/>
      </w:pPr>
      <w:r>
        <w:rPr>
          <w:noProof/>
        </w:rPr>
        <w:drawing>
          <wp:inline distT="0" distB="0" distL="0" distR="0" wp14:anchorId="1916115F" wp14:editId="431024F5">
            <wp:extent cx="5400040" cy="2790825"/>
            <wp:effectExtent l="0" t="0" r="0" b="9525"/>
            <wp:docPr id="1544808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D3B7" w14:textId="77777777" w:rsidR="00944C58" w:rsidRDefault="00944C58" w:rsidP="00944C58"/>
    <w:p w14:paraId="4D8DF824" w14:textId="1A6B4F36" w:rsidR="00944C58" w:rsidRDefault="00944C58" w:rsidP="00944C58">
      <w:r>
        <w:t>Essas são as formas de alinhar e organizar os elementos dentro do contêiner.</w:t>
      </w:r>
      <w:r>
        <w:br/>
        <w:t xml:space="preserve">Um elemento que está no </w:t>
      </w:r>
      <w:r w:rsidRPr="00944C58">
        <w:rPr>
          <w:b/>
          <w:bCs/>
        </w:rPr>
        <w:t>início</w:t>
      </w:r>
      <w:r>
        <w:t xml:space="preserve"> do </w:t>
      </w:r>
      <w:proofErr w:type="spellStart"/>
      <w:r w:rsidRPr="00944C58">
        <w:rPr>
          <w:b/>
          <w:bCs/>
        </w:rPr>
        <w:t>cross</w:t>
      </w:r>
      <w:proofErr w:type="spellEnd"/>
      <w:r w:rsidRPr="00944C58">
        <w:rPr>
          <w:b/>
          <w:bCs/>
        </w:rPr>
        <w:t xml:space="preserve"> </w:t>
      </w:r>
      <w:proofErr w:type="spellStart"/>
      <w:r w:rsidRPr="00944C58">
        <w:rPr>
          <w:b/>
          <w:bCs/>
        </w:rPr>
        <w:t>axis</w:t>
      </w:r>
      <w:proofErr w:type="spellEnd"/>
      <w:r>
        <w:t xml:space="preserve">, está no </w:t>
      </w:r>
      <w:r w:rsidRPr="00944C58">
        <w:rPr>
          <w:b/>
          <w:bCs/>
        </w:rPr>
        <w:t>meio</w:t>
      </w:r>
      <w:r>
        <w:t xml:space="preserve"> do </w:t>
      </w:r>
      <w:proofErr w:type="spellStart"/>
      <w:r w:rsidRPr="00944C58">
        <w:rPr>
          <w:b/>
          <w:bCs/>
        </w:rPr>
        <w:t>main</w:t>
      </w:r>
      <w:proofErr w:type="spellEnd"/>
      <w:r w:rsidRPr="00944C58">
        <w:rPr>
          <w:b/>
          <w:bCs/>
        </w:rPr>
        <w:t xml:space="preserve"> </w:t>
      </w:r>
      <w:proofErr w:type="spellStart"/>
      <w:r w:rsidRPr="00944C58">
        <w:rPr>
          <w:b/>
          <w:bCs/>
        </w:rPr>
        <w:t>axis</w:t>
      </w:r>
      <w:proofErr w:type="spellEnd"/>
      <w:r>
        <w:t xml:space="preserve">. </w:t>
      </w:r>
    </w:p>
    <w:p w14:paraId="48AA082E" w14:textId="3E089E62" w:rsidR="00944C58" w:rsidRDefault="00944C58" w:rsidP="00944C58">
      <w:pPr>
        <w:jc w:val="center"/>
      </w:pPr>
      <w:r w:rsidRPr="00625725">
        <w:rPr>
          <w:noProof/>
        </w:rPr>
        <w:lastRenderedPageBreak/>
        <w:drawing>
          <wp:inline distT="0" distB="0" distL="0" distR="0" wp14:anchorId="6BB0EEFD" wp14:editId="7DCD547F">
            <wp:extent cx="5210902" cy="2924583"/>
            <wp:effectExtent l="0" t="0" r="8890" b="9525"/>
            <wp:docPr id="1197000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7512" w14:textId="77777777" w:rsidR="00944C58" w:rsidRDefault="00944C58" w:rsidP="00944C58"/>
    <w:p w14:paraId="4D722EF8" w14:textId="32639404" w:rsidR="005B7283" w:rsidRPr="005B7283" w:rsidRDefault="005B7283" w:rsidP="00944C58">
      <w:pPr>
        <w:rPr>
          <w:b/>
          <w:bCs/>
          <w:sz w:val="32"/>
          <w:szCs w:val="32"/>
        </w:rPr>
      </w:pPr>
      <w:r w:rsidRPr="005B7283">
        <w:rPr>
          <w:b/>
          <w:bCs/>
          <w:sz w:val="32"/>
          <w:szCs w:val="32"/>
        </w:rPr>
        <w:t>Display</w:t>
      </w:r>
    </w:p>
    <w:p w14:paraId="2B19AB0E" w14:textId="77777777" w:rsidR="00A946C0" w:rsidRPr="005970AE" w:rsidRDefault="00A946C0" w:rsidP="00A946C0">
      <w:r w:rsidRPr="005970AE">
        <w:t>A propriedade display é uma das mais importantes no CSS. Ela controla </w:t>
      </w:r>
      <w:r w:rsidRPr="005970AE">
        <w:rPr>
          <w:b/>
          <w:bCs/>
        </w:rPr>
        <w:t>como um elemento é exibido e interage com os elementos ao seu redor</w:t>
      </w:r>
      <w:r w:rsidRPr="005970AE">
        <w:t>. Aqui está um overview dos tipos mais comuns de display.</w:t>
      </w:r>
    </w:p>
    <w:p w14:paraId="6B2DD8D7" w14:textId="2DF7FCC0" w:rsidR="005B7283" w:rsidRDefault="005B7283" w:rsidP="005B7283">
      <w:r w:rsidRPr="003045DD">
        <w:rPr>
          <w:b/>
          <w:bCs/>
        </w:rPr>
        <w:t>Display Block:</w:t>
      </w:r>
      <w:r>
        <w:t xml:space="preserve"> Alinha os elementos em bloco, uma abaixo do outro</w:t>
      </w:r>
    </w:p>
    <w:p w14:paraId="53478372" w14:textId="798A97A2" w:rsidR="005B7283" w:rsidRDefault="005B7283" w:rsidP="005B7283">
      <w:pPr>
        <w:jc w:val="center"/>
      </w:pPr>
      <w:r w:rsidRPr="004164B4">
        <w:rPr>
          <w:noProof/>
        </w:rPr>
        <w:drawing>
          <wp:inline distT="0" distB="0" distL="0" distR="0" wp14:anchorId="54E81F48" wp14:editId="6804E9B1">
            <wp:extent cx="3010320" cy="2086266"/>
            <wp:effectExtent l="0" t="0" r="0" b="9525"/>
            <wp:docPr id="581012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12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BD0D" w14:textId="77777777" w:rsidR="006428C5" w:rsidRDefault="006428C5" w:rsidP="005B7283">
      <w:pPr>
        <w:jc w:val="center"/>
      </w:pPr>
    </w:p>
    <w:p w14:paraId="3B43C72A" w14:textId="1E2D4E6B" w:rsidR="005B7283" w:rsidRDefault="005B7283" w:rsidP="005B7283">
      <w:r w:rsidRPr="00416314">
        <w:rPr>
          <w:b/>
          <w:bCs/>
        </w:rPr>
        <w:t>Display Flex:</w:t>
      </w:r>
      <w:r>
        <w:t xml:space="preserve"> Alinha os elementos de forma </w:t>
      </w:r>
      <w:proofErr w:type="spellStart"/>
      <w:r w:rsidR="003045DD">
        <w:t>inline</w:t>
      </w:r>
      <w:proofErr w:type="spellEnd"/>
      <w:r w:rsidR="003045DD">
        <w:t>, é essencial para manipular os alinhamentos combinado com outras propriedades.</w:t>
      </w:r>
    </w:p>
    <w:p w14:paraId="3844A1DA" w14:textId="3C01F453" w:rsidR="005B7283" w:rsidRDefault="005B7283" w:rsidP="005B7283">
      <w:pPr>
        <w:jc w:val="center"/>
      </w:pPr>
      <w:r w:rsidRPr="004164B4">
        <w:rPr>
          <w:noProof/>
        </w:rPr>
        <w:drawing>
          <wp:inline distT="0" distB="0" distL="0" distR="0" wp14:anchorId="3206DC9C" wp14:editId="4C4A18F3">
            <wp:extent cx="2172003" cy="419158"/>
            <wp:effectExtent l="0" t="0" r="0" b="0"/>
            <wp:docPr id="1330766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66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2EDB" w14:textId="61679977" w:rsidR="005B7283" w:rsidRPr="00DB5ADD" w:rsidRDefault="003045DD" w:rsidP="003045DD">
      <w:pPr>
        <w:jc w:val="both"/>
        <w:rPr>
          <w:b/>
          <w:bCs/>
          <w:sz w:val="32"/>
          <w:szCs w:val="32"/>
        </w:rPr>
      </w:pPr>
      <w:r>
        <w:lastRenderedPageBreak/>
        <w:br/>
      </w:r>
      <w:proofErr w:type="spellStart"/>
      <w:r w:rsidRPr="00DB5ADD">
        <w:rPr>
          <w:b/>
          <w:bCs/>
          <w:sz w:val="32"/>
          <w:szCs w:val="32"/>
        </w:rPr>
        <w:t>SubPropriedades</w:t>
      </w:r>
      <w:proofErr w:type="spellEnd"/>
    </w:p>
    <w:p w14:paraId="4C661915" w14:textId="24EA0B67" w:rsidR="003045DD" w:rsidRPr="00BB6FF7" w:rsidRDefault="00DB5ADD" w:rsidP="005B7283">
      <w:r>
        <w:t xml:space="preserve">São alguns atributos utilizados em conjunto com </w:t>
      </w:r>
      <w:r w:rsidRPr="00BB6FF7">
        <w:rPr>
          <w:i/>
          <w:iCs/>
        </w:rPr>
        <w:t xml:space="preserve">display </w:t>
      </w:r>
      <w:proofErr w:type="spellStart"/>
      <w:r w:rsidRPr="00BB6FF7">
        <w:rPr>
          <w:i/>
          <w:iCs/>
        </w:rPr>
        <w:t>flex</w:t>
      </w:r>
      <w:proofErr w:type="spellEnd"/>
      <w:r>
        <w:t>, para mais opções de alinhamento.</w:t>
      </w:r>
    </w:p>
    <w:p w14:paraId="3EBE5F15" w14:textId="5ABE2A35" w:rsidR="005B7283" w:rsidRDefault="005B7283" w:rsidP="005B7283">
      <w:r w:rsidRPr="00416314">
        <w:rPr>
          <w:b/>
          <w:bCs/>
        </w:rPr>
        <w:t>Flex Direction:</w:t>
      </w:r>
      <w:r>
        <w:t xml:space="preserve"> Organiza os elementos em:</w:t>
      </w:r>
    </w:p>
    <w:p w14:paraId="456F9444" w14:textId="3CD628A3" w:rsidR="005B7283" w:rsidRDefault="005B7283" w:rsidP="005B7283">
      <w:pPr>
        <w:pStyle w:val="PargrafodaLista"/>
        <w:numPr>
          <w:ilvl w:val="0"/>
          <w:numId w:val="1"/>
        </w:numPr>
      </w:pPr>
      <w:r>
        <w:t>Row = Itens em linha, da esquerda para direita</w:t>
      </w:r>
      <w:r>
        <w:br/>
        <w:t>Reverse = Inverte a ordem, da direita para a esquerda</w:t>
      </w:r>
    </w:p>
    <w:p w14:paraId="26FCC46D" w14:textId="419AA5CD" w:rsidR="005B7283" w:rsidRDefault="005B7283" w:rsidP="005B7283">
      <w:pPr>
        <w:pStyle w:val="PargrafodaLista"/>
        <w:jc w:val="center"/>
      </w:pPr>
      <w:r w:rsidRPr="008712E4">
        <w:rPr>
          <w:noProof/>
        </w:rPr>
        <w:drawing>
          <wp:inline distT="0" distB="0" distL="0" distR="0" wp14:anchorId="64D7936B" wp14:editId="3D3F69EE">
            <wp:extent cx="3781953" cy="1333686"/>
            <wp:effectExtent l="0" t="0" r="9525" b="0"/>
            <wp:docPr id="1581145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45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1B67" w14:textId="0122DBB4" w:rsidR="004B03D4" w:rsidRDefault="005B7283" w:rsidP="004B03D4">
      <w:pPr>
        <w:pStyle w:val="PargrafodaLista"/>
        <w:numPr>
          <w:ilvl w:val="0"/>
          <w:numId w:val="1"/>
        </w:numPr>
      </w:pPr>
      <w:proofErr w:type="spellStart"/>
      <w:r>
        <w:t>Column</w:t>
      </w:r>
      <w:proofErr w:type="spellEnd"/>
      <w:r>
        <w:t xml:space="preserve"> = Itens em coluna, de cima para baixo</w:t>
      </w:r>
      <w:r>
        <w:br/>
        <w:t>Reverse = Inverte a ordem, de baixo para cima</w:t>
      </w:r>
    </w:p>
    <w:p w14:paraId="5971DF1D" w14:textId="19DF5100" w:rsidR="006428C5" w:rsidRDefault="004B03D4" w:rsidP="003045DD">
      <w:pPr>
        <w:jc w:val="center"/>
      </w:pPr>
      <w:r w:rsidRPr="008712E4">
        <w:rPr>
          <w:noProof/>
        </w:rPr>
        <w:drawing>
          <wp:inline distT="0" distB="0" distL="0" distR="0" wp14:anchorId="47416272" wp14:editId="326A9ACA">
            <wp:extent cx="2896004" cy="2743583"/>
            <wp:effectExtent l="0" t="0" r="0" b="0"/>
            <wp:docPr id="1636960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60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4A24" w14:textId="77777777" w:rsidR="003045DD" w:rsidRDefault="003045DD" w:rsidP="004B03D4">
      <w:pPr>
        <w:rPr>
          <w:b/>
          <w:bCs/>
        </w:rPr>
      </w:pPr>
    </w:p>
    <w:p w14:paraId="7525BBEF" w14:textId="27333C33" w:rsidR="004B03D4" w:rsidRDefault="004B03D4" w:rsidP="004B03D4">
      <w:r w:rsidRPr="00416314">
        <w:rPr>
          <w:b/>
          <w:bCs/>
        </w:rPr>
        <w:t>Flex Wrap:</w:t>
      </w:r>
      <w:r>
        <w:t xml:space="preserve"> Embrulhar, empacotar</w:t>
      </w:r>
    </w:p>
    <w:p w14:paraId="3BB45ADD" w14:textId="62432A6A" w:rsidR="004B03D4" w:rsidRDefault="004B03D4" w:rsidP="004B03D4">
      <w:pPr>
        <w:pStyle w:val="PargrafodaLista"/>
        <w:numPr>
          <w:ilvl w:val="0"/>
          <w:numId w:val="1"/>
        </w:numPr>
      </w:pPr>
      <w:proofErr w:type="spellStart"/>
      <w:r>
        <w:t>Nowrap</w:t>
      </w:r>
      <w:proofErr w:type="spellEnd"/>
      <w:r>
        <w:t xml:space="preserve"> = Não habilita o empacotamento, os itens dentro de um contêiner poderão ficar cortado.</w:t>
      </w:r>
    </w:p>
    <w:p w14:paraId="47BCF666" w14:textId="77777777" w:rsidR="00416314" w:rsidRDefault="00416314" w:rsidP="00416314">
      <w:pPr>
        <w:pStyle w:val="PargrafodaLista"/>
        <w:numPr>
          <w:ilvl w:val="0"/>
          <w:numId w:val="1"/>
        </w:numPr>
      </w:pPr>
      <w:r>
        <w:t>Wrap = Empacota os itens, fazendo com que os elementos fiquem dentro do contêiner.</w:t>
      </w:r>
    </w:p>
    <w:p w14:paraId="343DF3C1" w14:textId="77777777" w:rsidR="00416314" w:rsidRDefault="00416314" w:rsidP="00416314">
      <w:pPr>
        <w:ind w:left="360"/>
      </w:pPr>
    </w:p>
    <w:p w14:paraId="6EA6E0A6" w14:textId="05FA6344" w:rsidR="004B03D4" w:rsidRDefault="004B03D4" w:rsidP="004B03D4">
      <w:pPr>
        <w:jc w:val="center"/>
      </w:pPr>
      <w:r w:rsidRPr="00E44E85">
        <w:rPr>
          <w:noProof/>
        </w:rPr>
        <w:lastRenderedPageBreak/>
        <w:drawing>
          <wp:inline distT="0" distB="0" distL="0" distR="0" wp14:anchorId="71BED94E" wp14:editId="41A3689E">
            <wp:extent cx="2867425" cy="2476846"/>
            <wp:effectExtent l="0" t="0" r="0" b="0"/>
            <wp:docPr id="20810029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02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EC9A" w14:textId="4080B63B" w:rsidR="004B03D4" w:rsidRDefault="004B03D4" w:rsidP="004B03D4">
      <w:pPr>
        <w:jc w:val="center"/>
      </w:pPr>
      <w:r w:rsidRPr="00E44E85">
        <w:rPr>
          <w:noProof/>
        </w:rPr>
        <w:drawing>
          <wp:inline distT="0" distB="0" distL="0" distR="0" wp14:anchorId="24DBDD10" wp14:editId="21BC6A4F">
            <wp:extent cx="2600688" cy="2353003"/>
            <wp:effectExtent l="0" t="0" r="9525" b="9525"/>
            <wp:docPr id="1918097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97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BFDB" w14:textId="77777777" w:rsidR="00416314" w:rsidRDefault="00416314" w:rsidP="004B03D4">
      <w:pPr>
        <w:jc w:val="center"/>
      </w:pPr>
    </w:p>
    <w:p w14:paraId="2A534908" w14:textId="643C0F29" w:rsidR="004B03D4" w:rsidRDefault="004B03D4" w:rsidP="004B03D4">
      <w:r w:rsidRPr="00416314">
        <w:rPr>
          <w:b/>
          <w:bCs/>
        </w:rPr>
        <w:t>Flex Flo</w:t>
      </w:r>
      <w:r w:rsidRPr="003045DD">
        <w:rPr>
          <w:b/>
          <w:bCs/>
        </w:rPr>
        <w:t>w:</w:t>
      </w:r>
      <w:r>
        <w:t xml:space="preserve"> É a junção do Direction com Wrap</w:t>
      </w:r>
      <w:r w:rsidR="00F22C4B">
        <w:t xml:space="preserve">. Forma abreviada de </w:t>
      </w:r>
      <w:proofErr w:type="spellStart"/>
      <w:r w:rsidR="00F22C4B" w:rsidRPr="000205C0">
        <w:rPr>
          <w:b/>
          <w:bCs/>
        </w:rPr>
        <w:t>shorthand</w:t>
      </w:r>
      <w:proofErr w:type="spellEnd"/>
      <w:r w:rsidR="00F22C4B">
        <w:rPr>
          <w:b/>
          <w:bCs/>
        </w:rPr>
        <w:t>.</w:t>
      </w:r>
    </w:p>
    <w:p w14:paraId="79088667" w14:textId="77777777" w:rsidR="003045DD" w:rsidRDefault="004B03D4" w:rsidP="003045DD">
      <w:pPr>
        <w:jc w:val="center"/>
      </w:pPr>
      <w:r w:rsidRPr="004B03D4">
        <w:rPr>
          <w:noProof/>
        </w:rPr>
        <w:drawing>
          <wp:inline distT="0" distB="0" distL="0" distR="0" wp14:anchorId="1A5DB0A8" wp14:editId="174EE7E3">
            <wp:extent cx="2333951" cy="647790"/>
            <wp:effectExtent l="0" t="0" r="9525" b="0"/>
            <wp:docPr id="1419591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91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50C7" w14:textId="77777777" w:rsidR="003045DD" w:rsidRDefault="003045DD" w:rsidP="003045DD"/>
    <w:p w14:paraId="61F47743" w14:textId="07698199" w:rsidR="003045DD" w:rsidRDefault="003045DD" w:rsidP="003045DD">
      <w:r w:rsidRPr="003045DD">
        <w:rPr>
          <w:b/>
          <w:bCs/>
        </w:rPr>
        <w:t xml:space="preserve">Flex </w:t>
      </w:r>
      <w:proofErr w:type="spellStart"/>
      <w:r w:rsidRPr="003045DD">
        <w:rPr>
          <w:b/>
          <w:bCs/>
        </w:rPr>
        <w:t>Basis</w:t>
      </w:r>
      <w:proofErr w:type="spellEnd"/>
      <w:r w:rsidR="00F22C4B">
        <w:rPr>
          <w:b/>
          <w:bCs/>
        </w:rPr>
        <w:t xml:space="preserve"> (Tamanho Base)</w:t>
      </w:r>
      <w:r w:rsidRPr="003045DD">
        <w:rPr>
          <w:b/>
          <w:bCs/>
        </w:rPr>
        <w:t>:</w:t>
      </w:r>
      <w:r>
        <w:t xml:space="preserve"> Define o tamanho da largura dos itens, utilizando as unidades de medidas padrões. Sua principal diferença para o </w:t>
      </w:r>
      <w:proofErr w:type="spellStart"/>
      <w:r>
        <w:rPr>
          <w:i/>
          <w:iCs/>
        </w:rPr>
        <w:t>width</w:t>
      </w:r>
      <w:proofErr w:type="spellEnd"/>
      <w:r>
        <w:t xml:space="preserve">, é que essa propriedade faz o alinhamento de largura com itens que estão com o atributo </w:t>
      </w:r>
      <w:r>
        <w:rPr>
          <w:i/>
          <w:iCs/>
        </w:rPr>
        <w:t>flex.</w:t>
      </w:r>
      <w:r>
        <w:t xml:space="preserve"> Possui 3 formas de medida:</w:t>
      </w:r>
    </w:p>
    <w:p w14:paraId="6EEB69D9" w14:textId="4E779C68" w:rsidR="003045DD" w:rsidRDefault="003045DD" w:rsidP="003045DD">
      <w:pPr>
        <w:pStyle w:val="PargrafodaLista"/>
        <w:numPr>
          <w:ilvl w:val="0"/>
          <w:numId w:val="1"/>
        </w:numPr>
      </w:pPr>
      <w:r>
        <w:t xml:space="preserve">Medidas Padrões: </w:t>
      </w:r>
      <w:proofErr w:type="spellStart"/>
      <w:r>
        <w:t>px</w:t>
      </w:r>
      <w:proofErr w:type="spellEnd"/>
      <w:r>
        <w:t>, %, rem, em...</w:t>
      </w:r>
    </w:p>
    <w:p w14:paraId="7E051208" w14:textId="0B98BC08" w:rsidR="003045DD" w:rsidRDefault="003045DD" w:rsidP="003045DD">
      <w:pPr>
        <w:pStyle w:val="PargrafodaLista"/>
        <w:numPr>
          <w:ilvl w:val="0"/>
          <w:numId w:val="1"/>
        </w:numPr>
      </w:pPr>
      <w:r>
        <w:t>Auto: Menor tamanho que cabe um item</w:t>
      </w:r>
      <w:r>
        <w:br/>
      </w:r>
      <w:r w:rsidRPr="00794810">
        <w:drawing>
          <wp:inline distT="0" distB="0" distL="0" distR="0" wp14:anchorId="7D723D8B" wp14:editId="22AFF802">
            <wp:extent cx="876422" cy="285790"/>
            <wp:effectExtent l="0" t="0" r="0" b="0"/>
            <wp:docPr id="1097032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32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A244" w14:textId="1E0273BC" w:rsidR="003045DD" w:rsidRDefault="003045DD" w:rsidP="003045DD">
      <w:pPr>
        <w:pStyle w:val="PargrafodaLista"/>
        <w:numPr>
          <w:ilvl w:val="0"/>
          <w:numId w:val="1"/>
        </w:numPr>
      </w:pPr>
      <w:r>
        <w:lastRenderedPageBreak/>
        <w:t>0: Menor tamanho que o elemento teria, mesmo que para isso tenha quebra de texto</w:t>
      </w:r>
      <w:r>
        <w:br/>
      </w:r>
      <w:r w:rsidRPr="003045DD">
        <w:drawing>
          <wp:inline distT="0" distB="0" distL="0" distR="0" wp14:anchorId="5F1EADBD" wp14:editId="36FC1F93">
            <wp:extent cx="428685" cy="724001"/>
            <wp:effectExtent l="0" t="0" r="9525" b="0"/>
            <wp:docPr id="1115445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45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8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5054" w14:textId="77777777" w:rsidR="003045DD" w:rsidRDefault="003045DD" w:rsidP="003045DD"/>
    <w:p w14:paraId="14662179" w14:textId="3ACD83DA" w:rsidR="003045DD" w:rsidRDefault="003045DD" w:rsidP="003045DD">
      <w:r w:rsidRPr="003045DD">
        <w:rPr>
          <w:b/>
          <w:bCs/>
        </w:rPr>
        <w:t>Flex Grow</w:t>
      </w:r>
      <w:r w:rsidR="00F22C4B">
        <w:rPr>
          <w:b/>
          <w:bCs/>
        </w:rPr>
        <w:t xml:space="preserve"> (Crescimento)</w:t>
      </w:r>
      <w:r w:rsidRPr="003045DD">
        <w:rPr>
          <w:b/>
          <w:bCs/>
        </w:rPr>
        <w:t>:</w:t>
      </w:r>
      <w:r>
        <w:rPr>
          <w:b/>
          <w:bCs/>
        </w:rPr>
        <w:t xml:space="preserve"> </w:t>
      </w:r>
      <w:r w:rsidR="00F22C4B" w:rsidRPr="00794810">
        <w:t>Define a capacidade de um item crescer se houver espaço livre no contêiner. Recebe um valor numérico sem unidade</w:t>
      </w:r>
      <w:r w:rsidR="00F22C4B">
        <w:t>.</w:t>
      </w:r>
    </w:p>
    <w:p w14:paraId="3A1A4627" w14:textId="7021AE19" w:rsidR="003045DD" w:rsidRDefault="003045DD" w:rsidP="003045DD">
      <w:pPr>
        <w:jc w:val="center"/>
      </w:pPr>
      <w:r w:rsidRPr="00794810">
        <w:drawing>
          <wp:inline distT="0" distB="0" distL="0" distR="0" wp14:anchorId="428C7B90" wp14:editId="226D12E3">
            <wp:extent cx="4563112" cy="1428949"/>
            <wp:effectExtent l="0" t="0" r="8890" b="0"/>
            <wp:docPr id="10381512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51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94810">
        <w:drawing>
          <wp:inline distT="0" distB="0" distL="0" distR="0" wp14:anchorId="5720E5B3" wp14:editId="2418DE2B">
            <wp:extent cx="4525006" cy="1409897"/>
            <wp:effectExtent l="0" t="0" r="0" b="0"/>
            <wp:docPr id="9224499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499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68EB" w14:textId="77777777" w:rsidR="003045DD" w:rsidRDefault="003045DD" w:rsidP="003045DD"/>
    <w:p w14:paraId="65678FB0" w14:textId="4305CB4D" w:rsidR="00F22C4B" w:rsidRDefault="00F22C4B" w:rsidP="003045DD">
      <w:r w:rsidRPr="00F22C4B">
        <w:rPr>
          <w:b/>
          <w:bCs/>
        </w:rPr>
        <w:t xml:space="preserve">Flex </w:t>
      </w:r>
      <w:proofErr w:type="spellStart"/>
      <w:r w:rsidRPr="00F22C4B">
        <w:rPr>
          <w:b/>
          <w:bCs/>
        </w:rPr>
        <w:t>Shrink</w:t>
      </w:r>
      <w:proofErr w:type="spellEnd"/>
      <w:r w:rsidRPr="00F22C4B">
        <w:rPr>
          <w:b/>
          <w:bCs/>
        </w:rPr>
        <w:t xml:space="preserve"> (Encolhimento):</w:t>
      </w:r>
      <w:r>
        <w:t xml:space="preserve"> </w:t>
      </w:r>
      <w:r w:rsidRPr="00794810">
        <w:t>Define a capacidade de um item encolher se o espaço for menor que o necessário. Recebe um número. Quanto maior o valor, mais o item encolhe em relação aos outros quando o contêiner diminui</w:t>
      </w:r>
      <w:r>
        <w:t>.</w:t>
      </w:r>
    </w:p>
    <w:p w14:paraId="43323B05" w14:textId="790F1038" w:rsidR="00F22C4B" w:rsidRDefault="00F22C4B" w:rsidP="00F22C4B">
      <w:pPr>
        <w:jc w:val="center"/>
      </w:pPr>
      <w:r w:rsidRPr="000205C0">
        <w:drawing>
          <wp:inline distT="0" distB="0" distL="0" distR="0" wp14:anchorId="51EE39A4" wp14:editId="3B2627D0">
            <wp:extent cx="4334480" cy="1333686"/>
            <wp:effectExtent l="0" t="0" r="9525" b="0"/>
            <wp:docPr id="227323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23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E209" w14:textId="77777777" w:rsidR="00F22C4B" w:rsidRDefault="00F22C4B" w:rsidP="00F22C4B"/>
    <w:p w14:paraId="7EAA8335" w14:textId="32AB75DD" w:rsidR="00F22C4B" w:rsidRDefault="00F22C4B" w:rsidP="00F22C4B">
      <w:r>
        <w:t xml:space="preserve">Flex: É a combinação dos seguintes </w:t>
      </w:r>
      <w:proofErr w:type="spellStart"/>
      <w:r>
        <w:t>flexs</w:t>
      </w:r>
      <w:proofErr w:type="spellEnd"/>
      <w:r>
        <w:t>, seguindo a ordem</w:t>
      </w:r>
    </w:p>
    <w:p w14:paraId="720E266A" w14:textId="4B7584E7" w:rsidR="00F22C4B" w:rsidRPr="00F22C4B" w:rsidRDefault="00F22C4B" w:rsidP="00F22C4B">
      <w:pPr>
        <w:jc w:val="center"/>
        <w:rPr>
          <w:b/>
          <w:bCs/>
        </w:rPr>
      </w:pPr>
      <w:r w:rsidRPr="00F22C4B">
        <w:rPr>
          <w:b/>
          <w:bCs/>
        </w:rPr>
        <w:t xml:space="preserve">Grow &gt; </w:t>
      </w:r>
      <w:proofErr w:type="spellStart"/>
      <w:r w:rsidRPr="00F22C4B">
        <w:rPr>
          <w:b/>
          <w:bCs/>
        </w:rPr>
        <w:t>Shrink</w:t>
      </w:r>
      <w:proofErr w:type="spellEnd"/>
      <w:r w:rsidRPr="00F22C4B">
        <w:rPr>
          <w:b/>
          <w:bCs/>
        </w:rPr>
        <w:t xml:space="preserve"> &gt; </w:t>
      </w:r>
      <w:proofErr w:type="spellStart"/>
      <w:r w:rsidRPr="00F22C4B">
        <w:rPr>
          <w:b/>
          <w:bCs/>
        </w:rPr>
        <w:t>Basis</w:t>
      </w:r>
      <w:proofErr w:type="spellEnd"/>
    </w:p>
    <w:p w14:paraId="05351E5E" w14:textId="77777777" w:rsidR="00F22C4B" w:rsidRDefault="00F22C4B" w:rsidP="00F22C4B"/>
    <w:p w14:paraId="4265437B" w14:textId="716EC835" w:rsidR="00DB5ADD" w:rsidRPr="00DB5ADD" w:rsidRDefault="00DB5ADD" w:rsidP="00F22C4B">
      <w:pPr>
        <w:rPr>
          <w:b/>
          <w:bCs/>
          <w:sz w:val="32"/>
          <w:szCs w:val="32"/>
        </w:rPr>
      </w:pPr>
      <w:proofErr w:type="spellStart"/>
      <w:r w:rsidRPr="00DB5ADD">
        <w:rPr>
          <w:b/>
          <w:bCs/>
          <w:sz w:val="32"/>
          <w:szCs w:val="32"/>
        </w:rPr>
        <w:lastRenderedPageBreak/>
        <w:t>Order</w:t>
      </w:r>
      <w:proofErr w:type="spellEnd"/>
    </w:p>
    <w:p w14:paraId="1CF54858" w14:textId="5E9ADC83" w:rsidR="00DB5ADD" w:rsidRDefault="00DB5ADD" w:rsidP="00F22C4B">
      <w:r>
        <w:t>É a ordem dos itens, exibindo do menor para o maior. Por padrão, todos começam com o número 0.</w:t>
      </w:r>
    </w:p>
    <w:p w14:paraId="605BCC5D" w14:textId="3CBBE374" w:rsidR="00BB6FF7" w:rsidRDefault="00BB6FF7" w:rsidP="00BB6FF7">
      <w:pPr>
        <w:jc w:val="center"/>
      </w:pPr>
      <w:r w:rsidRPr="000261C2">
        <w:drawing>
          <wp:inline distT="0" distB="0" distL="0" distR="0" wp14:anchorId="0F11A08D" wp14:editId="3248F8AC">
            <wp:extent cx="4324954" cy="1343212"/>
            <wp:effectExtent l="0" t="0" r="0" b="0"/>
            <wp:docPr id="1225154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548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FE95" w14:textId="77777777" w:rsidR="00BB6FF7" w:rsidRPr="003045DD" w:rsidRDefault="00BB6FF7" w:rsidP="00BB6FF7"/>
    <w:sectPr w:rsidR="00BB6FF7" w:rsidRPr="003045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413F1"/>
    <w:multiLevelType w:val="hybridMultilevel"/>
    <w:tmpl w:val="1E261D5E"/>
    <w:lvl w:ilvl="0" w:tplc="95B831D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46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59"/>
    <w:rsid w:val="003045DD"/>
    <w:rsid w:val="00416314"/>
    <w:rsid w:val="004B03D4"/>
    <w:rsid w:val="005B7283"/>
    <w:rsid w:val="006428C5"/>
    <w:rsid w:val="00653759"/>
    <w:rsid w:val="007900B6"/>
    <w:rsid w:val="00944C58"/>
    <w:rsid w:val="00A946C0"/>
    <w:rsid w:val="00AF55D4"/>
    <w:rsid w:val="00BB6FF7"/>
    <w:rsid w:val="00C418A0"/>
    <w:rsid w:val="00DB5ADD"/>
    <w:rsid w:val="00F22C4B"/>
    <w:rsid w:val="00FE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7F6E6"/>
  <w15:chartTrackingRefBased/>
  <w15:docId w15:val="{798ED3D8-6F05-4E1D-80F7-3C4896F3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5DD"/>
  </w:style>
  <w:style w:type="paragraph" w:styleId="Ttulo1">
    <w:name w:val="heading 1"/>
    <w:basedOn w:val="Normal"/>
    <w:next w:val="Normal"/>
    <w:link w:val="Ttulo1Char"/>
    <w:uiPriority w:val="9"/>
    <w:qFormat/>
    <w:rsid w:val="00653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3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3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3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3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3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3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3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3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3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3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3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37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37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37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37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37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37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3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3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3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3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3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37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37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37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3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37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3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440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15</cp:revision>
  <dcterms:created xsi:type="dcterms:W3CDTF">2026-05-21T16:09:00Z</dcterms:created>
  <dcterms:modified xsi:type="dcterms:W3CDTF">2026-05-22T04:00:00Z</dcterms:modified>
</cp:coreProperties>
</file>