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C805" w14:textId="689FDAE5" w:rsidR="003B0DC6" w:rsidRPr="00E867E7" w:rsidRDefault="003B0DC6" w:rsidP="003B0DC6">
      <w:pPr>
        <w:jc w:val="center"/>
        <w:rPr>
          <w:b/>
          <w:bCs/>
          <w:sz w:val="36"/>
          <w:szCs w:val="36"/>
          <w:u w:val="single"/>
        </w:rPr>
      </w:pPr>
      <w:r w:rsidRPr="00E867E7">
        <w:rPr>
          <w:b/>
          <w:bCs/>
          <w:sz w:val="36"/>
          <w:szCs w:val="36"/>
          <w:u w:val="single"/>
        </w:rPr>
        <w:t xml:space="preserve">ARRAYS </w:t>
      </w:r>
    </w:p>
    <w:p w14:paraId="26103F6A" w14:textId="00DFE828" w:rsidR="003B0DC6" w:rsidRDefault="00193389" w:rsidP="00193389">
      <w:r>
        <w:t xml:space="preserve">São estruturas de dados usadas para armazenar múltiplos valores dentro de uma única variável. Funciona como um </w:t>
      </w:r>
      <w:r>
        <w:rPr>
          <w:b/>
          <w:bCs/>
        </w:rPr>
        <w:t xml:space="preserve">mapa ordenado (tabela </w:t>
      </w:r>
      <w:proofErr w:type="spellStart"/>
      <w:r>
        <w:rPr>
          <w:b/>
          <w:bCs/>
          <w:i/>
          <w:iCs/>
        </w:rPr>
        <w:t>hash</w:t>
      </w:r>
      <w:proofErr w:type="spellEnd"/>
      <w:r>
        <w:rPr>
          <w:b/>
          <w:bCs/>
        </w:rPr>
        <w:t>)</w:t>
      </w:r>
      <w:r>
        <w:rPr>
          <w:i/>
          <w:iCs/>
        </w:rPr>
        <w:t>,</w:t>
      </w:r>
      <w:r>
        <w:t xml:space="preserve"> associando valores a chaves, como uma lista, dicionário, fila ou pilha.</w:t>
      </w:r>
    </w:p>
    <w:p w14:paraId="68FE1F7C" w14:textId="48168732" w:rsidR="00485F1C" w:rsidRDefault="00485F1C" w:rsidP="00193389">
      <w:pPr>
        <w:rPr>
          <w:u w:val="single"/>
        </w:rPr>
      </w:pPr>
      <w:r>
        <w:t xml:space="preserve">São extremamente flexíveis, pois podem armazenar qualquer tipo de </w:t>
      </w:r>
      <w:r w:rsidRPr="00485F1C">
        <w:rPr>
          <w:u w:val="single"/>
        </w:rPr>
        <w:t>dado</w:t>
      </w:r>
      <w:r>
        <w:t xml:space="preserve">, podem ter </w:t>
      </w:r>
      <w:r w:rsidRPr="00485F1C">
        <w:rPr>
          <w:u w:val="single"/>
        </w:rPr>
        <w:t>índices numéricos</w:t>
      </w:r>
      <w:r>
        <w:t xml:space="preserve"> ou </w:t>
      </w:r>
      <w:r w:rsidRPr="00485F1C">
        <w:rPr>
          <w:u w:val="single"/>
        </w:rPr>
        <w:t>textos</w:t>
      </w:r>
      <w:r>
        <w:rPr>
          <w:u w:val="single"/>
        </w:rPr>
        <w:t>.</w:t>
      </w:r>
    </w:p>
    <w:p w14:paraId="68DC460E" w14:textId="307EAA1B" w:rsidR="00545896" w:rsidRDefault="00545896" w:rsidP="00545896">
      <w:pPr>
        <w:jc w:val="center"/>
        <w:rPr>
          <w:b/>
          <w:bCs/>
          <w:sz w:val="32"/>
          <w:szCs w:val="32"/>
        </w:rPr>
      </w:pPr>
      <w:r w:rsidRPr="00545896">
        <w:rPr>
          <w:b/>
          <w:bCs/>
          <w:sz w:val="32"/>
          <w:szCs w:val="32"/>
        </w:rPr>
        <w:t>Sintaxe</w:t>
      </w:r>
    </w:p>
    <w:p w14:paraId="5B934723" w14:textId="2C068E06" w:rsidR="00545896" w:rsidRDefault="00545896" w:rsidP="00545896">
      <w:r>
        <w:t xml:space="preserve">Existem duas formas de escrever um </w:t>
      </w:r>
      <w:proofErr w:type="spellStart"/>
      <w:r>
        <w:t>array</w:t>
      </w:r>
      <w:proofErr w:type="spellEnd"/>
      <w:r>
        <w:t>. A forma mais curta, introduzida no PHP 5.4 é a mais moderna e recomendada atualmente.</w:t>
      </w:r>
    </w:p>
    <w:p w14:paraId="53AA4DEF" w14:textId="3A7DE1E5" w:rsidR="00545896" w:rsidRPr="00545896" w:rsidRDefault="00545896" w:rsidP="00545896">
      <w:pPr>
        <w:jc w:val="center"/>
      </w:pPr>
      <w:r w:rsidRPr="00545896">
        <w:drawing>
          <wp:inline distT="0" distB="0" distL="0" distR="0" wp14:anchorId="0A4FDB25" wp14:editId="3496E2D3">
            <wp:extent cx="5372850" cy="1276528"/>
            <wp:effectExtent l="0" t="0" r="0" b="0"/>
            <wp:docPr id="1001895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5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06E2" w14:textId="1B887DF7" w:rsidR="003B0DC6" w:rsidRDefault="00E867E7" w:rsidP="00545896">
      <w:pPr>
        <w:jc w:val="center"/>
      </w:pPr>
      <w:r>
        <w:rPr>
          <w:noProof/>
        </w:rPr>
        <w:drawing>
          <wp:inline distT="0" distB="0" distL="0" distR="0" wp14:anchorId="285C57CF" wp14:editId="67896738">
            <wp:extent cx="5391150" cy="2476500"/>
            <wp:effectExtent l="0" t="0" r="0" b="0"/>
            <wp:docPr id="2380947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B41C4" w14:textId="77777777" w:rsidR="00545896" w:rsidRDefault="00545896" w:rsidP="00545896"/>
    <w:p w14:paraId="49E35F21" w14:textId="79C655A5" w:rsidR="00980027" w:rsidRPr="00D55BC7" w:rsidRDefault="00980027" w:rsidP="00980027">
      <w:pPr>
        <w:jc w:val="center"/>
        <w:rPr>
          <w:b/>
          <w:bCs/>
          <w:sz w:val="32"/>
          <w:szCs w:val="32"/>
        </w:rPr>
      </w:pPr>
      <w:r w:rsidRPr="00D55BC7">
        <w:rPr>
          <w:b/>
          <w:bCs/>
          <w:sz w:val="32"/>
          <w:szCs w:val="32"/>
        </w:rPr>
        <w:t xml:space="preserve">Tipos de </w:t>
      </w:r>
      <w:proofErr w:type="spellStart"/>
      <w:r w:rsidRPr="00D55BC7">
        <w:rPr>
          <w:b/>
          <w:bCs/>
          <w:sz w:val="32"/>
          <w:szCs w:val="32"/>
        </w:rPr>
        <w:t>Arrays</w:t>
      </w:r>
      <w:proofErr w:type="spellEnd"/>
    </w:p>
    <w:p w14:paraId="15A69980" w14:textId="5A50A090" w:rsidR="00D55BC7" w:rsidRDefault="00D55BC7" w:rsidP="00D55BC7">
      <w:r>
        <w:t>Podem ser divididos em 3 categorias principais, são elas</w:t>
      </w:r>
    </w:p>
    <w:p w14:paraId="62985CDD" w14:textId="030DC2FF" w:rsidR="00D55BC7" w:rsidRPr="00D55BC7" w:rsidRDefault="00D55BC7" w:rsidP="00D55BC7">
      <w:pPr>
        <w:rPr>
          <w:b/>
          <w:bCs/>
          <w:i/>
          <w:iCs/>
          <w:sz w:val="28"/>
          <w:szCs w:val="28"/>
        </w:rPr>
      </w:pPr>
      <w:proofErr w:type="spellStart"/>
      <w:r w:rsidRPr="00D55BC7">
        <w:rPr>
          <w:b/>
          <w:bCs/>
          <w:i/>
          <w:iCs/>
          <w:sz w:val="28"/>
          <w:szCs w:val="28"/>
        </w:rPr>
        <w:t>Arrays</w:t>
      </w:r>
      <w:proofErr w:type="spellEnd"/>
      <w:r w:rsidRPr="00D55BC7">
        <w:rPr>
          <w:b/>
          <w:bCs/>
          <w:i/>
          <w:iCs/>
          <w:sz w:val="28"/>
          <w:szCs w:val="28"/>
        </w:rPr>
        <w:t xml:space="preserve"> Indexados (Numéricos)</w:t>
      </w:r>
    </w:p>
    <w:p w14:paraId="59788582" w14:textId="6E146CF3" w:rsidR="00D55BC7" w:rsidRDefault="00D55BC7" w:rsidP="00D55BC7">
      <w:pPr>
        <w:rPr>
          <w:b/>
          <w:bCs/>
        </w:rPr>
      </w:pPr>
      <w:proofErr w:type="spellStart"/>
      <w:r>
        <w:t>Arrays</w:t>
      </w:r>
      <w:proofErr w:type="spellEnd"/>
      <w:r>
        <w:t xml:space="preserve"> onde as chaves são números inteiros. Se não for especificado uma chave, o PHP atribui automaticamente começando do 0. Essas chaves são popularmente conhecidas como </w:t>
      </w:r>
      <w:r>
        <w:rPr>
          <w:b/>
          <w:bCs/>
        </w:rPr>
        <w:t>índices.</w:t>
      </w:r>
    </w:p>
    <w:p w14:paraId="66BBF80E" w14:textId="4680BF14" w:rsidR="00D55BC7" w:rsidRDefault="00D55BC7" w:rsidP="00D55BC7">
      <w:pPr>
        <w:jc w:val="center"/>
        <w:rPr>
          <w:b/>
          <w:bCs/>
        </w:rPr>
      </w:pPr>
      <w:r w:rsidRPr="00D55BC7">
        <w:rPr>
          <w:b/>
          <w:bCs/>
        </w:rPr>
        <w:lastRenderedPageBreak/>
        <w:drawing>
          <wp:inline distT="0" distB="0" distL="0" distR="0" wp14:anchorId="542F40D3" wp14:editId="33D6C155">
            <wp:extent cx="5201376" cy="1971950"/>
            <wp:effectExtent l="0" t="0" r="0" b="9525"/>
            <wp:docPr id="2051584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84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3CE8" w14:textId="316DC85F" w:rsidR="00D55BC7" w:rsidRDefault="00D55BC7" w:rsidP="00D55BC7">
      <w:r>
        <w:t>É possível alterar o valor de um índice ao atribuir na variável.</w:t>
      </w:r>
    </w:p>
    <w:p w14:paraId="0F60EA2E" w14:textId="16C8F0D4" w:rsidR="00D55BC7" w:rsidRDefault="00D55BC7" w:rsidP="00D55BC7">
      <w:pPr>
        <w:jc w:val="center"/>
      </w:pPr>
      <w:r w:rsidRPr="00D55BC7">
        <w:drawing>
          <wp:inline distT="0" distB="0" distL="0" distR="0" wp14:anchorId="1A2300C2" wp14:editId="4BE0C175">
            <wp:extent cx="3734321" cy="2019582"/>
            <wp:effectExtent l="0" t="0" r="0" b="0"/>
            <wp:docPr id="46694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4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4718" w14:textId="14C97800" w:rsidR="00D55BC7" w:rsidRPr="00D55BC7" w:rsidRDefault="00D55BC7" w:rsidP="00D55BC7">
      <w:pPr>
        <w:rPr>
          <w:b/>
          <w:bCs/>
          <w:i/>
          <w:iCs/>
          <w:sz w:val="28"/>
          <w:szCs w:val="28"/>
        </w:rPr>
      </w:pPr>
      <w:proofErr w:type="spellStart"/>
      <w:r w:rsidRPr="00D55BC7">
        <w:rPr>
          <w:b/>
          <w:bCs/>
          <w:i/>
          <w:iCs/>
          <w:sz w:val="28"/>
          <w:szCs w:val="28"/>
        </w:rPr>
        <w:t>Arrays</w:t>
      </w:r>
      <w:proofErr w:type="spellEnd"/>
      <w:r w:rsidRPr="00D55BC7">
        <w:rPr>
          <w:b/>
          <w:bCs/>
          <w:i/>
          <w:iCs/>
          <w:sz w:val="28"/>
          <w:szCs w:val="28"/>
        </w:rPr>
        <w:t xml:space="preserve"> Associativos</w:t>
      </w:r>
    </w:p>
    <w:p w14:paraId="6CCFAE0E" w14:textId="6F1E5692" w:rsidR="00D55BC7" w:rsidRDefault="00D55BC7" w:rsidP="00D55BC7">
      <w:proofErr w:type="spellStart"/>
      <w:r>
        <w:t>Arrays</w:t>
      </w:r>
      <w:proofErr w:type="spellEnd"/>
      <w:r>
        <w:t xml:space="preserve"> onde o programador que define os índices, geralmente por </w:t>
      </w:r>
      <w:proofErr w:type="spellStart"/>
      <w:r>
        <w:t>string</w:t>
      </w:r>
      <w:proofErr w:type="spellEnd"/>
      <w:r>
        <w:t>; semelhante aos objetos JSON ou dicionários em Python.</w:t>
      </w:r>
      <w:r w:rsidR="00B94677">
        <w:t xml:space="preserve"> Assim como os indexados é possível alterar ou adicionar valores dentro do </w:t>
      </w:r>
      <w:proofErr w:type="spellStart"/>
      <w:r w:rsidR="00B94677">
        <w:t>array</w:t>
      </w:r>
      <w:proofErr w:type="spellEnd"/>
      <w:r w:rsidR="00B94677">
        <w:t>.</w:t>
      </w:r>
    </w:p>
    <w:p w14:paraId="21B76912" w14:textId="219D3135" w:rsidR="000A42AF" w:rsidRDefault="000A42AF" w:rsidP="000A42AF">
      <w:pPr>
        <w:jc w:val="center"/>
      </w:pPr>
      <w:r w:rsidRPr="000A42AF">
        <w:drawing>
          <wp:inline distT="0" distB="0" distL="0" distR="0" wp14:anchorId="2675812B" wp14:editId="04E909F8">
            <wp:extent cx="3010320" cy="1428949"/>
            <wp:effectExtent l="0" t="0" r="0" b="0"/>
            <wp:docPr id="1276544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44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1605" w14:textId="5FD69E36" w:rsidR="000A42AF" w:rsidRDefault="000A42AF" w:rsidP="000A42AF">
      <w:pPr>
        <w:jc w:val="center"/>
      </w:pPr>
      <w:r w:rsidRPr="000A42AF">
        <w:drawing>
          <wp:inline distT="0" distB="0" distL="0" distR="0" wp14:anchorId="6E403E89" wp14:editId="31ABFC24">
            <wp:extent cx="3286584" cy="476316"/>
            <wp:effectExtent l="0" t="0" r="9525" b="0"/>
            <wp:docPr id="508098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8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2AF">
        <w:drawing>
          <wp:inline distT="0" distB="0" distL="0" distR="0" wp14:anchorId="5EE4CBE8" wp14:editId="0A6F6E0F">
            <wp:extent cx="2800741" cy="428685"/>
            <wp:effectExtent l="0" t="0" r="0" b="9525"/>
            <wp:docPr id="330444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2AF">
        <w:drawing>
          <wp:inline distT="0" distB="0" distL="0" distR="0" wp14:anchorId="47805848" wp14:editId="21C793C1">
            <wp:extent cx="3191320" cy="419158"/>
            <wp:effectExtent l="0" t="0" r="9525" b="0"/>
            <wp:docPr id="104246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6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CB1E" w14:textId="3E9A5646" w:rsidR="000A42AF" w:rsidRDefault="000A42AF" w:rsidP="000A42AF">
      <w:pPr>
        <w:jc w:val="center"/>
      </w:pPr>
      <w:r w:rsidRPr="000A42AF">
        <w:lastRenderedPageBreak/>
        <w:drawing>
          <wp:inline distT="0" distB="0" distL="0" distR="0" wp14:anchorId="41EC94BF" wp14:editId="2C132AA5">
            <wp:extent cx="3153215" cy="1667108"/>
            <wp:effectExtent l="0" t="0" r="0" b="9525"/>
            <wp:docPr id="202877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7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DC88" w14:textId="62CA89BB" w:rsidR="000A42AF" w:rsidRPr="000A42AF" w:rsidRDefault="000A42AF" w:rsidP="000A42AF">
      <w:pPr>
        <w:rPr>
          <w:b/>
          <w:bCs/>
          <w:i/>
          <w:iCs/>
          <w:sz w:val="28"/>
          <w:szCs w:val="28"/>
        </w:rPr>
      </w:pPr>
      <w:proofErr w:type="spellStart"/>
      <w:r w:rsidRPr="000A42AF">
        <w:rPr>
          <w:b/>
          <w:bCs/>
          <w:i/>
          <w:iCs/>
          <w:sz w:val="28"/>
          <w:szCs w:val="28"/>
        </w:rPr>
        <w:t>Arrays</w:t>
      </w:r>
      <w:proofErr w:type="spellEnd"/>
      <w:r w:rsidRPr="000A42AF">
        <w:rPr>
          <w:b/>
          <w:bCs/>
          <w:i/>
          <w:iCs/>
          <w:sz w:val="28"/>
          <w:szCs w:val="28"/>
        </w:rPr>
        <w:t xml:space="preserve"> Multidimensionais</w:t>
      </w:r>
    </w:p>
    <w:p w14:paraId="627C5322" w14:textId="63BB30C3" w:rsidR="000A42AF" w:rsidRDefault="000A42AF" w:rsidP="00D55BC7">
      <w:r>
        <w:rPr>
          <w:noProof/>
        </w:rPr>
        <w:drawing>
          <wp:inline distT="0" distB="0" distL="0" distR="0" wp14:anchorId="0935FCB7" wp14:editId="7C519CD4">
            <wp:extent cx="5400040" cy="3587750"/>
            <wp:effectExtent l="0" t="0" r="0" b="0"/>
            <wp:docPr id="1462016214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12352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83C9" w14:textId="1D507C91" w:rsidR="000A42AF" w:rsidRDefault="000A42AF" w:rsidP="00D55BC7">
      <w:r>
        <w:t xml:space="preserve">São </w:t>
      </w:r>
      <w:proofErr w:type="spellStart"/>
      <w:r>
        <w:rPr>
          <w:i/>
          <w:iCs/>
        </w:rPr>
        <w:t>arrays</w:t>
      </w:r>
      <w:proofErr w:type="spellEnd"/>
      <w:r>
        <w:rPr>
          <w:i/>
          <w:iCs/>
        </w:rPr>
        <w:t xml:space="preserve"> dentro de </w:t>
      </w:r>
      <w:proofErr w:type="spellStart"/>
      <w:r>
        <w:rPr>
          <w:i/>
          <w:iCs/>
        </w:rPr>
        <w:t>arrays</w:t>
      </w:r>
      <w:proofErr w:type="spellEnd"/>
      <w:r>
        <w:t>, como uma lista encadeada. Muito comum em tabelas de dados e matrizes.</w:t>
      </w:r>
    </w:p>
    <w:p w14:paraId="1A33E0FB" w14:textId="4C63CA47" w:rsidR="000A42AF" w:rsidRDefault="000A42AF" w:rsidP="000A42AF">
      <w:pPr>
        <w:jc w:val="center"/>
      </w:pPr>
      <w:r w:rsidRPr="000A42AF">
        <w:drawing>
          <wp:inline distT="0" distB="0" distL="0" distR="0" wp14:anchorId="2B53DC43" wp14:editId="7A5F3330">
            <wp:extent cx="5400040" cy="1383030"/>
            <wp:effectExtent l="0" t="0" r="0" b="7620"/>
            <wp:docPr id="35178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8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C098" w14:textId="77777777" w:rsidR="00A11363" w:rsidRDefault="00A11363" w:rsidP="000A42AF">
      <w:pPr>
        <w:jc w:val="center"/>
      </w:pPr>
    </w:p>
    <w:p w14:paraId="6E8583EB" w14:textId="777ABB47" w:rsidR="00A11363" w:rsidRPr="00A11363" w:rsidRDefault="00A11363" w:rsidP="000A42AF">
      <w:pPr>
        <w:jc w:val="center"/>
        <w:rPr>
          <w:b/>
          <w:bCs/>
          <w:sz w:val="32"/>
          <w:szCs w:val="32"/>
        </w:rPr>
      </w:pPr>
      <w:r w:rsidRPr="00A11363">
        <w:rPr>
          <w:b/>
          <w:bCs/>
          <w:sz w:val="32"/>
          <w:szCs w:val="32"/>
        </w:rPr>
        <w:t xml:space="preserve">Recursos de </w:t>
      </w:r>
      <w:proofErr w:type="spellStart"/>
      <w:r w:rsidRPr="00A11363">
        <w:rPr>
          <w:b/>
          <w:bCs/>
          <w:sz w:val="32"/>
          <w:szCs w:val="32"/>
        </w:rPr>
        <w:t>DeBug</w:t>
      </w:r>
      <w:proofErr w:type="spellEnd"/>
    </w:p>
    <w:p w14:paraId="64CEB950" w14:textId="76FCC3DC" w:rsidR="00A11363" w:rsidRDefault="00A11363" w:rsidP="00A11363">
      <w:r>
        <w:t>São funções e métodos muito utilizados para debug</w:t>
      </w:r>
      <w:r w:rsidR="0078421E">
        <w:t>a</w:t>
      </w:r>
      <w:r>
        <w:t>r um bloco de código.</w:t>
      </w:r>
    </w:p>
    <w:p w14:paraId="53FDC4FD" w14:textId="47F4E5EA" w:rsidR="0078421E" w:rsidRPr="002E6360" w:rsidRDefault="0078421E" w:rsidP="00A11363">
      <w:r>
        <w:lastRenderedPageBreak/>
        <w:t xml:space="preserve">Não são comuns dentro de estruturas webs, e nem para expor para usuários. São muito utilizadas por programadores para resolver </w:t>
      </w:r>
      <w:r>
        <w:rPr>
          <w:i/>
          <w:iCs/>
        </w:rPr>
        <w:t>bugs</w:t>
      </w:r>
      <w:r>
        <w:t xml:space="preserve"> e conferir se os valores de </w:t>
      </w:r>
      <w:proofErr w:type="spellStart"/>
      <w:r>
        <w:t>arrays</w:t>
      </w:r>
      <w:proofErr w:type="spellEnd"/>
      <w:r>
        <w:t xml:space="preserve"> estão sendo lidos </w:t>
      </w:r>
      <w:r w:rsidR="002E6360">
        <w:t>corretamente</w:t>
      </w:r>
      <w:r>
        <w:t>.</w:t>
      </w:r>
      <w:r w:rsidR="002E6360">
        <w:t xml:space="preserve"> Esses métodos e funções são utilizados porque o </w:t>
      </w:r>
      <w:proofErr w:type="spellStart"/>
      <w:r w:rsidR="002E6360">
        <w:rPr>
          <w:b/>
          <w:bCs/>
        </w:rPr>
        <w:t>echo</w:t>
      </w:r>
      <w:proofErr w:type="spellEnd"/>
      <w:r w:rsidR="002E6360">
        <w:t xml:space="preserve"> não tem capacidade de ler </w:t>
      </w:r>
      <w:proofErr w:type="spellStart"/>
      <w:r w:rsidR="002E6360">
        <w:rPr>
          <w:i/>
          <w:iCs/>
        </w:rPr>
        <w:t>arrays</w:t>
      </w:r>
      <w:proofErr w:type="spellEnd"/>
      <w:r w:rsidR="002E6360">
        <w:rPr>
          <w:i/>
          <w:iCs/>
        </w:rPr>
        <w:t xml:space="preserve">, tipagem </w:t>
      </w:r>
      <w:r w:rsidR="002E6360">
        <w:t xml:space="preserve">e </w:t>
      </w:r>
      <w:r w:rsidR="002E6360">
        <w:rPr>
          <w:i/>
          <w:iCs/>
        </w:rPr>
        <w:t>índice</w:t>
      </w:r>
      <w:r w:rsidR="002E6360">
        <w:t>.</w:t>
      </w:r>
      <w:r w:rsidR="002E6360">
        <w:rPr>
          <w:b/>
          <w:bCs/>
        </w:rPr>
        <w:t xml:space="preserve"> </w:t>
      </w:r>
    </w:p>
    <w:p w14:paraId="19709515" w14:textId="21EBB608" w:rsidR="00A1550B" w:rsidRDefault="00A11363" w:rsidP="00A11363">
      <w:proofErr w:type="spellStart"/>
      <w:r w:rsidRPr="00A11363">
        <w:rPr>
          <w:b/>
          <w:bCs/>
        </w:rPr>
        <w:t>Print_r</w:t>
      </w:r>
      <w:proofErr w:type="spellEnd"/>
      <w:r w:rsidRPr="00A11363">
        <w:rPr>
          <w:b/>
          <w:bCs/>
        </w:rPr>
        <w:t xml:space="preserve"> ()</w:t>
      </w:r>
      <w:r>
        <w:t>:</w:t>
      </w:r>
      <w:r w:rsidR="00A1550B">
        <w:t xml:space="preserve"> (</w:t>
      </w:r>
      <w:r w:rsidR="00A1550B" w:rsidRPr="00A1550B">
        <w:rPr>
          <w:b/>
          <w:bCs/>
        </w:rPr>
        <w:t>r</w:t>
      </w:r>
      <w:r w:rsidR="00A1550B">
        <w:t xml:space="preserve"> de </w:t>
      </w:r>
      <w:proofErr w:type="spellStart"/>
      <w:r w:rsidR="00A1550B">
        <w:rPr>
          <w:i/>
          <w:iCs/>
        </w:rPr>
        <w:t>readable</w:t>
      </w:r>
      <w:proofErr w:type="spellEnd"/>
      <w:r w:rsidR="00A1550B">
        <w:rPr>
          <w:i/>
          <w:iCs/>
        </w:rPr>
        <w:t>,</w:t>
      </w:r>
      <w:r w:rsidR="00A1550B">
        <w:t xml:space="preserve"> legível) exibe informações sobre uma variável, </w:t>
      </w:r>
      <w:proofErr w:type="spellStart"/>
      <w:r w:rsidR="00A1550B">
        <w:t>arrays</w:t>
      </w:r>
      <w:proofErr w:type="spellEnd"/>
      <w:r w:rsidR="00A1550B">
        <w:t xml:space="preserve"> ou objetos de forma simples e legível</w:t>
      </w:r>
      <w:r w:rsidR="00784AD4">
        <w:t xml:space="preserve">. Retorna as informações mais importantes do </w:t>
      </w:r>
      <w:proofErr w:type="spellStart"/>
      <w:r w:rsidR="00784AD4">
        <w:t>array</w:t>
      </w:r>
      <w:proofErr w:type="spellEnd"/>
      <w:r w:rsidR="00784AD4">
        <w:t>, como índice e conteúdo.</w:t>
      </w:r>
    </w:p>
    <w:p w14:paraId="5B131E27" w14:textId="19251AE0" w:rsidR="000A42AF" w:rsidRDefault="00A1550B" w:rsidP="002E6360">
      <w:pPr>
        <w:jc w:val="center"/>
      </w:pPr>
      <w:r w:rsidRPr="00A1550B">
        <w:drawing>
          <wp:inline distT="0" distB="0" distL="0" distR="0" wp14:anchorId="5B23C812" wp14:editId="06BF4E02">
            <wp:extent cx="2210108" cy="3400900"/>
            <wp:effectExtent l="0" t="0" r="0" b="9525"/>
            <wp:docPr id="379131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31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21E">
        <w:br/>
        <w:t xml:space="preserve">O “ativo” virou 1 e o “saldo” ficou em branco, pois são informações que o </w:t>
      </w:r>
      <w:proofErr w:type="spellStart"/>
      <w:r w:rsidR="0078421E">
        <w:t>print_r</w:t>
      </w:r>
      <w:proofErr w:type="spellEnd"/>
      <w:r w:rsidR="0078421E">
        <w:t xml:space="preserve"> não consegue processar</w:t>
      </w:r>
      <w:r w:rsidR="0078421E">
        <w:br/>
      </w:r>
      <w:r w:rsidR="00784AD4" w:rsidRPr="00784AD4">
        <w:drawing>
          <wp:inline distT="0" distB="0" distL="0" distR="0" wp14:anchorId="3A81BBF8" wp14:editId="1E14D976">
            <wp:extent cx="3229426" cy="2333951"/>
            <wp:effectExtent l="0" t="0" r="9525" b="9525"/>
            <wp:docPr id="2404433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3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19D5" w14:textId="34209D1B" w:rsidR="001E29CA" w:rsidRDefault="002E6360">
      <w:proofErr w:type="spellStart"/>
      <w:r w:rsidRPr="002E6360">
        <w:rPr>
          <w:b/>
          <w:bCs/>
        </w:rPr>
        <w:t>Var_dump</w:t>
      </w:r>
      <w:proofErr w:type="spellEnd"/>
      <w:r w:rsidRPr="002E6360">
        <w:rPr>
          <w:b/>
          <w:bCs/>
        </w:rPr>
        <w:t xml:space="preserve"> ()</w:t>
      </w:r>
      <w:r>
        <w:t>: (</w:t>
      </w:r>
      <w:r w:rsidRPr="002E6360">
        <w:rPr>
          <w:i/>
          <w:iCs/>
        </w:rPr>
        <w:t xml:space="preserve">Variable </w:t>
      </w:r>
      <w:proofErr w:type="spellStart"/>
      <w:r w:rsidRPr="002E6360">
        <w:rPr>
          <w:i/>
          <w:iCs/>
        </w:rPr>
        <w:t>dump</w:t>
      </w:r>
      <w:proofErr w:type="spellEnd"/>
      <w:r>
        <w:t xml:space="preserve">, despejo de variável) é uma ferramenta de debug definita, muito mais completa que o </w:t>
      </w:r>
      <w:proofErr w:type="spellStart"/>
      <w:r>
        <w:rPr>
          <w:i/>
          <w:iCs/>
        </w:rPr>
        <w:t>print_r</w:t>
      </w:r>
      <w:proofErr w:type="spellEnd"/>
      <w:r>
        <w:t xml:space="preserve">, pois ele exibe </w:t>
      </w:r>
      <w:r>
        <w:rPr>
          <w:b/>
          <w:bCs/>
        </w:rPr>
        <w:t>todas as informações</w:t>
      </w:r>
      <w:r>
        <w:t xml:space="preserve"> sobre a </w:t>
      </w:r>
      <w:r w:rsidRPr="002E6360">
        <w:rPr>
          <w:i/>
          <w:iCs/>
        </w:rPr>
        <w:t>variável</w:t>
      </w:r>
      <w:r>
        <w:t xml:space="preserve">, </w:t>
      </w:r>
      <w:proofErr w:type="spellStart"/>
      <w:r w:rsidRPr="002E6360">
        <w:rPr>
          <w:i/>
          <w:iCs/>
        </w:rPr>
        <w:t>array</w:t>
      </w:r>
      <w:proofErr w:type="spellEnd"/>
      <w:r>
        <w:t xml:space="preserve"> ou </w:t>
      </w:r>
      <w:r w:rsidRPr="002E6360">
        <w:rPr>
          <w:i/>
          <w:iCs/>
        </w:rPr>
        <w:t>objeto</w:t>
      </w:r>
      <w:r>
        <w:t xml:space="preserve"> que está investigando.</w:t>
      </w:r>
      <w:r w:rsidR="001E29CA">
        <w:t xml:space="preserve"> Consegue retornar a tipagem, booleano, valores vazios ou nulos e quantidade de caracteres.</w:t>
      </w:r>
    </w:p>
    <w:p w14:paraId="35A334C7" w14:textId="236AE548" w:rsidR="001E29CA" w:rsidRDefault="001E29CA" w:rsidP="001E29CA">
      <w:pPr>
        <w:jc w:val="center"/>
      </w:pPr>
      <w:r w:rsidRPr="001E29CA">
        <w:lastRenderedPageBreak/>
        <w:drawing>
          <wp:inline distT="0" distB="0" distL="0" distR="0" wp14:anchorId="19BE70F4" wp14:editId="3A0010AA">
            <wp:extent cx="3248478" cy="2152950"/>
            <wp:effectExtent l="0" t="0" r="9525" b="0"/>
            <wp:docPr id="15668633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63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E29CA">
        <w:drawing>
          <wp:inline distT="0" distB="0" distL="0" distR="0" wp14:anchorId="56EAAEC8" wp14:editId="04400E45">
            <wp:extent cx="3286584" cy="3410426"/>
            <wp:effectExtent l="0" t="0" r="9525" b="0"/>
            <wp:docPr id="1973482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82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8917" w14:textId="246706E8" w:rsidR="007719BE" w:rsidRDefault="007719BE" w:rsidP="007719BE">
      <w:r w:rsidRPr="008D5255">
        <w:rPr>
          <w:b/>
          <w:bCs/>
        </w:rPr>
        <w:t>&lt;</w:t>
      </w:r>
      <w:proofErr w:type="spellStart"/>
      <w:r w:rsidRPr="008D5255">
        <w:rPr>
          <w:b/>
          <w:bCs/>
        </w:rPr>
        <w:t>pre</w:t>
      </w:r>
      <w:proofErr w:type="spellEnd"/>
      <w:r w:rsidRPr="008D5255">
        <w:rPr>
          <w:b/>
          <w:bCs/>
        </w:rPr>
        <w:t>&gt;&lt;/</w:t>
      </w:r>
      <w:proofErr w:type="spellStart"/>
      <w:r w:rsidRPr="008D5255">
        <w:rPr>
          <w:b/>
          <w:bCs/>
        </w:rPr>
        <w:t>pre</w:t>
      </w:r>
      <w:proofErr w:type="spellEnd"/>
      <w:r w:rsidRPr="008D5255">
        <w:rPr>
          <w:b/>
          <w:bCs/>
        </w:rPr>
        <w:t>&gt;:</w:t>
      </w:r>
      <w:r>
        <w:t xml:space="preserve"> Como os dados de </w:t>
      </w:r>
      <w:proofErr w:type="spellStart"/>
      <w:r>
        <w:t>array</w:t>
      </w:r>
      <w:proofErr w:type="spellEnd"/>
      <w:r>
        <w:t xml:space="preserve"> são exibidos em páginas HTML, ao usar a </w:t>
      </w:r>
      <w:r w:rsidR="008D5255" w:rsidRPr="008D5255">
        <w:t>essa</w:t>
      </w:r>
      <w:r w:rsidR="008D5255">
        <w:rPr>
          <w:b/>
          <w:bCs/>
        </w:rPr>
        <w:t xml:space="preserve"> </w:t>
      </w:r>
      <w:proofErr w:type="spellStart"/>
      <w:r w:rsidR="008D5255">
        <w:rPr>
          <w:b/>
          <w:bCs/>
        </w:rPr>
        <w:t>tag</w:t>
      </w:r>
      <w:proofErr w:type="spellEnd"/>
      <w:r w:rsidR="008D5255">
        <w:rPr>
          <w:b/>
          <w:bCs/>
        </w:rPr>
        <w:t>,</w:t>
      </w:r>
      <w:r>
        <w:t xml:space="preserve"> as informações terão uma quebra de linha</w:t>
      </w:r>
      <w:r w:rsidR="008D5255">
        <w:t xml:space="preserve"> e uma formatação de </w:t>
      </w:r>
      <w:proofErr w:type="spellStart"/>
      <w:r w:rsidR="008D5255">
        <w:t>array</w:t>
      </w:r>
      <w:proofErr w:type="spellEnd"/>
      <w:r>
        <w:t>, o que facilita a leitura na hora de verificar se o conteúdo contido está correto.</w:t>
      </w:r>
    </w:p>
    <w:p w14:paraId="1AC519EF" w14:textId="637F9F00" w:rsidR="005A590F" w:rsidRDefault="005A590F" w:rsidP="007719BE">
      <w:r>
        <w:t>Exemplo de exibição na página HTML:</w:t>
      </w:r>
    </w:p>
    <w:p w14:paraId="1BC31D7D" w14:textId="06A6330F" w:rsidR="005A590F" w:rsidRDefault="005A590F" w:rsidP="00293A8F">
      <w:pPr>
        <w:jc w:val="center"/>
      </w:pPr>
      <w:r w:rsidRPr="005A590F">
        <w:drawing>
          <wp:inline distT="0" distB="0" distL="0" distR="0" wp14:anchorId="70CE632A" wp14:editId="38BF3CEB">
            <wp:extent cx="1505160" cy="1486107"/>
            <wp:effectExtent l="0" t="0" r="0" b="0"/>
            <wp:docPr id="1357189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892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9772" w14:textId="77777777" w:rsidR="00293A8F" w:rsidRPr="007719BE" w:rsidRDefault="00293A8F" w:rsidP="00293A8F"/>
    <w:p w14:paraId="73AF50FF" w14:textId="51DD1830" w:rsidR="00E56890" w:rsidRDefault="007719BE" w:rsidP="003B0DC6">
      <w:r w:rsidRPr="007719BE">
        <w:lastRenderedPageBreak/>
        <w:drawing>
          <wp:inline distT="0" distB="0" distL="0" distR="0" wp14:anchorId="3E8030D3" wp14:editId="124ECBD3">
            <wp:extent cx="5400040" cy="3769360"/>
            <wp:effectExtent l="0" t="0" r="0" b="2540"/>
            <wp:docPr id="15565423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42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BE87" w14:textId="7B5949FC" w:rsidR="00347AD1" w:rsidRDefault="00347AD1" w:rsidP="003A12F6"/>
    <w:sectPr w:rsidR="00347A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C6"/>
    <w:rsid w:val="00073AD5"/>
    <w:rsid w:val="00094489"/>
    <w:rsid w:val="000A42AF"/>
    <w:rsid w:val="0013015C"/>
    <w:rsid w:val="00164AC2"/>
    <w:rsid w:val="00193389"/>
    <w:rsid w:val="001E29CA"/>
    <w:rsid w:val="00266F29"/>
    <w:rsid w:val="00293A8F"/>
    <w:rsid w:val="002B48BC"/>
    <w:rsid w:val="002E6360"/>
    <w:rsid w:val="002F44C3"/>
    <w:rsid w:val="00321D7E"/>
    <w:rsid w:val="0032702E"/>
    <w:rsid w:val="00347AD1"/>
    <w:rsid w:val="003A12F6"/>
    <w:rsid w:val="003B0DC6"/>
    <w:rsid w:val="00422074"/>
    <w:rsid w:val="00454FB2"/>
    <w:rsid w:val="00474B10"/>
    <w:rsid w:val="00485F1C"/>
    <w:rsid w:val="004B4F45"/>
    <w:rsid w:val="004D3CC8"/>
    <w:rsid w:val="00514043"/>
    <w:rsid w:val="00545896"/>
    <w:rsid w:val="00576B19"/>
    <w:rsid w:val="00583FA0"/>
    <w:rsid w:val="005A590F"/>
    <w:rsid w:val="00603D22"/>
    <w:rsid w:val="006467E6"/>
    <w:rsid w:val="007719BE"/>
    <w:rsid w:val="0078421E"/>
    <w:rsid w:val="00784AD4"/>
    <w:rsid w:val="00793310"/>
    <w:rsid w:val="00814E8C"/>
    <w:rsid w:val="008955CD"/>
    <w:rsid w:val="008D30B5"/>
    <w:rsid w:val="008D5255"/>
    <w:rsid w:val="00980027"/>
    <w:rsid w:val="009C1425"/>
    <w:rsid w:val="009C78AC"/>
    <w:rsid w:val="009D1228"/>
    <w:rsid w:val="009E043E"/>
    <w:rsid w:val="00A11363"/>
    <w:rsid w:val="00A1550B"/>
    <w:rsid w:val="00AA1331"/>
    <w:rsid w:val="00B2554F"/>
    <w:rsid w:val="00B60ADB"/>
    <w:rsid w:val="00B91843"/>
    <w:rsid w:val="00B94677"/>
    <w:rsid w:val="00BA2D4A"/>
    <w:rsid w:val="00BE6F67"/>
    <w:rsid w:val="00C50B05"/>
    <w:rsid w:val="00D55BC7"/>
    <w:rsid w:val="00D57A1E"/>
    <w:rsid w:val="00E56890"/>
    <w:rsid w:val="00E867E7"/>
    <w:rsid w:val="00EA3484"/>
    <w:rsid w:val="00EC46E0"/>
    <w:rsid w:val="00EF151C"/>
    <w:rsid w:val="00F217A8"/>
    <w:rsid w:val="00F756A9"/>
    <w:rsid w:val="00FE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C142"/>
  <w15:chartTrackingRefBased/>
  <w15:docId w15:val="{5D434641-BB9F-4121-8628-3C0E41A4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0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0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0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0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0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0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0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0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0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0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0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0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0D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0D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0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0D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0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0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0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0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0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0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0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0D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0D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0D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0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0D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0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6</Pages>
  <Words>386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76</cp:revision>
  <dcterms:created xsi:type="dcterms:W3CDTF">2024-12-18T21:17:00Z</dcterms:created>
  <dcterms:modified xsi:type="dcterms:W3CDTF">2026-06-19T19:53:00Z</dcterms:modified>
</cp:coreProperties>
</file>