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052B" w14:textId="77777777" w:rsidR="008B5006" w:rsidRPr="00FF6628" w:rsidRDefault="008B5006" w:rsidP="008B5006">
      <w:pPr>
        <w:jc w:val="center"/>
        <w:rPr>
          <w:b/>
          <w:bCs/>
          <w:sz w:val="36"/>
          <w:szCs w:val="36"/>
        </w:rPr>
      </w:pPr>
      <w:r w:rsidRPr="00FF6628">
        <w:rPr>
          <w:b/>
          <w:bCs/>
          <w:sz w:val="36"/>
          <w:szCs w:val="36"/>
        </w:rPr>
        <w:t>Hierarquia de Diretórios</w:t>
      </w:r>
    </w:p>
    <w:p w14:paraId="4FF0436C" w14:textId="77777777" w:rsidR="008B5006" w:rsidRDefault="008B5006" w:rsidP="008B5006">
      <w:r>
        <w:t>Há diferentes formas de acessar e fazer interações com diretórios de um projeto:</w:t>
      </w:r>
    </w:p>
    <w:p w14:paraId="4F57694A" w14:textId="77777777" w:rsidR="008B5006" w:rsidRDefault="008B5006" w:rsidP="008B5006">
      <w:r w:rsidRPr="009516DD">
        <w:rPr>
          <w:b/>
          <w:bCs/>
          <w:sz w:val="28"/>
          <w:szCs w:val="28"/>
        </w:rPr>
        <w:t>Caminho Completo:</w:t>
      </w:r>
      <w:r w:rsidRPr="009516DD">
        <w:rPr>
          <w:sz w:val="28"/>
          <w:szCs w:val="28"/>
        </w:rPr>
        <w:t xml:space="preserve"> </w:t>
      </w:r>
      <w:r>
        <w:t>Escreve por extenso o caminho de diretório que deve ser percorrido. Não é muito utilizado em grandes projetos que possui diferentes tipos de diretórios</w:t>
      </w:r>
    </w:p>
    <w:p w14:paraId="676F1AAA" w14:textId="77777777" w:rsidR="008B5006" w:rsidRDefault="008B5006" w:rsidP="008B5006">
      <w:pPr>
        <w:jc w:val="center"/>
      </w:pPr>
      <w:r w:rsidRPr="006806BD">
        <w:drawing>
          <wp:inline distT="0" distB="0" distL="0" distR="0" wp14:anchorId="36961B56" wp14:editId="37A386E9">
            <wp:extent cx="3810532" cy="514422"/>
            <wp:effectExtent l="0" t="0" r="0" b="0"/>
            <wp:docPr id="978584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84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E358" w14:textId="77777777" w:rsidR="008B5006" w:rsidRDefault="008B5006" w:rsidP="008B5006">
      <w:r w:rsidRPr="009516DD">
        <w:rPr>
          <w:b/>
          <w:bCs/>
          <w:sz w:val="28"/>
          <w:szCs w:val="28"/>
        </w:rPr>
        <w:t>Token:</w:t>
      </w:r>
      <w:r w:rsidRPr="009516DD">
        <w:rPr>
          <w:sz w:val="28"/>
          <w:szCs w:val="28"/>
        </w:rPr>
        <w:t xml:space="preserve"> </w:t>
      </w:r>
      <w:r>
        <w:t>A quantidade de tokens será relacionada com quantos diretórios o usuário deseja voltar ou entrar. A utilização de tokens faz com que não seja necessário ficar escrevendo o nome do caminho todo:</w:t>
      </w:r>
    </w:p>
    <w:p w14:paraId="4F447CE9" w14:textId="77777777" w:rsidR="008B5006" w:rsidRDefault="008B5006" w:rsidP="008B5006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./ </w:t>
      </w:r>
      <w:r>
        <w:t>= Diretório atual</w:t>
      </w:r>
    </w:p>
    <w:p w14:paraId="1178DD99" w14:textId="77777777" w:rsidR="008B5006" w:rsidRDefault="008B5006" w:rsidP="008B5006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../ </w:t>
      </w:r>
      <w:r>
        <w:t>= Volta um diretório</w:t>
      </w:r>
    </w:p>
    <w:p w14:paraId="64DA0016" w14:textId="77777777" w:rsidR="008B5006" w:rsidRDefault="008B5006" w:rsidP="008B5006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../../ </w:t>
      </w:r>
      <w:r>
        <w:t>= Volta dois diretórios</w:t>
      </w:r>
    </w:p>
    <w:p w14:paraId="1A422D1A" w14:textId="77777777" w:rsidR="008B5006" w:rsidRDefault="008B5006" w:rsidP="008B5006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/ </w:t>
      </w:r>
      <w:r>
        <w:t>= Entra em um diretório</w:t>
      </w:r>
    </w:p>
    <w:p w14:paraId="77C90181" w14:textId="77777777" w:rsidR="008B5006" w:rsidRDefault="008B5006" w:rsidP="008B5006">
      <w:pPr>
        <w:jc w:val="center"/>
      </w:pPr>
      <w:r w:rsidRPr="002965A9">
        <w:drawing>
          <wp:inline distT="0" distB="0" distL="0" distR="0" wp14:anchorId="177B7C3A" wp14:editId="77597FE7">
            <wp:extent cx="2686425" cy="562053"/>
            <wp:effectExtent l="0" t="0" r="0" b="9525"/>
            <wp:docPr id="888742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2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3AE3" w14:textId="77777777" w:rsidR="008B5006" w:rsidRDefault="008B5006" w:rsidP="008B5006">
      <w:r w:rsidRPr="009516DD">
        <w:rPr>
          <w:b/>
          <w:bCs/>
          <w:sz w:val="28"/>
          <w:szCs w:val="28"/>
        </w:rPr>
        <w:t>__DIR__:</w:t>
      </w:r>
      <w:r w:rsidRPr="009516DD">
        <w:rPr>
          <w:sz w:val="28"/>
          <w:szCs w:val="28"/>
        </w:rPr>
        <w:t xml:space="preserve"> </w:t>
      </w:r>
      <w:r>
        <w:t>Constante mais segura e recomendada para navegar entre diretórios. Retorna o caminho absoluto (completo) do diretório onde o arquivo atual está localizado. Não importa de onde o script foi chamado, o caminho será sempre relativo ao arquivo que está executando a chamada.</w:t>
      </w:r>
    </w:p>
    <w:p w14:paraId="717FC493" w14:textId="56588746" w:rsidR="008B5006" w:rsidRDefault="008B5006" w:rsidP="008B5006">
      <w:r>
        <w:t>__DIR__ é usado em conjunto com o atributo de concatenação</w:t>
      </w:r>
      <w:r>
        <w:t xml:space="preserve"> (.) e do método de </w:t>
      </w:r>
      <w:r>
        <w:rPr>
          <w:b/>
          <w:bCs/>
        </w:rPr>
        <w:t>tokens</w:t>
      </w:r>
      <w:r>
        <w:t>.</w:t>
      </w:r>
    </w:p>
    <w:p w14:paraId="4CD07E66" w14:textId="1429FCDE" w:rsidR="008B5006" w:rsidRPr="008B5006" w:rsidRDefault="008B5006" w:rsidP="008B5006">
      <w:r>
        <w:t>Exemplo:</w:t>
      </w:r>
    </w:p>
    <w:p w14:paraId="26A00567" w14:textId="4F497918" w:rsidR="008B5006" w:rsidRDefault="008B5006" w:rsidP="008B5006">
      <w:pPr>
        <w:jc w:val="center"/>
      </w:pPr>
      <w:r w:rsidRPr="006D5686">
        <w:drawing>
          <wp:inline distT="0" distB="0" distL="0" distR="0" wp14:anchorId="3F8CC205" wp14:editId="15FC1276">
            <wp:extent cx="1781424" cy="1476581"/>
            <wp:effectExtent l="0" t="0" r="9525" b="9525"/>
            <wp:docPr id="2001561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1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4722" w14:textId="4CCCC48C" w:rsidR="008B5006" w:rsidRPr="008B5006" w:rsidRDefault="008B5006" w:rsidP="008B5006">
      <w:r w:rsidRPr="008B5006">
        <w:rPr>
          <w:b/>
          <w:bCs/>
          <w:i/>
          <w:iCs/>
        </w:rPr>
        <w:t>Incluir um arquivo na pasta atual</w:t>
      </w:r>
      <w:r>
        <w:t xml:space="preserve"> </w:t>
      </w:r>
      <w:r>
        <w:sym w:font="Wingdings" w:char="F0E0"/>
      </w:r>
      <w:r>
        <w:t xml:space="preserve"> Se o usuário está no arquivo </w:t>
      </w:r>
      <w:r>
        <w:rPr>
          <w:i/>
          <w:iCs/>
        </w:rPr>
        <w:t>index</w:t>
      </w:r>
      <w:r>
        <w:t xml:space="preserve"> e deseja incluir um arquivo chamado </w:t>
      </w:r>
      <w:r>
        <w:rPr>
          <w:i/>
          <w:iCs/>
        </w:rPr>
        <w:t>header</w:t>
      </w:r>
      <w:r>
        <w:t xml:space="preserve"> na pasta atual:</w:t>
      </w:r>
    </w:p>
    <w:p w14:paraId="098A073C" w14:textId="1863776E" w:rsidR="008B5006" w:rsidRDefault="008B5006" w:rsidP="008B5006">
      <w:r w:rsidRPr="008B5006">
        <w:lastRenderedPageBreak/>
        <w:drawing>
          <wp:inline distT="0" distB="0" distL="0" distR="0" wp14:anchorId="44898361" wp14:editId="6A8200BE">
            <wp:extent cx="3048425" cy="562053"/>
            <wp:effectExtent l="0" t="0" r="0" b="9525"/>
            <wp:docPr id="1771755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5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A00A" w14:textId="4CEB8BC2" w:rsidR="008B5006" w:rsidRDefault="008B5006" w:rsidP="008B5006">
      <w:r w:rsidRPr="0090753B">
        <w:rPr>
          <w:b/>
          <w:bCs/>
          <w:i/>
          <w:iCs/>
        </w:rPr>
        <w:t>Voltando pastas</w:t>
      </w:r>
      <w:r>
        <w:t xml:space="preserve"> </w:t>
      </w:r>
      <w:r>
        <w:sym w:font="Wingdings" w:char="F0E0"/>
      </w:r>
      <w:r>
        <w:t xml:space="preserve"> Se o usuário está dentro do arquivo </w:t>
      </w:r>
      <w:r>
        <w:rPr>
          <w:i/>
          <w:iCs/>
        </w:rPr>
        <w:t>index</w:t>
      </w:r>
      <w:r>
        <w:t xml:space="preserve"> e deseja chamar o arquivo </w:t>
      </w:r>
      <w:r>
        <w:rPr>
          <w:i/>
          <w:iCs/>
        </w:rPr>
        <w:t>database</w:t>
      </w:r>
      <w:r>
        <w:t xml:space="preserve">, que está dentro de outra pasta, é necessário </w:t>
      </w:r>
      <w:r>
        <w:rPr>
          <w:b/>
          <w:bCs/>
        </w:rPr>
        <w:t>subir um nível</w:t>
      </w:r>
      <w:r>
        <w:t xml:space="preserve"> utilizando o método de </w:t>
      </w:r>
      <w:r>
        <w:rPr>
          <w:b/>
          <w:bCs/>
        </w:rPr>
        <w:t>token</w:t>
      </w:r>
      <w:r>
        <w:t>.</w:t>
      </w:r>
    </w:p>
    <w:p w14:paraId="0E3EA37F" w14:textId="42D60060" w:rsidR="008B5006" w:rsidRDefault="008B5006" w:rsidP="008B5006">
      <w:r w:rsidRPr="008B5006">
        <w:drawing>
          <wp:inline distT="0" distB="0" distL="0" distR="0" wp14:anchorId="26D943D6" wp14:editId="780C1DDD">
            <wp:extent cx="3896269" cy="552527"/>
            <wp:effectExtent l="0" t="0" r="9525" b="0"/>
            <wp:docPr id="1769963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63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2670" w14:textId="3D8634AE" w:rsidR="008B5006" w:rsidRDefault="008B5006" w:rsidP="008B5006">
      <w:r>
        <w:t>O PHP consegue traduzir e interpretar o caminho completo:</w:t>
      </w:r>
    </w:p>
    <w:p w14:paraId="6516974F" w14:textId="1928D644" w:rsidR="008B5006" w:rsidRDefault="008B5006" w:rsidP="008B5006">
      <w:pPr>
        <w:jc w:val="center"/>
        <w:rPr>
          <w:i/>
          <w:iCs/>
          <w:u w:val="single"/>
        </w:rPr>
      </w:pPr>
      <w:r w:rsidRPr="008B5006">
        <w:rPr>
          <w:i/>
          <w:iCs/>
          <w:u w:val="single"/>
        </w:rPr>
        <w:t>/var/www/meu_projeto/config/public</w:t>
      </w:r>
    </w:p>
    <w:p w14:paraId="6AE59DE3" w14:textId="7EF70357" w:rsidR="008B5006" w:rsidRDefault="0090753B" w:rsidP="008B5006">
      <w:r>
        <w:t>O __DIR__ além de servir para require ou include, é ótimo para funções de manipulação de arquivos, como checar se um arquivo existe ou salvar um upload</w:t>
      </w:r>
    </w:p>
    <w:p w14:paraId="1B4A9515" w14:textId="6AA8369D" w:rsidR="0090753B" w:rsidRDefault="0090753B" w:rsidP="0090753B">
      <w:pPr>
        <w:jc w:val="center"/>
      </w:pPr>
      <w:r w:rsidRPr="0090753B">
        <w:drawing>
          <wp:inline distT="0" distB="0" distL="0" distR="0" wp14:anchorId="5244035E" wp14:editId="1642214A">
            <wp:extent cx="4525006" cy="1438476"/>
            <wp:effectExtent l="0" t="0" r="0" b="9525"/>
            <wp:docPr id="909477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77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0224" w14:textId="7753B1A9" w:rsidR="0090753B" w:rsidRDefault="0090753B" w:rsidP="0090753B">
      <w:r w:rsidRPr="0090753B">
        <w:rPr>
          <w:b/>
          <w:bCs/>
          <w:i/>
          <w:iCs/>
        </w:rPr>
        <w:t>Portabilidade</w:t>
      </w:r>
      <w:r>
        <w:t xml:space="preserve"> </w:t>
      </w:r>
      <w:r>
        <w:sym w:font="Wingdings" w:char="F0E0"/>
      </w:r>
      <w:r>
        <w:t xml:space="preserve"> Se mover o projeto do Windows para o Linux, ou de uma pasta local para a nuvem, os caminhos absolutos gerados pelo __DIR__ se adaptam automaticamente. Não é necessário mudar o código por causa da mudança de servidor.</w:t>
      </w:r>
    </w:p>
    <w:p w14:paraId="310447EC" w14:textId="20C29237" w:rsidR="0090753B" w:rsidRDefault="0090753B" w:rsidP="0090753B">
      <w:r w:rsidRPr="0090753B">
        <w:rPr>
          <w:b/>
          <w:bCs/>
          <w:i/>
          <w:iCs/>
        </w:rPr>
        <w:t>Cascata</w:t>
      </w:r>
      <w:r>
        <w:t xml:space="preserve"> </w:t>
      </w:r>
      <w:r>
        <w:sym w:font="Wingdings" w:char="F0E0"/>
      </w:r>
      <w:r>
        <w:t xml:space="preserve"> Usando o __DIR__ não há quebra de inclusões de cascatas, pois ele sempre saberá onde os arquivos estão alocados, independentemente de onde foram chamados.</w:t>
      </w:r>
      <w:r w:rsidR="009516DD">
        <w:t xml:space="preserve"> Sem o __DIR__ </w:t>
      </w:r>
      <w:r w:rsidR="009516DD" w:rsidRPr="009516DD">
        <w:t>o arquivo A inclui o arquivo B, e o arquivo B inclui o C usando caminhos relativos puros, o caminho para achar o C vai quebrar dependendo de quem chamou o A</w:t>
      </w:r>
      <w:r w:rsidR="009516DD">
        <w:t>.</w:t>
      </w:r>
    </w:p>
    <w:p w14:paraId="1BB8B068" w14:textId="77777777" w:rsidR="0090753B" w:rsidRPr="008B5006" w:rsidRDefault="0090753B" w:rsidP="0090753B"/>
    <w:sectPr w:rsidR="0090753B" w:rsidRPr="008B5006" w:rsidSect="008B50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406E6"/>
    <w:multiLevelType w:val="hybridMultilevel"/>
    <w:tmpl w:val="94CA98DC"/>
    <w:lvl w:ilvl="0" w:tplc="5ACE19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0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06"/>
    <w:rsid w:val="004204AD"/>
    <w:rsid w:val="00655962"/>
    <w:rsid w:val="008B5006"/>
    <w:rsid w:val="0090753B"/>
    <w:rsid w:val="009516DD"/>
    <w:rsid w:val="00F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F9F5"/>
  <w15:chartTrackingRefBased/>
  <w15:docId w15:val="{70498D7D-700D-4D97-B3E4-DED47D52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006"/>
  </w:style>
  <w:style w:type="paragraph" w:styleId="Ttulo1">
    <w:name w:val="heading 1"/>
    <w:basedOn w:val="Normal"/>
    <w:next w:val="Normal"/>
    <w:link w:val="Ttulo1Char"/>
    <w:uiPriority w:val="9"/>
    <w:qFormat/>
    <w:rsid w:val="008B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5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5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5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5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5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5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5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5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5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50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50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50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50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50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50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5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50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50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50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5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50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5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327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</cp:revision>
  <dcterms:created xsi:type="dcterms:W3CDTF">2026-06-23T23:56:00Z</dcterms:created>
  <dcterms:modified xsi:type="dcterms:W3CDTF">2026-06-24T00:18:00Z</dcterms:modified>
</cp:coreProperties>
</file>