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12FB" w14:textId="77777777" w:rsidR="00E675A9" w:rsidRPr="00E675A9" w:rsidRDefault="00E675A9" w:rsidP="00E675A9">
      <w:pPr>
        <w:jc w:val="center"/>
        <w:rPr>
          <w:rFonts w:ascii="Times New Roman" w:hAnsi="Times New Roman" w:cs="Times New Roman"/>
          <w:b/>
          <w:bCs/>
          <w:sz w:val="20"/>
          <w:szCs w:val="20"/>
        </w:rPr>
      </w:pPr>
      <w:r>
        <w:rPr>
          <w:b/>
          <w:sz w:val="28"/>
        </w:rPr>
        <w:t>Abstract</w:t>
      </w:r>
    </w:p>
    <w:p w14:paraId="239EE66D" w14:textId="77777777" w:rsidR="00E675A9" w:rsidRPr="00E675A9" w:rsidRDefault="00E675A9" w:rsidP="00E675A9">
      <w:pPr>
        <w:rPr>
          <w:rFonts w:ascii="Times New Roman" w:hAnsi="Times New Roman" w:cs="Times New Roman"/>
          <w:sz w:val="20"/>
          <w:szCs w:val="20"/>
        </w:rPr>
      </w:pPr>
      <w:r>
        <w:rPr>
          <w:b w:val="0"/>
        </w:rPr>
        <w:t>The rapid expansion of cryptocurrency markets has created an urgent need for intelligent systems capable of processing high-frequency market data and generating reliable, data-driven trading signals. AlgoTrade AI — MarketPulse Optimizer is an end-to-end algorithmic trading framework that integrates machine learning and deep learning to predict next-day cryptocurrency price direction and simulate profitable trading strategies. The system retrieves live price data from Yahoo Finance for major cryptocurrencies including Bitcoin (BTC), Ethereum (ETH), and Solana (SOL), then computes eleven key technical indicators — SMA, WMA, Momentum, Stochastic %K/%D, RSI, MACD, Williams %R, Accumulation/Distribution, and CCI — to capture market trend, momentum, volume, and oscillation signals.</w:t>
      </w:r>
    </w:p>
    <w:p w14:paraId="21FAA2C4" w14:textId="77777777" w:rsidR="00E675A9" w:rsidRPr="00E675A9" w:rsidRDefault="00E675A9" w:rsidP="00E675A9">
      <w:pPr>
        <w:rPr>
          <w:rFonts w:ascii="Times New Roman" w:hAnsi="Times New Roman" w:cs="Times New Roman"/>
          <w:sz w:val="20"/>
          <w:szCs w:val="20"/>
        </w:rPr>
      </w:pPr>
      <w:r>
        <w:rPr>
          <w:b w:val="0"/>
        </w:rPr>
        <w:t>Three machine learning models — XGBoost, Random Forest, and LSTM — are trained to forecast next-day returns, evaluated using RMSE and Direction Accuracy (DA), where DA measures the percentage of days the model correctly predicted market direction (up or down). A value above 55% indicates genuine predictive power beyond the random 50% baseline. The system generates Buy, Sell, and Hold signals based on a 0.1% confidence threshold and backtests the resulting strategy on the most recent 20% of historical data, incorporating realistic transaction costs of 0.1% per trade and both long and short positions. Strategy performance is evaluated against a buy-and-hold passive baseline using Sharpe Ratio, Maximum Drawdown, and Win Rate. An interactive Streamlit dashboard presents live trading signals, model comparison via radar charts, feature importance analysis, cumulative return visualisation, and an investment calculator. AlgoTrade AI demonstrates how predictive modelling can transform cryptocurrency trading from intuition-driven guesswork into a rigorous, data-driven decision process.</w:t>
      </w:r>
    </w:p>
    <w:p w14:paraId="5F623ED5" w14:textId="77777777" w:rsidR="00E675A9" w:rsidRPr="00E675A9" w:rsidRDefault="00E675A9" w:rsidP="00E675A9">
      <w:pPr>
        <w:rPr>
          <w:rFonts w:ascii="Times New Roman" w:hAnsi="Times New Roman" w:cs="Times New Roman"/>
          <w:b/>
          <w:bCs/>
          <w:sz w:val="20"/>
          <w:szCs w:val="20"/>
        </w:rPr>
      </w:pPr>
      <w:r>
        <w:rPr>
          <w:b/>
        </w:rPr>
        <w:t>Keywords</w:t>
      </w:r>
    </w:p>
    <w:p w14:paraId="57114E4A" w14:textId="77777777" w:rsidR="00E675A9" w:rsidRPr="00E675A9" w:rsidRDefault="00E675A9" w:rsidP="00E675A9">
      <w:pPr>
        <w:rPr>
          <w:rFonts w:ascii="Times New Roman" w:hAnsi="Times New Roman" w:cs="Times New Roman"/>
          <w:sz w:val="20"/>
          <w:szCs w:val="20"/>
        </w:rPr>
      </w:pPr>
      <w:r>
        <w:rPr>
          <w:b w:val="0"/>
        </w:rPr>
        <w:t>Algorithmic Trading, Machine Learning, Deep Learning, Financial Forecasting, XGBoost, Random Forest, LSTM, Technical Indicators, Cryptocurrency Market Prediction, Bitcoin, Ethereum, Backtesting, Direction Accuracy, Sharpe Ratio, Streamlit Dashboard, FinTech AI, Long Short Positions, Transaction Costs.</w:t>
      </w:r>
    </w:p>
    <w:p w14:paraId="16C61BD5" w14:textId="77777777" w:rsidR="00424C20" w:rsidRDefault="00424C20"/>
    <w:sectPr w:rsidR="00424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A9"/>
    <w:rsid w:val="00152DF0"/>
    <w:rsid w:val="00344620"/>
    <w:rsid w:val="00424C20"/>
    <w:rsid w:val="00E67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5BC1"/>
  <w15:chartTrackingRefBased/>
  <w15:docId w15:val="{E0AA788A-DCC2-4E9B-981C-D358A3E2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5A9"/>
    <w:rPr>
      <w:rFonts w:eastAsiaTheme="majorEastAsia" w:cstheme="majorBidi"/>
      <w:color w:val="272727" w:themeColor="text1" w:themeTint="D8"/>
    </w:rPr>
  </w:style>
  <w:style w:type="paragraph" w:styleId="Title">
    <w:name w:val="Title"/>
    <w:basedOn w:val="Normal"/>
    <w:next w:val="Normal"/>
    <w:link w:val="TitleChar"/>
    <w:uiPriority w:val="10"/>
    <w:qFormat/>
    <w:rsid w:val="00E6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5A9"/>
    <w:pPr>
      <w:spacing w:before="160"/>
      <w:jc w:val="center"/>
    </w:pPr>
    <w:rPr>
      <w:i/>
      <w:iCs/>
      <w:color w:val="404040" w:themeColor="text1" w:themeTint="BF"/>
    </w:rPr>
  </w:style>
  <w:style w:type="character" w:customStyle="1" w:styleId="QuoteChar">
    <w:name w:val="Quote Char"/>
    <w:basedOn w:val="DefaultParagraphFont"/>
    <w:link w:val="Quote"/>
    <w:uiPriority w:val="29"/>
    <w:rsid w:val="00E675A9"/>
    <w:rPr>
      <w:i/>
      <w:iCs/>
      <w:color w:val="404040" w:themeColor="text1" w:themeTint="BF"/>
    </w:rPr>
  </w:style>
  <w:style w:type="paragraph" w:styleId="ListParagraph">
    <w:name w:val="List Paragraph"/>
    <w:basedOn w:val="Normal"/>
    <w:uiPriority w:val="34"/>
    <w:qFormat/>
    <w:rsid w:val="00E675A9"/>
    <w:pPr>
      <w:ind w:left="720"/>
      <w:contextualSpacing/>
    </w:pPr>
  </w:style>
  <w:style w:type="character" w:styleId="IntenseEmphasis">
    <w:name w:val="Intense Emphasis"/>
    <w:basedOn w:val="DefaultParagraphFont"/>
    <w:uiPriority w:val="21"/>
    <w:qFormat/>
    <w:rsid w:val="00E675A9"/>
    <w:rPr>
      <w:i/>
      <w:iCs/>
      <w:color w:val="2F5496" w:themeColor="accent1" w:themeShade="BF"/>
    </w:rPr>
  </w:style>
  <w:style w:type="paragraph" w:styleId="IntenseQuote">
    <w:name w:val="Intense Quote"/>
    <w:basedOn w:val="Normal"/>
    <w:next w:val="Normal"/>
    <w:link w:val="IntenseQuoteChar"/>
    <w:uiPriority w:val="30"/>
    <w:qFormat/>
    <w:rsid w:val="00E67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5A9"/>
    <w:rPr>
      <w:i/>
      <w:iCs/>
      <w:color w:val="2F5496" w:themeColor="accent1" w:themeShade="BF"/>
    </w:rPr>
  </w:style>
  <w:style w:type="character" w:styleId="IntenseReference">
    <w:name w:val="Intense Reference"/>
    <w:basedOn w:val="DefaultParagraphFont"/>
    <w:uiPriority w:val="32"/>
    <w:qFormat/>
    <w:rsid w:val="00E675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Jigeesha S</dc:creator>
  <cp:keywords/>
  <dc:description/>
  <cp:lastModifiedBy>Jigeesha S</cp:lastModifiedBy>
  <cp:revision>1</cp:revision>
  <dcterms:created xsi:type="dcterms:W3CDTF">2025-10-10T05:37:00Z</dcterms:created>
  <dcterms:modified xsi:type="dcterms:W3CDTF">2025-10-10T05:38:00Z</dcterms:modified>
</cp:coreProperties>
</file>