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3D1E5F4B" wp14:textId="77777777">
      <w:pPr>
        <w:jc w:val="center"/>
      </w:pPr>
      <w:r>
        <w:rPr>
          <w:b/>
          <w:i w:val="0"/>
          <w:sz w:val="28"/>
        </w:rPr>
        <w:t>TECNOLÓGICO DE ANTIOQUIA – INSTITUCIÓN UNIVERSITARIA</w:t>
      </w:r>
    </w:p>
    <w:p xmlns:wp14="http://schemas.microsoft.com/office/word/2010/wordml" w14:paraId="02EB378F" wp14:textId="77777777"/>
    <w:p xmlns:wp14="http://schemas.microsoft.com/office/word/2010/wordml" w14:paraId="2FA790E6" wp14:textId="77777777">
      <w:pPr>
        <w:jc w:val="center"/>
      </w:pPr>
      <w:r>
        <w:rPr>
          <w:b/>
          <w:i w:val="0"/>
          <w:sz w:val="32"/>
        </w:rPr>
        <w:t>INFORME DE LABORATORIO</w:t>
      </w:r>
    </w:p>
    <w:p xmlns:wp14="http://schemas.microsoft.com/office/word/2010/wordml" w14:paraId="1920C4D1" wp14:textId="77777777">
      <w:pPr>
        <w:jc w:val="center"/>
      </w:pPr>
      <w:r>
        <w:rPr>
          <w:b/>
          <w:i w:val="0"/>
          <w:sz w:val="28"/>
        </w:rPr>
        <w:t>Desarrollo de aplicaciones web con JSF, NetBeans y base de datos Sample</w:t>
      </w:r>
    </w:p>
    <w:p xmlns:wp14="http://schemas.microsoft.com/office/word/2010/wordml" w14:paraId="6A05A809" wp14:textId="77777777"/>
    <w:p xmlns:wp14="http://schemas.microsoft.com/office/word/2010/wordml" w14:paraId="520828EC" wp14:textId="77777777">
      <w:pPr>
        <w:jc w:val="center"/>
      </w:pPr>
      <w:r>
        <w:rPr>
          <w:b w:val="0"/>
          <w:i/>
        </w:rPr>
        <w:t>Generación automática de una aplicación CRUD con JavaServer Faces, JPA y GlassFish</w:t>
      </w:r>
    </w:p>
    <w:p xmlns:wp14="http://schemas.microsoft.com/office/word/2010/wordml" w14:paraId="5A39BBE3" wp14:textId="77777777"/>
    <w:p xmlns:wp14="http://schemas.microsoft.com/office/word/2010/wordml" w14:paraId="41C8F396" wp14:textId="77777777"/>
    <w:p xmlns:wp14="http://schemas.microsoft.com/office/word/2010/wordml" w14:paraId="72A3D3EC" wp14:textId="77777777"/>
    <w:p xmlns:wp14="http://schemas.microsoft.com/office/word/2010/wordml" w14:paraId="0D0B940D" wp14:textId="77777777"/>
    <w:p xmlns:wp14="http://schemas.microsoft.com/office/word/2010/wordml" w:rsidP="5DE9ADE7" w14:paraId="11A15C9A" wp14:textId="5C422340">
      <w:pPr>
        <w:pStyle w:val="Normal"/>
        <w:spacing w:after="80"/>
        <w:jc w:val="center"/>
        <w:rPr>
          <w:b w:val="1"/>
          <w:bCs w:val="1"/>
        </w:rPr>
      </w:pPr>
    </w:p>
    <w:p xmlns:wp14="http://schemas.microsoft.com/office/word/2010/wordml" w:rsidP="5DE9ADE7" w14:paraId="0E27B00A" wp14:textId="4707C56A">
      <w:pPr>
        <w:spacing w:after="80"/>
        <w:jc w:val="center"/>
      </w:pPr>
      <w:r w:rsidRPr="5DE9ADE7" w:rsidR="5DE9ADE7">
        <w:rPr>
          <w:b w:val="1"/>
          <w:bCs w:val="1"/>
        </w:rPr>
        <w:t>Docente</w:t>
      </w:r>
      <w:r w:rsidRPr="5DE9ADE7" w:rsidR="5DE9ADE7">
        <w:rPr>
          <w:b w:val="1"/>
          <w:bCs w:val="1"/>
        </w:rPr>
        <w:t xml:space="preserve">: </w:t>
      </w:r>
      <w:r w:rsidR="5DE9ADE7">
        <w:rPr/>
        <w:t xml:space="preserve">Diego </w:t>
      </w:r>
      <w:r w:rsidR="5DE9ADE7">
        <w:rPr/>
        <w:t>Botia</w:t>
      </w:r>
    </w:p>
    <w:p xmlns:wp14="http://schemas.microsoft.com/office/word/2010/wordml" w14:paraId="60061E4C" wp14:textId="77777777"/>
    <w:p xmlns:wp14="http://schemas.microsoft.com/office/word/2010/wordml" w14:paraId="08F92E93" wp14:textId="77777777">
      <w:pPr>
        <w:jc w:val="center"/>
      </w:pPr>
      <w:r>
        <w:rPr>
          <w:b w:val="0"/>
          <w:i w:val="0"/>
        </w:rPr>
        <w:t>Medellín, Antioquia</w:t>
      </w:r>
    </w:p>
    <w:p xmlns:wp14="http://schemas.microsoft.com/office/word/2010/wordml" w14:paraId="4B169B85" wp14:textId="77777777">
      <w:pPr>
        <w:jc w:val="center"/>
      </w:pPr>
      <w:r>
        <w:rPr>
          <w:b w:val="0"/>
          <w:i w:val="0"/>
        </w:rPr>
        <w:t>2026</w:t>
      </w:r>
    </w:p>
    <w:p xmlns:wp14="http://schemas.microsoft.com/office/word/2010/wordml" w14:paraId="44EAFD9C" wp14:textId="77777777">
      <w:r>
        <w:br w:type="page"/>
      </w:r>
    </w:p>
    <w:p xmlns:wp14="http://schemas.microsoft.com/office/word/2010/wordml" w14:paraId="4C6D2B33" wp14:textId="77777777">
      <w:pPr>
        <w:pStyle w:val="Heading1"/>
      </w:pPr>
      <w:r>
        <w:t>1. Introducción</w:t>
      </w:r>
    </w:p>
    <w:p xmlns:wp14="http://schemas.microsoft.com/office/word/2010/wordml" w14:paraId="6C5C640C" wp14:textId="77777777">
      <w:r>
        <w:rPr>
          <w:b w:val="0"/>
          <w:i w:val="0"/>
        </w:rPr>
        <w:t>El desarrollo de aplicaciones empresariales en Java se apoya en la plataforma Java Enterprise Edition (Java EE), que reúne un conjunto de especificaciones para construir sistemas web de varias capas: la interfaz de usuario, la lógica del negocio y el acceso a los datos. Trabajar con estas especificaciones de forma manual implica escribir una gran cantidad de código repetitivo, por lo que los entornos de desarrollo modernos incorporan asistentes capaces de generarlo automáticamente a partir del modelo de datos.</w:t>
      </w:r>
    </w:p>
    <w:p xmlns:wp14="http://schemas.microsoft.com/office/word/2010/wordml" w14:paraId="0F7305B5" wp14:textId="77777777">
      <w:r>
        <w:rPr>
          <w:b w:val="0"/>
          <w:i w:val="0"/>
        </w:rPr>
        <w:t>En este laboratorio se construyó una aplicación web completa a partir de las tablas de una base de datos existente, empleando el IDE NetBeans 8.2, el servidor de aplicaciones GlassFish, el framework JavaServer Faces (JSF) para la capa de presentación y Java Persistence API (JPA) para la persistencia. Mediante los asistentes Entity Classes from Database y JSF Pages from Entity Classes se generaron las entidades, los componentes de negocio y las vistas que implementan las operaciones CRUD (crear, consultar, actualizar y eliminar) sobre la base de datos de ejemplo sample, comprobando finalmente su funcionamiento desde el navegador.</w:t>
      </w:r>
    </w:p>
    <w:p xmlns:wp14="http://schemas.microsoft.com/office/word/2010/wordml" w14:paraId="07773F00" wp14:textId="77777777">
      <w:r>
        <w:rPr>
          <w:b w:val="0"/>
          <w:i w:val="0"/>
        </w:rPr>
        <w:t>El presente informe documenta el objetivo del laboratorio, las herramientas utilizadas, los conceptos teóricos necesarios para comprenderlo, el procedimiento ejecutado paso a paso con sus respectivas evidencias y las conclusiones obtenidas.</w:t>
      </w:r>
    </w:p>
    <w:p xmlns:wp14="http://schemas.microsoft.com/office/word/2010/wordml" w14:paraId="7829EE96" wp14:textId="77777777">
      <w:pPr>
        <w:pStyle w:val="Heading1"/>
      </w:pPr>
      <w:r>
        <w:t>2. Objetivo</w:t>
      </w:r>
    </w:p>
    <w:p xmlns:wp14="http://schemas.microsoft.com/office/word/2010/wordml" w14:paraId="07E29294" wp14:textId="77777777">
      <w:pPr>
        <w:pStyle w:val="Heading2"/>
      </w:pPr>
      <w:r>
        <w:t>2.1. Objetivo general</w:t>
      </w:r>
    </w:p>
    <w:p xmlns:wp14="http://schemas.microsoft.com/office/word/2010/wordml" w14:paraId="282422FA" wp14:textId="77777777">
      <w:r>
        <w:rPr>
          <w:b w:val="0"/>
          <w:i w:val="0"/>
        </w:rPr>
        <w:t>Desarrollar una aplicación web conectada a una base de datos relacional utilizando JavaServer Faces, JPA y el servidor de aplicaciones GlassFish, generando automáticamente sus componentes desde el IDE NetBeans.</w:t>
      </w:r>
    </w:p>
    <w:p xmlns:wp14="http://schemas.microsoft.com/office/word/2010/wordml" w14:paraId="612921CE" wp14:textId="77777777">
      <w:pPr>
        <w:pStyle w:val="Heading2"/>
      </w:pPr>
      <w:r>
        <w:t>2.2. Objetivos específicos</w:t>
      </w:r>
    </w:p>
    <w:p xmlns:wp14="http://schemas.microsoft.com/office/word/2010/wordml" w14:paraId="50A835D3" wp14:textId="77777777">
      <w:pPr>
        <w:pStyle w:val="ListBullet"/>
        <w:spacing w:after="80" w:line="360" w:lineRule="auto"/>
        <w:jc w:val="both"/>
      </w:pPr>
      <w:r>
        <w:t>Crear y configurar un proyecto web empresarial (Java EE 7) en NetBeans.</w:t>
      </w:r>
    </w:p>
    <w:p xmlns:wp14="http://schemas.microsoft.com/office/word/2010/wordml" w14:paraId="0DFBE33B" wp14:textId="77777777">
      <w:pPr>
        <w:pStyle w:val="ListBullet"/>
        <w:spacing w:after="80" w:line="360" w:lineRule="auto"/>
        <w:jc w:val="both"/>
      </w:pPr>
      <w:r>
        <w:t>Configurar el servidor de aplicaciones GlassFish y un origen de datos (data source) administrado por el contenedor.</w:t>
      </w:r>
    </w:p>
    <w:p xmlns:wp14="http://schemas.microsoft.com/office/word/2010/wordml" w14:paraId="3C794067" wp14:textId="77777777">
      <w:pPr>
        <w:pStyle w:val="ListBullet"/>
        <w:spacing w:after="80" w:line="360" w:lineRule="auto"/>
        <w:jc w:val="both"/>
      </w:pPr>
      <w:r>
        <w:t>Conectar la aplicación Java con la base de datos sample mediante una unidad de persistencia JPA.</w:t>
      </w:r>
    </w:p>
    <w:p xmlns:wp14="http://schemas.microsoft.com/office/word/2010/wordml" w14:paraId="6B6D356C" wp14:textId="77777777">
      <w:pPr>
        <w:pStyle w:val="ListBullet"/>
        <w:spacing w:after="80" w:line="360" w:lineRule="auto"/>
        <w:jc w:val="both"/>
      </w:pPr>
      <w:r>
        <w:t>Generar automáticamente las entidades JPA a partir de las tablas de la base de datos.</w:t>
      </w:r>
    </w:p>
    <w:p xmlns:wp14="http://schemas.microsoft.com/office/word/2010/wordml" w14:paraId="7E192CD5" wp14:textId="77777777">
      <w:pPr>
        <w:pStyle w:val="ListBullet"/>
        <w:spacing w:after="80" w:line="360" w:lineRule="auto"/>
        <w:jc w:val="both"/>
      </w:pPr>
      <w:r>
        <w:t>Generar las páginas JSF y los controladores que implementan las operaciones CRUD sobre dichas entidades.</w:t>
      </w:r>
    </w:p>
    <w:p xmlns:wp14="http://schemas.microsoft.com/office/word/2010/wordml" w14:paraId="41B63098" wp14:textId="77777777">
      <w:pPr>
        <w:pStyle w:val="ListBullet"/>
        <w:spacing w:after="80" w:line="360" w:lineRule="auto"/>
        <w:jc w:val="both"/>
      </w:pPr>
      <w:r>
        <w:t>Desplegar la aplicación en GlassFish y verificar su funcionamiento desde el navegador.</w:t>
      </w:r>
    </w:p>
    <w:p xmlns:wp14="http://schemas.microsoft.com/office/word/2010/wordml" w14:paraId="41600C3F" wp14:textId="77777777">
      <w:pPr>
        <w:pStyle w:val="Heading1"/>
      </w:pPr>
      <w:r>
        <w:t>3. Herramientas empleadas</w:t>
      </w:r>
    </w:p>
    <w:p xmlns:wp14="http://schemas.microsoft.com/office/word/2010/wordml" w14:paraId="655B5A68" wp14:textId="77777777">
      <w:r>
        <w:rPr>
          <w:b w:val="0"/>
          <w:i w:val="0"/>
        </w:rPr>
        <w:t>En la Tabla 1 se relacionan las herramientas y tecnologías utilizadas durante el desarrollo del laboratorio, con la versión empleada y la función que cumple cada una.</w:t>
      </w:r>
    </w:p>
    <w:tbl>
      <w:tblPr>
        <w:tblStyle w:val="TableGrid"/>
        <w:tblW w:w="0" w:type="auto"/>
        <w:jc w:val="center"/>
        <w:tblLook w:val="04A0" w:firstRow="1" w:lastRow="0" w:firstColumn="1" w:lastColumn="0" w:noHBand="0" w:noVBand="1"/>
      </w:tblPr>
      <w:tblGrid>
        <w:gridCol w:w="3120"/>
        <w:gridCol w:w="3120"/>
        <w:gridCol w:w="3120"/>
      </w:tblGrid>
      <w:tr xmlns:wp14="http://schemas.microsoft.com/office/word/2010/wordml" w14:paraId="38289E20" wp14:textId="77777777">
        <w:tc>
          <w:tcPr>
            <w:tcW w:w="2948" w:type="dxa"/>
          </w:tcPr>
          <w:p w14:paraId="09445FB4" wp14:textId="77777777">
            <w:pPr>
              <w:spacing w:after="40" w:line="240" w:lineRule="auto"/>
              <w:jc w:val="left"/>
            </w:pPr>
            <w:r>
              <w:rPr>
                <w:b/>
                <w:sz w:val="20"/>
              </w:rPr>
              <w:t>Herramienta / tecnología</w:t>
            </w:r>
          </w:p>
        </w:tc>
        <w:tc>
          <w:tcPr>
            <w:tcW w:w="2041" w:type="dxa"/>
          </w:tcPr>
          <w:p w14:paraId="745F5C4E" wp14:textId="77777777">
            <w:pPr>
              <w:spacing w:after="40" w:line="240" w:lineRule="auto"/>
              <w:jc w:val="left"/>
            </w:pPr>
            <w:r>
              <w:rPr>
                <w:b/>
                <w:sz w:val="20"/>
              </w:rPr>
              <w:t>Versión</w:t>
            </w:r>
          </w:p>
        </w:tc>
        <w:tc>
          <w:tcPr>
            <w:tcW w:w="4195" w:type="dxa"/>
          </w:tcPr>
          <w:p w14:paraId="172C4D61" wp14:textId="77777777">
            <w:pPr>
              <w:spacing w:after="40" w:line="240" w:lineRule="auto"/>
              <w:jc w:val="left"/>
            </w:pPr>
            <w:r>
              <w:rPr>
                <w:b/>
                <w:sz w:val="20"/>
              </w:rPr>
              <w:t>Función dentro del laboratorio</w:t>
            </w:r>
          </w:p>
        </w:tc>
      </w:tr>
      <w:tr xmlns:wp14="http://schemas.microsoft.com/office/word/2010/wordml" w14:paraId="30040DF9" wp14:textId="77777777">
        <w:tc>
          <w:tcPr>
            <w:tcW w:w="2948" w:type="dxa"/>
          </w:tcPr>
          <w:p w14:paraId="1C17023F" wp14:textId="77777777">
            <w:pPr>
              <w:spacing w:after="40" w:line="240" w:lineRule="auto"/>
              <w:jc w:val="left"/>
            </w:pPr>
            <w:r>
              <w:rPr>
                <w:b w:val="0"/>
                <w:sz w:val="20"/>
              </w:rPr>
              <w:t>NetBeans IDE</w:t>
            </w:r>
          </w:p>
        </w:tc>
        <w:tc>
          <w:tcPr>
            <w:tcW w:w="2041" w:type="dxa"/>
          </w:tcPr>
          <w:p w14:paraId="1294EA91" wp14:textId="77777777">
            <w:pPr>
              <w:spacing w:after="40" w:line="240" w:lineRule="auto"/>
              <w:jc w:val="left"/>
            </w:pPr>
            <w:r>
              <w:rPr>
                <w:b w:val="0"/>
                <w:sz w:val="20"/>
              </w:rPr>
              <w:t>8.2</w:t>
            </w:r>
          </w:p>
        </w:tc>
        <w:tc>
          <w:tcPr>
            <w:tcW w:w="4195" w:type="dxa"/>
          </w:tcPr>
          <w:p w14:paraId="6DB31591" wp14:textId="77777777">
            <w:pPr>
              <w:spacing w:after="40" w:line="240" w:lineRule="auto"/>
              <w:jc w:val="left"/>
            </w:pPr>
            <w:r>
              <w:rPr>
                <w:b w:val="0"/>
                <w:sz w:val="20"/>
              </w:rPr>
              <w:t>Entorno de desarrollo integrado; incluye los asistentes de generación de entidades y páginas JSF.</w:t>
            </w:r>
          </w:p>
        </w:tc>
      </w:tr>
      <w:tr xmlns:wp14="http://schemas.microsoft.com/office/word/2010/wordml" w14:paraId="37B833FD" wp14:textId="77777777">
        <w:tc>
          <w:tcPr>
            <w:tcW w:w="2948" w:type="dxa"/>
          </w:tcPr>
          <w:p w14:paraId="3D72C39E" wp14:textId="77777777">
            <w:pPr>
              <w:spacing w:after="40" w:line="240" w:lineRule="auto"/>
              <w:jc w:val="left"/>
            </w:pPr>
            <w:r>
              <w:rPr>
                <w:b w:val="0"/>
                <w:sz w:val="20"/>
              </w:rPr>
              <w:t>JDK (Java Development Kit)</w:t>
            </w:r>
          </w:p>
        </w:tc>
        <w:tc>
          <w:tcPr>
            <w:tcW w:w="2041" w:type="dxa"/>
          </w:tcPr>
          <w:p w14:paraId="6DCC9520" wp14:textId="77777777">
            <w:pPr>
              <w:spacing w:after="40" w:line="240" w:lineRule="auto"/>
              <w:jc w:val="left"/>
            </w:pPr>
            <w:r>
              <w:rPr>
                <w:b w:val="0"/>
                <w:sz w:val="20"/>
              </w:rPr>
              <w:t>1.8.0_111</w:t>
            </w:r>
          </w:p>
        </w:tc>
        <w:tc>
          <w:tcPr>
            <w:tcW w:w="4195" w:type="dxa"/>
          </w:tcPr>
          <w:p w14:paraId="637A7A3D" wp14:textId="77777777">
            <w:pPr>
              <w:spacing w:after="40" w:line="240" w:lineRule="auto"/>
              <w:jc w:val="left"/>
            </w:pPr>
            <w:r>
              <w:rPr>
                <w:b w:val="0"/>
                <w:sz w:val="20"/>
              </w:rPr>
              <w:t>Compilación y ejecución del código Java.</w:t>
            </w:r>
          </w:p>
        </w:tc>
      </w:tr>
      <w:tr xmlns:wp14="http://schemas.microsoft.com/office/word/2010/wordml" w14:paraId="24E99FBF" wp14:textId="77777777">
        <w:tc>
          <w:tcPr>
            <w:tcW w:w="2948" w:type="dxa"/>
          </w:tcPr>
          <w:p w14:paraId="36F3C003" wp14:textId="77777777">
            <w:pPr>
              <w:spacing w:after="40" w:line="240" w:lineRule="auto"/>
              <w:jc w:val="left"/>
            </w:pPr>
            <w:r>
              <w:rPr>
                <w:b w:val="0"/>
                <w:sz w:val="20"/>
              </w:rPr>
              <w:t>GlassFish Server</w:t>
            </w:r>
          </w:p>
        </w:tc>
        <w:tc>
          <w:tcPr>
            <w:tcW w:w="2041" w:type="dxa"/>
          </w:tcPr>
          <w:p w14:paraId="5042A74F" wp14:textId="77777777">
            <w:pPr>
              <w:spacing w:after="40" w:line="240" w:lineRule="auto"/>
              <w:jc w:val="left"/>
            </w:pPr>
            <w:r>
              <w:rPr>
                <w:b w:val="0"/>
                <w:sz w:val="20"/>
              </w:rPr>
              <w:t>4.1.1</w:t>
            </w:r>
          </w:p>
        </w:tc>
        <w:tc>
          <w:tcPr>
            <w:tcW w:w="4195" w:type="dxa"/>
          </w:tcPr>
          <w:p w14:paraId="278B18F4" wp14:textId="77777777">
            <w:pPr>
              <w:spacing w:after="40" w:line="240" w:lineRule="auto"/>
              <w:jc w:val="left"/>
            </w:pPr>
            <w:r>
              <w:rPr>
                <w:b w:val="0"/>
                <w:sz w:val="20"/>
              </w:rPr>
              <w:t>Servidor de aplicaciones Java EE 7; ejecuta la aplicación y administra el pool de conexiones.</w:t>
            </w:r>
          </w:p>
        </w:tc>
      </w:tr>
      <w:tr xmlns:wp14="http://schemas.microsoft.com/office/word/2010/wordml" w14:paraId="7D20D43F" wp14:textId="77777777">
        <w:tc>
          <w:tcPr>
            <w:tcW w:w="2948" w:type="dxa"/>
          </w:tcPr>
          <w:p w14:paraId="07E862EA" wp14:textId="77777777">
            <w:pPr>
              <w:spacing w:after="40" w:line="240" w:lineRule="auto"/>
              <w:jc w:val="left"/>
            </w:pPr>
            <w:r>
              <w:rPr>
                <w:b w:val="0"/>
                <w:sz w:val="20"/>
              </w:rPr>
              <w:t>JavaServer Faces (JSF)</w:t>
            </w:r>
          </w:p>
        </w:tc>
        <w:tc>
          <w:tcPr>
            <w:tcW w:w="2041" w:type="dxa"/>
          </w:tcPr>
          <w:p w14:paraId="24672A24" wp14:textId="77777777">
            <w:pPr>
              <w:spacing w:after="40" w:line="240" w:lineRule="auto"/>
              <w:jc w:val="left"/>
            </w:pPr>
            <w:r>
              <w:rPr>
                <w:b w:val="0"/>
                <w:sz w:val="20"/>
              </w:rPr>
              <w:t>2.2</w:t>
            </w:r>
          </w:p>
        </w:tc>
        <w:tc>
          <w:tcPr>
            <w:tcW w:w="4195" w:type="dxa"/>
          </w:tcPr>
          <w:p w14:paraId="6239006E" wp14:textId="77777777">
            <w:pPr>
              <w:spacing w:after="40" w:line="240" w:lineRule="auto"/>
              <w:jc w:val="left"/>
            </w:pPr>
            <w:r>
              <w:rPr>
                <w:b w:val="0"/>
                <w:sz w:val="20"/>
              </w:rPr>
              <w:t>Framework de interfaz de usuario basado en componentes; vistas en Facelets (XHTML).</w:t>
            </w:r>
          </w:p>
        </w:tc>
      </w:tr>
      <w:tr xmlns:wp14="http://schemas.microsoft.com/office/word/2010/wordml" w14:paraId="420C87FF" wp14:textId="77777777">
        <w:tc>
          <w:tcPr>
            <w:tcW w:w="2948" w:type="dxa"/>
          </w:tcPr>
          <w:p w14:paraId="252619EF" wp14:textId="77777777">
            <w:pPr>
              <w:spacing w:after="40" w:line="240" w:lineRule="auto"/>
              <w:jc w:val="left"/>
            </w:pPr>
            <w:r>
              <w:rPr>
                <w:b w:val="0"/>
                <w:sz w:val="20"/>
              </w:rPr>
              <w:t>Java Persistence API (JPA)</w:t>
            </w:r>
          </w:p>
        </w:tc>
        <w:tc>
          <w:tcPr>
            <w:tcW w:w="2041" w:type="dxa"/>
          </w:tcPr>
          <w:p w14:paraId="627B3E4A" wp14:textId="77777777">
            <w:pPr>
              <w:spacing w:after="40" w:line="240" w:lineRule="auto"/>
              <w:jc w:val="left"/>
            </w:pPr>
            <w:r>
              <w:rPr>
                <w:b w:val="0"/>
                <w:sz w:val="20"/>
              </w:rPr>
              <w:t>2.1 (EclipseLink 2.6.1)</w:t>
            </w:r>
          </w:p>
        </w:tc>
        <w:tc>
          <w:tcPr>
            <w:tcW w:w="4195" w:type="dxa"/>
          </w:tcPr>
          <w:p w14:paraId="54920362" wp14:textId="77777777">
            <w:pPr>
              <w:spacing w:after="40" w:line="240" w:lineRule="auto"/>
              <w:jc w:val="left"/>
            </w:pPr>
            <w:r>
              <w:rPr>
                <w:b w:val="0"/>
                <w:sz w:val="20"/>
              </w:rPr>
              <w:t>Mapeo objeto-relacional entre las clases Java y las tablas de la base de datos.</w:t>
            </w:r>
          </w:p>
        </w:tc>
      </w:tr>
      <w:tr xmlns:wp14="http://schemas.microsoft.com/office/word/2010/wordml" w14:paraId="28F54C79" wp14:textId="77777777">
        <w:tc>
          <w:tcPr>
            <w:tcW w:w="2948" w:type="dxa"/>
          </w:tcPr>
          <w:p w14:paraId="70B0277D" wp14:textId="77777777">
            <w:pPr>
              <w:spacing w:after="40" w:line="240" w:lineRule="auto"/>
              <w:jc w:val="left"/>
            </w:pPr>
            <w:r>
              <w:rPr>
                <w:b w:val="0"/>
                <w:sz w:val="20"/>
              </w:rPr>
              <w:t>Enterprise JavaBeans (EJB)</w:t>
            </w:r>
          </w:p>
        </w:tc>
        <w:tc>
          <w:tcPr>
            <w:tcW w:w="2041" w:type="dxa"/>
          </w:tcPr>
          <w:p w14:paraId="3D77ADB0" wp14:textId="77777777">
            <w:pPr>
              <w:spacing w:after="40" w:line="240" w:lineRule="auto"/>
              <w:jc w:val="left"/>
            </w:pPr>
            <w:r>
              <w:rPr>
                <w:b w:val="0"/>
                <w:sz w:val="20"/>
              </w:rPr>
              <w:t>3.2</w:t>
            </w:r>
          </w:p>
        </w:tc>
        <w:tc>
          <w:tcPr>
            <w:tcW w:w="4195" w:type="dxa"/>
          </w:tcPr>
          <w:p w14:paraId="7B567815" wp14:textId="77777777">
            <w:pPr>
              <w:spacing w:after="40" w:line="240" w:lineRule="auto"/>
              <w:jc w:val="left"/>
            </w:pPr>
            <w:r>
              <w:rPr>
                <w:b w:val="0"/>
                <w:sz w:val="20"/>
              </w:rPr>
              <w:t>Componentes de la lógica del negocio (session beans sin estado) y manejo de transacciones.</w:t>
            </w:r>
          </w:p>
        </w:tc>
      </w:tr>
      <w:tr xmlns:wp14="http://schemas.microsoft.com/office/word/2010/wordml" w14:paraId="30F1B671" wp14:textId="77777777">
        <w:tc>
          <w:tcPr>
            <w:tcW w:w="2948" w:type="dxa"/>
          </w:tcPr>
          <w:p w14:paraId="6179B0CF" wp14:textId="77777777">
            <w:pPr>
              <w:spacing w:after="40" w:line="240" w:lineRule="auto"/>
              <w:jc w:val="left"/>
            </w:pPr>
            <w:r>
              <w:rPr>
                <w:b w:val="0"/>
                <w:sz w:val="20"/>
              </w:rPr>
              <w:t>Java DB (Apache Derby)</w:t>
            </w:r>
          </w:p>
        </w:tc>
        <w:tc>
          <w:tcPr>
            <w:tcW w:w="2041" w:type="dxa"/>
          </w:tcPr>
          <w:p w14:paraId="4BD2B29E" wp14:textId="77777777">
            <w:pPr>
              <w:spacing w:after="40" w:line="240" w:lineRule="auto"/>
              <w:jc w:val="left"/>
            </w:pPr>
            <w:r>
              <w:rPr>
                <w:b w:val="0"/>
                <w:sz w:val="20"/>
              </w:rPr>
              <w:t>10.14</w:t>
            </w:r>
          </w:p>
        </w:tc>
        <w:tc>
          <w:tcPr>
            <w:tcW w:w="4195" w:type="dxa"/>
          </w:tcPr>
          <w:p w14:paraId="235EB059" wp14:textId="77777777">
            <w:pPr>
              <w:spacing w:after="40" w:line="240" w:lineRule="auto"/>
              <w:jc w:val="left"/>
            </w:pPr>
            <w:r>
              <w:rPr>
                <w:b w:val="0"/>
                <w:sz w:val="20"/>
              </w:rPr>
              <w:t>Sistema gestor de la base de datos sample utilizada como fuente de datos.</w:t>
            </w:r>
          </w:p>
        </w:tc>
      </w:tr>
      <w:tr xmlns:wp14="http://schemas.microsoft.com/office/word/2010/wordml" w14:paraId="25416643" wp14:textId="77777777">
        <w:tc>
          <w:tcPr>
            <w:tcW w:w="2948" w:type="dxa"/>
          </w:tcPr>
          <w:p w14:paraId="6ED03654" wp14:textId="77777777">
            <w:pPr>
              <w:spacing w:after="40" w:line="240" w:lineRule="auto"/>
              <w:jc w:val="left"/>
            </w:pPr>
            <w:r>
              <w:rPr>
                <w:b w:val="0"/>
                <w:sz w:val="20"/>
              </w:rPr>
              <w:t>Apache Ant</w:t>
            </w:r>
          </w:p>
        </w:tc>
        <w:tc>
          <w:tcPr>
            <w:tcW w:w="2041" w:type="dxa"/>
          </w:tcPr>
          <w:p w14:paraId="658371F6" wp14:textId="77777777">
            <w:pPr>
              <w:spacing w:after="40" w:line="240" w:lineRule="auto"/>
              <w:jc w:val="left"/>
            </w:pPr>
            <w:r>
              <w:rPr>
                <w:b w:val="0"/>
                <w:sz w:val="20"/>
              </w:rPr>
              <w:t>1.9</w:t>
            </w:r>
          </w:p>
        </w:tc>
        <w:tc>
          <w:tcPr>
            <w:tcW w:w="4195" w:type="dxa"/>
          </w:tcPr>
          <w:p w14:paraId="0A1BEF07" wp14:textId="77777777">
            <w:pPr>
              <w:spacing w:after="40" w:line="240" w:lineRule="auto"/>
              <w:jc w:val="left"/>
            </w:pPr>
            <w:r>
              <w:rPr>
                <w:b w:val="0"/>
                <w:sz w:val="20"/>
              </w:rPr>
              <w:t>Herramienta de construcción y empaquetado del archivo WAR que utiliza NetBeans.</w:t>
            </w:r>
          </w:p>
        </w:tc>
      </w:tr>
      <w:tr xmlns:wp14="http://schemas.microsoft.com/office/word/2010/wordml" w14:paraId="52DE3E7A" wp14:textId="77777777">
        <w:tc>
          <w:tcPr>
            <w:tcW w:w="2948" w:type="dxa"/>
          </w:tcPr>
          <w:p w14:paraId="50635E95" wp14:textId="77777777">
            <w:pPr>
              <w:spacing w:after="40" w:line="240" w:lineRule="auto"/>
              <w:jc w:val="left"/>
            </w:pPr>
            <w:r>
              <w:rPr>
                <w:b w:val="0"/>
                <w:sz w:val="20"/>
              </w:rPr>
              <w:t>Navegador web</w:t>
            </w:r>
          </w:p>
        </w:tc>
        <w:tc>
          <w:tcPr>
            <w:tcW w:w="2041" w:type="dxa"/>
          </w:tcPr>
          <w:p w14:paraId="6E1B2BCE" wp14:textId="77777777">
            <w:pPr>
              <w:spacing w:after="40" w:line="240" w:lineRule="auto"/>
              <w:jc w:val="left"/>
            </w:pPr>
            <w:r>
              <w:rPr>
                <w:b w:val="0"/>
                <w:sz w:val="20"/>
              </w:rPr>
              <w:t>Chrome / Edge</w:t>
            </w:r>
          </w:p>
        </w:tc>
        <w:tc>
          <w:tcPr>
            <w:tcW w:w="4195" w:type="dxa"/>
          </w:tcPr>
          <w:p w14:paraId="5C8AB2CD" wp14:textId="77777777">
            <w:pPr>
              <w:spacing w:after="40" w:line="240" w:lineRule="auto"/>
              <w:jc w:val="left"/>
            </w:pPr>
            <w:r>
              <w:rPr>
                <w:b w:val="0"/>
                <w:sz w:val="20"/>
              </w:rPr>
              <w:t>Cliente para probar la aplicación desplegada.</w:t>
            </w:r>
          </w:p>
        </w:tc>
      </w:tr>
    </w:tbl>
    <w:p xmlns:wp14="http://schemas.microsoft.com/office/word/2010/wordml" w14:paraId="7CF88B76" wp14:textId="77777777">
      <w:pPr>
        <w:jc w:val="center"/>
      </w:pPr>
      <w:r>
        <w:rPr>
          <w:i/>
          <w:sz w:val="20"/>
        </w:rPr>
        <w:t>Tabla 1. Herramientas y tecnologías empleadas.</w:t>
      </w:r>
    </w:p>
    <w:p xmlns:wp14="http://schemas.microsoft.com/office/word/2010/wordml" w14:paraId="5F394F51" wp14:textId="77777777">
      <w:r>
        <w:rPr>
          <w:b w:val="0"/>
          <w:i w:val="0"/>
        </w:rPr>
        <w:t>Como sistema gestor de base de datos se utilizó Java DB (Apache Derby), que viene integrado con NetBeans y GlassFish, con la misma base de datos de ejemplo sample planteada en la guía; sus tablas, relaciones y datos son equivalentes a los de la versión para MySQL.</w:t>
      </w:r>
    </w:p>
    <w:p xmlns:wp14="http://schemas.microsoft.com/office/word/2010/wordml" w14:paraId="6C20A53C" wp14:textId="77777777">
      <w:pPr>
        <w:pStyle w:val="Heading1"/>
      </w:pPr>
      <w:r>
        <w:t>4. Breve marco teórico</w:t>
      </w:r>
    </w:p>
    <w:p xmlns:wp14="http://schemas.microsoft.com/office/word/2010/wordml" w14:paraId="4587EA2B" wp14:textId="77777777">
      <w:pPr>
        <w:pStyle w:val="Heading2"/>
      </w:pPr>
      <w:r>
        <w:t>4.1. Arquitectura multicapa en Java EE</w:t>
      </w:r>
    </w:p>
    <w:p xmlns:wp14="http://schemas.microsoft.com/office/word/2010/wordml" w14:paraId="54749B01" wp14:textId="77777777">
      <w:r>
        <w:rPr>
          <w:b w:val="0"/>
          <w:i w:val="0"/>
        </w:rPr>
        <w:t>Java EE propone organizar las aplicaciones empresariales en capas con responsabilidades separadas. En este laboratorio la arquitectura resultante es la siguiente: el navegador realiza las peticiones; las vistas JSF (archivos XHTML) construyen la interfaz; los managed beans o controladores reciben los eventos del usuario y coordinan la operación; los EJB de sesión contienen la lógica del negocio y el acceso a la persistencia; las entidades JPA representan las filas de las tablas; y finalmente la base de datos almacena la información. Esta separación permite modificar una capa sin afectar a las demás.</w:t>
      </w:r>
    </w:p>
    <w:p xmlns:wp14="http://schemas.microsoft.com/office/word/2010/wordml" w14:paraId="7D3813F4" wp14:textId="77777777">
      <w:pPr>
        <w:pStyle w:val="Heading2"/>
      </w:pPr>
      <w:r>
        <w:t>4.2. JavaServer Faces (JSF) y Facelets</w:t>
      </w:r>
    </w:p>
    <w:p xmlns:wp14="http://schemas.microsoft.com/office/word/2010/wordml" w14:paraId="4AD39AF1" wp14:textId="77777777">
      <w:r>
        <w:rPr>
          <w:b w:val="0"/>
          <w:i w:val="0"/>
        </w:rPr>
        <w:t>JSF es el framework estándar de Java EE para construir interfaces web basadas en componentes. Implementa el patrón Modelo-Vista-Controlador: la vista se escribe en Facelets, un lenguaje de plantillas XHTML con etiquetas propias (h:dataTable, h:inputText, h:commandLink, entre otras); el controlador es un bean administrado por el contenedor, anotado en este caso con @Named y @SessionScoped; y el modelo son los objetos que el bean expone. Un servlet central, el Faces Servlet, atiende todas las peticiones que llegan al patrón /faces/* y ejecuta el ciclo de vida de JSF, que incluye la restauración de la vista, la aplicación de los valores solicitados, la validación, la actualización del modelo, la invocación de la lógica y la generación de la respuesta.</w:t>
      </w:r>
    </w:p>
    <w:p xmlns:wp14="http://schemas.microsoft.com/office/word/2010/wordml" w14:paraId="62F4D729" wp14:textId="77777777">
      <w:pPr>
        <w:pStyle w:val="Heading2"/>
      </w:pPr>
      <w:r>
        <w:t>4.3. Java Persistence API (JPA) y mapeo objeto-relacional</w:t>
      </w:r>
    </w:p>
    <w:p xmlns:wp14="http://schemas.microsoft.com/office/word/2010/wordml" w14:paraId="06B2AAE4" wp14:textId="77777777">
      <w:r>
        <w:rPr>
          <w:b w:val="0"/>
          <w:i w:val="0"/>
        </w:rPr>
        <w:t>JPA es la especificación que permite trabajar con la base de datos mediante objetos en lugar de sentencias SQL. Cada tabla se representa con una clase anotada con @Entity y @Table; cada columna con un atributo anotado con @Column; y la llave primaria con @Id. Las llaves foráneas se traducen en relaciones entre objetos: @ManyToOne en la entidad que contiene la llave foránea y @OneToMany en la entidad referenciada. El proveedor de persistencia, en este caso EclipseLink, se encarga de traducir las operaciones sobre los objetos a sentencias SQL. La configuración se concentra en el archivo persistence.xml, donde se define la unidad de persistencia, el proveedor, el origen de datos y el tipo de transacción.</w:t>
      </w:r>
    </w:p>
    <w:p xmlns:wp14="http://schemas.microsoft.com/office/word/2010/wordml" w14:paraId="1F1BDFDE" wp14:textId="77777777">
      <w:pPr>
        <w:pStyle w:val="Heading2"/>
      </w:pPr>
      <w:r>
        <w:t>4.4. EJB de sesión y el patrón fachada</w:t>
      </w:r>
    </w:p>
    <w:p xmlns:wp14="http://schemas.microsoft.com/office/word/2010/wordml" w14:paraId="1B67DD7B" wp14:textId="77777777">
      <w:r>
        <w:rPr>
          <w:b w:val="0"/>
          <w:i w:val="0"/>
        </w:rPr>
        <w:t>Los Enterprise JavaBeans de sesión sin estado, anotados con @Stateless, encapsulan la lógica del negocio. El contenedor administra su ciclo de vida, les inyecta el EntityManager mediante @PersistenceContext y abre y confirma las transacciones automáticamente. En la aplicación generada se aplica el patrón fachada: una clase abstracta AbstractFacade implementa las operaciones comunes (create, edit, remove, find, findAll, findRange y count) y cada entidad tiene su propia fachada que hereda de ella, evitando duplicar código.</w:t>
      </w:r>
    </w:p>
    <w:p xmlns:wp14="http://schemas.microsoft.com/office/word/2010/wordml" w14:paraId="45009C61" wp14:textId="77777777">
      <w:pPr>
        <w:pStyle w:val="Heading2"/>
      </w:pPr>
      <w:r>
        <w:t>4.5. Origen de datos (data source) y JNDI</w:t>
      </w:r>
    </w:p>
    <w:p xmlns:wp14="http://schemas.microsoft.com/office/word/2010/wordml" w14:paraId="16F4A418" wp14:textId="77777777">
      <w:r>
        <w:rPr>
          <w:b w:val="0"/>
          <w:i w:val="0"/>
        </w:rPr>
        <w:t>En lugar de abrir conexiones directamente desde la aplicación, el servidor administra un pool de conexiones y lo publica con un nombre JNDI, en este caso jdbc/myPool. La aplicación solo declara ese nombre en persistence.xml, de modo que las credenciales y los parámetros de conexión quedan en el servidor y pueden cambiarse sin modificar ni recompilar el código.</w:t>
      </w:r>
    </w:p>
    <w:p xmlns:wp14="http://schemas.microsoft.com/office/word/2010/wordml" w14:paraId="30296436" wp14:textId="77777777">
      <w:pPr>
        <w:pStyle w:val="Heading2"/>
      </w:pPr>
      <w:r>
        <w:t>4.6. Generación automática de código (scaffolding)</w:t>
      </w:r>
    </w:p>
    <w:p xmlns:wp14="http://schemas.microsoft.com/office/word/2010/wordml" w14:paraId="0AC4762A" wp14:textId="77777777">
      <w:r>
        <w:rPr>
          <w:b w:val="0"/>
          <w:i w:val="0"/>
        </w:rPr>
        <w:t>NetBeans puede leer los metadatos de la base de datos (tablas, columnas, tipos, llaves primarias y foráneas) y a partir de ellos generar las entidades JPA; posteriormente, a partir de esas entidades, genera los componentes restantes del patrón MVC: fachadas EJB, controladores JSF, convertidores, páginas XHTML para las cuatro operaciones CRUD, archivo de mensajes y hoja de estilos. El código generado es un punto de partida funcional que normalmente debe ajustarse a los requisitos particulares de cada proyecto.</w:t>
      </w:r>
    </w:p>
    <w:p xmlns:wp14="http://schemas.microsoft.com/office/word/2010/wordml" w14:paraId="2A4FC1C1" wp14:textId="77777777">
      <w:pPr>
        <w:pStyle w:val="Heading1"/>
      </w:pPr>
      <w:r>
        <w:t>5. Procedimiento</w:t>
      </w:r>
    </w:p>
    <w:p xmlns:wp14="http://schemas.microsoft.com/office/word/2010/wordml" w14:paraId="21CDD8BE" wp14:textId="77777777">
      <w:r>
        <w:rPr>
          <w:b w:val="0"/>
          <w:i w:val="0"/>
        </w:rPr>
        <w:t>A continuación se describe el procedimiento ejecutado, siguiendo los pasos planteados en la guía de laboratorio. Las figuras corresponden a las evidencias tomadas durante el desarrollo.</w:t>
      </w:r>
    </w:p>
    <w:p xmlns:wp14="http://schemas.microsoft.com/office/word/2010/wordml" w14:paraId="30EC7EBE" wp14:textId="77777777">
      <w:pPr>
        <w:pStyle w:val="Heading2"/>
      </w:pPr>
      <w:r>
        <w:t>5.1. Conexión a la base de datos sample (pasos 1, 2 y 16)</w:t>
      </w:r>
    </w:p>
    <w:p xmlns:wp14="http://schemas.microsoft.com/office/word/2010/wordml" w14:paraId="515197AD" wp14:textId="77777777">
      <w:r w:rsidRPr="5DE9ADE7" w:rsidR="5DE9ADE7">
        <w:rPr>
          <w:b w:val="0"/>
          <w:bCs w:val="0"/>
          <w:i w:val="0"/>
          <w:iCs w:val="0"/>
        </w:rPr>
        <w:t>En la pestaña Services de NetBeans se ubicó el nodo Databases, se seleccionó la base de datos sample y se ejecutó la opción Connect, indicando el usuario y la contraseña de acceso. Una vez establecida la conexión se desplegó el nodo Tables, comprobando la existencia de las siete tablas de la base de datos: CUSTOMER, DISCOUNT_CODE, MANUFACTURER, MICRO_MARKET, PRODUCT, PRODUCT_CODE y PURCHASE_ORDER, junto con sus datos de prueba.</w:t>
      </w:r>
    </w:p>
    <w:p xmlns:wp14="http://schemas.microsoft.com/office/word/2010/wordml" w14:paraId="216FEC67" wp14:textId="77777777">
      <w:pPr>
        <w:pStyle w:val="Heading2"/>
      </w:pPr>
      <w:r>
        <w:t>5.2. Creación del proyecto web (pasos 3 a 6)</w:t>
      </w:r>
    </w:p>
    <w:p xmlns:wp14="http://schemas.microsoft.com/office/word/2010/wordml" w14:paraId="3974D64F" wp14:textId="77777777">
      <w:r w:rsidRPr="5DE9ADE7" w:rsidR="5DE9ADE7">
        <w:rPr>
          <w:b w:val="0"/>
          <w:bCs w:val="0"/>
          <w:i w:val="0"/>
          <w:iCs w:val="0"/>
        </w:rPr>
        <w:t>Se creó un nuevo proyecto mediante File → New Project, seleccionando la categoría Java Web y el tipo Web Application. Al proyecto se le asignó el nombre empresatdea y se verificó la ruta de creación. En la ventana Server and Settings se seleccionó GlassFish Server como servidor de aplicaciones, la versión Java EE 7 Web y el context path /empresatdea. Finalmente, en la ventana Frameworks se marcó JavaServer Faces, conservando el patrón de URL /faces/* y Facelets como lenguaje de las páginas.</w:t>
      </w:r>
    </w:p>
    <w:p xmlns:wp14="http://schemas.microsoft.com/office/word/2010/wordml" w14:paraId="3F576538" wp14:textId="77777777">
      <w:pPr>
        <w:pStyle w:val="Heading2"/>
      </w:pPr>
      <w:r>
        <w:t>5.3. Creación de la unidad de persistencia (pasos 7 a 9)</w:t>
      </w:r>
    </w:p>
    <w:p xmlns:wp14="http://schemas.microsoft.com/office/word/2010/wordml" w14:paraId="327C91BF" wp14:textId="77777777">
      <w:r w:rsidRPr="5DE9ADE7" w:rsidR="5DE9ADE7">
        <w:rPr>
          <w:b w:val="0"/>
          <w:bCs w:val="0"/>
          <w:i w:val="0"/>
          <w:iCs w:val="0"/>
        </w:rPr>
        <w:t>Con clic derecho sobre el proyecto se seleccionó New → Other → Persistence → Persistence Unit. La unidad se nombró empresatdeaPU, se dejó EclipseLink (JPA 2.1) como proveedor de persistencia, se seleccionó el origen de datos jdbc/myPool, se mantuvo activada la opción Use Java Transaction APIs (transacciones JTA administradas por el contenedor) y se definió None como estrategia de generación de tablas, dado que las tablas ya existen en la base de datos.</w:t>
      </w:r>
    </w:p>
    <w:p xmlns:wp14="http://schemas.microsoft.com/office/word/2010/wordml" w14:paraId="6C6F043E" wp14:textId="77777777">
      <w:pPr>
        <w:pStyle w:val="Heading2"/>
      </w:pPr>
      <w:r>
        <w:t>5.4. Generación de las entidades JPA (pasos 10 a 14)</w:t>
      </w:r>
    </w:p>
    <w:p xmlns:wp14="http://schemas.microsoft.com/office/word/2010/wordml" w14:paraId="64B0E718" wp14:textId="77777777">
      <w:r>
        <w:rPr>
          <w:b w:val="0"/>
          <w:i w:val="0"/>
        </w:rPr>
        <w:t>A través de New → Other → Persistence → Entity Classes from Database se seleccionó el origen de datos jdbc/myPool y se agregaron las siete tablas disponibles, manteniendo activa la opción Include Related Tables. Las clases se ubicaron en el paquete com.tdea.modelo y se conservaron las opciones por defecto de las ventanas Entity Classes y Mapping Options.</w:t>
      </w:r>
    </w:p>
    <w:p xmlns:wp14="http://schemas.microsoft.com/office/word/2010/wordml" w14:paraId="06394236" wp14:textId="77777777">
      <w:r w:rsidRPr="5DE9ADE7" w:rsidR="5DE9ADE7">
        <w:rPr>
          <w:b w:val="0"/>
          <w:bCs w:val="0"/>
          <w:i w:val="0"/>
          <w:iCs w:val="0"/>
        </w:rPr>
        <w:t>Como resultado se generaron las entidades Customer, DiscountCode, Manufacturer, MicroMarket, Product, ProductCode y PurchaseOrder. Cada clase quedó anotada con @Entity, @Table y un conjunto de consultas con nombre (@NamedQuery), y las llaves foráneas se tradujeron en relaciones @ManyToOne y @OneToMany entre las entidades.</w:t>
      </w:r>
    </w:p>
    <w:p xmlns:wp14="http://schemas.microsoft.com/office/word/2010/wordml" w14:paraId="0CDA232F" wp14:textId="77777777">
      <w:pPr>
        <w:pStyle w:val="Heading2"/>
      </w:pPr>
      <w:r>
        <w:t>5.5. Generación de las páginas JSF (pasos 15 a 18)</w:t>
      </w:r>
    </w:p>
    <w:p xmlns:wp14="http://schemas.microsoft.com/office/word/2010/wordml" w14:paraId="71C96A12" wp14:textId="77777777">
      <w:r>
        <w:rPr>
          <w:b w:val="0"/>
          <w:i w:val="0"/>
        </w:rPr>
        <w:t>Mediante New → Other → JavaServer Faces → JSF Pages from Entity Classes se seleccionaron las siete entidades generadas. En la última ventana del asistente se definió com.tdea.ejb como paquete de los session beans, com.tdea.controller como paquete de las clases JSF, ui como carpeta de las páginas y /Bundle como archivo de mensajes.</w:t>
      </w:r>
    </w:p>
    <w:p xmlns:wp14="http://schemas.microsoft.com/office/word/2010/wordml" w14:paraId="096FF042" wp14:textId="77777777">
      <w:r w:rsidRPr="5DE9ADE7" w:rsidR="5DE9ADE7">
        <w:rPr>
          <w:b w:val="0"/>
          <w:bCs w:val="0"/>
          <w:i w:val="0"/>
          <w:iCs w:val="0"/>
        </w:rPr>
        <w:t>El asistente generó automáticamente: las fachadas EJB (AbstractFacade y una fachada por entidad), los controladores JSF con sus convertidores, las clases utilitarias JsfUtil y PaginationHelper, las páginas Create.xhtml, Edit.xhtml, List.xhtml y View.xhtml para cada entidad, la plantilla template.xhtml, la hoja de estilos jsfcrud.css, el archivo Bundle.properties con los textos de la interfaz y la configuración correspondiente en faces-config.xml.</w:t>
      </w:r>
    </w:p>
    <w:p xmlns:wp14="http://schemas.microsoft.com/office/word/2010/wordml" w14:paraId="1F656F74" wp14:textId="77777777">
      <w:pPr>
        <w:pStyle w:val="Heading2"/>
      </w:pPr>
      <w:r>
        <w:t>5.6. Despliegue y pruebas de la aplicación (pasos 19 a 21)</w:t>
      </w:r>
    </w:p>
    <w:p xmlns:wp14="http://schemas.microsoft.com/office/word/2010/wordml" w14:paraId="2CDF76F9" wp14:textId="77777777">
      <w:r>
        <w:rPr>
          <w:b w:val="0"/>
          <w:i w:val="0"/>
        </w:rPr>
        <w:t>Con clic derecho sobre el nodo principal del proyecto se ejecutó la opción Run. NetBeans inició la base de datos y el servidor GlassFish, compiló el proyecto, lo empaquetó como archivo WAR, lo desplegó y abrió el navegador en la dirección http://localhost:8080/empresatdea/, donde se muestran los enlaces hacia el listado de cada entidad.</w:t>
      </w:r>
    </w:p>
    <w:p xmlns:wp14="http://schemas.microsoft.com/office/word/2010/wordml" w14:paraId="5EADCD1B" wp14:textId="77777777">
      <w:r w:rsidRPr="5DE9ADE7" w:rsidR="5DE9ADE7">
        <w:rPr>
          <w:b w:val="0"/>
          <w:bCs w:val="0"/>
          <w:i w:val="0"/>
          <w:iCs w:val="0"/>
        </w:rPr>
        <w:t>Posteriormente se probaron las operaciones CRUD: el listado muestra los registros existentes con paginación de diez elementos y los enlaces View, Edit y Destroy en cada fila; el enlace Create New presenta el formulario de creación, en el cual los campos correspondientes a llaves foráneas se despliegan como listas de selección; y cada operación finaliza con un mensaje de confirmación en pantalla. Se verificó el funcionamiento de las cuatro operaciones sobre la entidad Customer y la correcta visualización de las siete entidades, incluyendo el formato de fechas en PurchaseOrder.</w:t>
      </w:r>
    </w:p>
    <w:p xmlns:wp14="http://schemas.microsoft.com/office/word/2010/wordml" w14:paraId="37E86A8F" wp14:textId="77777777">
      <w:pPr>
        <w:pStyle w:val="Heading1"/>
      </w:pPr>
      <w:r>
        <w:t>6. Conclusiones</w:t>
      </w:r>
    </w:p>
    <w:p xmlns:wp14="http://schemas.microsoft.com/office/word/2010/wordml" w14:paraId="2D82C38B" wp14:textId="77777777">
      <w:pPr>
        <w:pStyle w:val="ListNumber"/>
        <w:spacing w:after="80" w:line="360" w:lineRule="auto"/>
        <w:jc w:val="both"/>
      </w:pPr>
      <w:r>
        <w:t>Los asistentes de NetBeans permiten obtener en pocos minutos una aplicación web funcional con las cuatro operaciones CRUD sobre todas las tablas de una base de datos, reduciendo de manera considerable el tiempo dedicado a escribir código repetitivo y permitiendo concentrar el esfuerzo en las reglas propias del negocio.</w:t>
      </w:r>
    </w:p>
    <w:p xmlns:wp14="http://schemas.microsoft.com/office/word/2010/wordml" w14:paraId="5764C637" wp14:textId="77777777">
      <w:pPr>
        <w:pStyle w:val="ListNumber"/>
        <w:spacing w:after="80" w:line="360" w:lineRule="auto"/>
        <w:jc w:val="both"/>
      </w:pPr>
      <w:r>
        <w:t>El código generado evidencia con claridad la arquitectura multicapa de Java EE: las vistas XHTML no contienen lógica de acceso a datos, los controladores solo coordinan la interacción con el usuario y las fachadas EJB concentran las operaciones de persistencia, lo que facilita el mantenimiento de la aplicación.</w:t>
      </w:r>
    </w:p>
    <w:p xmlns:wp14="http://schemas.microsoft.com/office/word/2010/wordml" w14:paraId="1375F547" wp14:textId="77777777">
      <w:pPr>
        <w:pStyle w:val="ListNumber"/>
        <w:spacing w:after="80" w:line="360" w:lineRule="auto"/>
        <w:jc w:val="both"/>
      </w:pPr>
      <w:r>
        <w:t>El mapeo objeto-relacional realizado por JPA traduce fielmente la estructura de la base de datos: las llaves foráneas se convierten en relaciones entre objetos y, gracias a ello, las páginas generadas presentan automáticamente listas de selección en lugar de solicitar el identificador de la entidad relacionada.</w:t>
      </w:r>
    </w:p>
    <w:p xmlns:wp14="http://schemas.microsoft.com/office/word/2010/wordml" w14:paraId="2663A68F" wp14:textId="77777777">
      <w:pPr>
        <w:pStyle w:val="ListNumber"/>
        <w:spacing w:after="80" w:line="360" w:lineRule="auto"/>
        <w:jc w:val="both"/>
      </w:pPr>
      <w:r>
        <w:t>El uso de un origen de datos administrado por el servidor (jdbc/myPool) desacopla la aplicación de la base de datos, ya que los parámetros de conexión residen en GlassFish y pueden modificarse sin recompilar ni volver a desplegar la aplicación.</w:t>
      </w:r>
    </w:p>
    <w:p xmlns:wp14="http://schemas.microsoft.com/office/word/2010/wordml" w14:paraId="37B6AD41" wp14:textId="77777777">
      <w:pPr>
        <w:pStyle w:val="ListNumber"/>
        <w:spacing w:after="80" w:line="360" w:lineRule="auto"/>
        <w:jc w:val="both"/>
      </w:pPr>
      <w:r>
        <w:t>El código generado es un punto de partida y no un producto terminado: aspectos como el texto que se muestra en las listas de selección, los mensajes de la interfaz, las validaciones y el diseño visual deben ajustarse antes de utilizar la aplicación en un entorno real.</w:t>
      </w:r>
    </w:p>
    <w:p xmlns:wp14="http://schemas.microsoft.com/office/word/2010/wordml" w14:paraId="69BF3D8F" wp14:textId="77777777">
      <w:pPr>
        <w:pStyle w:val="Heading1"/>
      </w:pPr>
      <w:r>
        <w:t>7. Bibliografía</w:t>
      </w:r>
    </w:p>
    <w:p xmlns:wp14="http://schemas.microsoft.com/office/word/2010/wordml" w14:paraId="37A88890" wp14:textId="77777777">
      <w:pPr>
        <w:spacing w:after="160"/>
        <w:ind w:left="709" w:hanging="709"/>
        <w:jc w:val="both"/>
      </w:pPr>
      <w:r>
        <w:t>Botia, D. (2026). Guía de laboratorio: Desarrollo de aplicaciones web con JSF, NetBeans y base de datos Sample. Tecnológico de Antioquia – Institución Universitaria.</w:t>
      </w:r>
    </w:p>
    <w:p xmlns:wp14="http://schemas.microsoft.com/office/word/2010/wordml" w14:paraId="3C28E173" wp14:textId="77777777">
      <w:pPr>
        <w:spacing w:after="160"/>
        <w:ind w:left="709" w:hanging="709"/>
        <w:jc w:val="both"/>
      </w:pPr>
      <w:r>
        <w:t>Oracle. (2014). The Java EE 7 Tutorial. Recuperado de https://docs.oracle.com/javaee/7/tutorial/</w:t>
      </w:r>
    </w:p>
    <w:p xmlns:wp14="http://schemas.microsoft.com/office/word/2010/wordml" w14:paraId="59AC758D" wp14:textId="77777777">
      <w:pPr>
        <w:spacing w:after="160"/>
        <w:ind w:left="709" w:hanging="709"/>
        <w:jc w:val="both"/>
      </w:pPr>
      <w:r>
        <w:t>Oracle. (2013). JSR 344: JavaServer Faces 2.2 Specification. Java Community Process.</w:t>
      </w:r>
    </w:p>
    <w:p xmlns:wp14="http://schemas.microsoft.com/office/word/2010/wordml" w14:paraId="74918320" wp14:textId="77777777">
      <w:pPr>
        <w:spacing w:after="160"/>
        <w:ind w:left="709" w:hanging="709"/>
        <w:jc w:val="both"/>
      </w:pPr>
      <w:r>
        <w:t>Oracle. (2013). JSR 338: Java Persistence API 2.1 Specification. Java Community Process.</w:t>
      </w:r>
    </w:p>
    <w:p xmlns:wp14="http://schemas.microsoft.com/office/word/2010/wordml" w14:paraId="0BBD9E39" wp14:textId="77777777">
      <w:pPr>
        <w:spacing w:after="160"/>
        <w:ind w:left="709" w:hanging="709"/>
        <w:jc w:val="both"/>
      </w:pPr>
      <w:r>
        <w:t>Apache NetBeans. Generating a JavaServer Faces 2.x CRUD Application from a Database. Recuperado de https://netbeans.apache.org/tutorial/main/kb/docs/web/jsf20-crud/</w:t>
      </w:r>
    </w:p>
    <w:p xmlns:wp14="http://schemas.microsoft.com/office/word/2010/wordml" w14:paraId="7D22D4C1" wp14:textId="77777777">
      <w:pPr>
        <w:spacing w:after="160"/>
        <w:ind w:left="709" w:hanging="709"/>
        <w:jc w:val="both"/>
      </w:pPr>
      <w:r>
        <w:t>Eclipse Foundation. EclipseLink Solutions Guide. Recuperado de https://www.eclipse.org/eclipselink/documentation/</w:t>
      </w:r>
    </w:p>
    <w:p xmlns:wp14="http://schemas.microsoft.com/office/word/2010/wordml" w14:paraId="68587137" wp14:textId="77777777">
      <w:pPr>
        <w:spacing w:after="160"/>
        <w:ind w:left="709" w:hanging="709"/>
        <w:jc w:val="both"/>
      </w:pPr>
      <w:r>
        <w:t>Oracle. (2014). GlassFish Server Open Source Edition 4.1 Administration Guide.</w:t>
      </w:r>
    </w:p>
    <w:p xmlns:wp14="http://schemas.microsoft.com/office/word/2010/wordml" w14:paraId="658FB0FD" wp14:textId="77777777">
      <w:pPr>
        <w:spacing w:after="160"/>
        <w:ind w:left="709" w:hanging="709"/>
        <w:jc w:val="both"/>
      </w:pPr>
      <w:r>
        <w:t>Apache Software Foundation. Apache Derby Reference Manual. Recuperado de https://db.apache.org/derby/docs/</w:t>
      </w:r>
    </w:p>
    <w:p xmlns:wp14="http://schemas.microsoft.com/office/word/2010/wordml" w14:paraId="3EBAAE85" wp14:textId="77777777">
      <w:pPr>
        <w:pStyle w:val="Heading1"/>
      </w:pPr>
      <w:r>
        <w:t>8. Código fuente en GitHub</w:t>
      </w:r>
    </w:p>
    <w:p xmlns:wp14="http://schemas.microsoft.com/office/word/2010/wordml" w14:paraId="3C8E8CAF" wp14:textId="77777777">
      <w:r w:rsidRPr="5DE9ADE7" w:rsidR="5DE9ADE7">
        <w:rPr>
          <w:b w:val="0"/>
          <w:bCs w:val="0"/>
          <w:i w:val="0"/>
          <w:iCs w:val="0"/>
        </w:rPr>
        <w:t>El código fuente completo del proyecto empresatdea se encuentra publicado en el siguiente repositorio:</w:t>
      </w:r>
    </w:p>
    <w:p w:rsidR="0F54E83C" w:rsidRDefault="0F54E83C" w14:paraId="497DCA95" w14:textId="36D03DC4">
      <w:r w:rsidRPr="5DE9ADE7" w:rsidR="0F54E83C">
        <w:rPr>
          <w:b w:val="0"/>
          <w:bCs w:val="0"/>
          <w:i w:val="0"/>
          <w:iCs w:val="0"/>
        </w:rPr>
        <w:t>https://github.com/DevSnowHorse/Laboratorio-2</w:t>
      </w:r>
    </w:p>
    <w:p xmlns:wp14="http://schemas.microsoft.com/office/word/2010/wordml" w14:paraId="2EDCCD7F" wp14:textId="77777777">
      <w:r>
        <w:rPr>
          <w:b w:val="0"/>
          <w:i w:val="0"/>
        </w:rPr>
        <w:t>El repositorio contiene la estructura completa del proyecto de NetBeans: las entidades JPA del paquete com.tdea.modelo, las fachadas EJB de com.tdea.ejb, los controladores JSF de com.tdea.controller, las vistas XHTML de la carpeta web/ui y los archivos de configuración persistence.xml, web.xml y faces-config.xml.</w:t>
      </w:r>
    </w:p>
    <w:sectPr w:rsidRPr="0006063C" w:rsidR="00FC693F" w:rsidSect="00034616">
      <w:foot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54E83C"/>
    <w:rsid w:val="485E06A9"/>
    <w:rsid w:val="5DE9ADE7"/>
    <w:rsid w:val="73ED08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D1F8E4E-B4A0-4C1E-AF1C-5B4E96D0D5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imes New Roman" w:hAnsi="Times New Roman" w:asciiTheme="majorHAnsi" w:hAnsiTheme="majorHAnsi"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Daniel  Salgado Mazo</lastModifiedBy>
  <revision>2</revision>
  <dcterms:created xsi:type="dcterms:W3CDTF">2013-12-23T23:15:00.0000000Z</dcterms:created>
  <dcterms:modified xsi:type="dcterms:W3CDTF">2026-09-23T22:23:06.9871441Z</dcterms:modified>
  <category/>
</coreProperties>
</file>