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że ludzie naogą nas nie zauważają, nawet jak teraz zauważą, to nie pozwalają nam mówić. Jak już pozwolono nam mówić, to nie słuchają najczęściej. Jeżeli nawet słuchają, to zazwyczajnie rozumieją, co mówimy. Jeśli nawet zrozumieją, to nie uwierzą najczęściej. A jeśli nawet uwierzą, to nie zapamiętają. Dlatego też może próżno się trudzić, a jednak chcielibyśmy być o uważani, chcielibyś...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