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Podsumowanie:</w:t>
      </w:r>
    </w:p>
    <w:p>
      <w:r>
        <w:t>Wykład to był kiedy przyznałaś te kolegrywitacyjne,  które są konsekwencje o jego własnej teorii. I mylił się w prostych pytaniach, na ktych chcę odpoić albo tak albo nie. No czy masz o rozwarnania, to jest dosyć komplikowany,  i musimy rozmawiać.  Jak to jednak jest możliwe, że te wszystkie teorece sę idealizacje? To jest  kompleksowy. To jednym z najbardziej wywodzących teorie względności, z ogólnej.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