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46B8E" w14:textId="7E4D90DB" w:rsidR="003706FD" w:rsidRDefault="00BE3BA0" w:rsidP="00BE3BA0">
      <w:pPr>
        <w:jc w:val="center"/>
        <w:rPr>
          <w:rFonts w:ascii="Helvetica" w:hAnsi="Helvetica"/>
          <w:u w:val="single"/>
        </w:rPr>
      </w:pPr>
      <w:r w:rsidRPr="00BE3BA0">
        <w:rPr>
          <w:rFonts w:ascii="Helvetica" w:hAnsi="Helvetica"/>
          <w:u w:val="single"/>
        </w:rPr>
        <w:t xml:space="preserve">Analysis of the crowd funding research </w:t>
      </w:r>
    </w:p>
    <w:p w14:paraId="52230C77" w14:textId="77777777" w:rsidR="00BE3BA0" w:rsidRDefault="00BE3BA0" w:rsidP="00BE3BA0">
      <w:pPr>
        <w:jc w:val="center"/>
        <w:rPr>
          <w:rFonts w:ascii="Helvetica" w:hAnsi="Helvetica"/>
          <w:u w:val="single"/>
        </w:rPr>
      </w:pPr>
    </w:p>
    <w:p w14:paraId="53535170" w14:textId="77777777" w:rsidR="00BE3BA0" w:rsidRDefault="00BE3BA0" w:rsidP="00BE3BA0">
      <w:pPr>
        <w:rPr>
          <w:rFonts w:ascii="Helvetica" w:hAnsi="Helvetica"/>
          <w:u w:val="single"/>
        </w:rPr>
      </w:pPr>
    </w:p>
    <w:p w14:paraId="30CCACF6" w14:textId="26CECD32" w:rsidR="00BE3BA0" w:rsidRDefault="00BE3BA0" w:rsidP="00BE3BA0">
      <w:pPr>
        <w:rPr>
          <w:rFonts w:ascii="Helvetica" w:hAnsi="Helvetica"/>
        </w:rPr>
      </w:pPr>
      <w:r>
        <w:rPr>
          <w:rFonts w:ascii="Helvetica" w:hAnsi="Helvetica"/>
        </w:rPr>
        <w:t xml:space="preserve">Intro </w:t>
      </w:r>
    </w:p>
    <w:p w14:paraId="0B5651C9" w14:textId="77777777" w:rsidR="00BE3BA0" w:rsidRDefault="00BE3BA0" w:rsidP="00BE3BA0">
      <w:pPr>
        <w:rPr>
          <w:rFonts w:ascii="Helvetica" w:hAnsi="Helvetica"/>
        </w:rPr>
      </w:pPr>
    </w:p>
    <w:p w14:paraId="6552B276" w14:textId="48D3F894" w:rsidR="00BE3BA0" w:rsidRDefault="00BE3BA0" w:rsidP="00BE3BA0">
      <w:pPr>
        <w:rPr>
          <w:rFonts w:ascii="Helvetica" w:hAnsi="Helvetica"/>
        </w:rPr>
      </w:pPr>
      <w:r>
        <w:rPr>
          <w:rFonts w:ascii="Helvetica" w:hAnsi="Helvetica"/>
        </w:rPr>
        <w:t xml:space="preserve">In this dataset it collected the </w:t>
      </w:r>
      <w:r w:rsidR="00516D55">
        <w:rPr>
          <w:rFonts w:ascii="Helvetica" w:hAnsi="Helvetica"/>
        </w:rPr>
        <w:t xml:space="preserve">crowdfunding for different start ups it included the goal for the pledge amount, the amount </w:t>
      </w:r>
      <w:r w:rsidR="009B663A">
        <w:rPr>
          <w:rFonts w:ascii="Helvetica" w:hAnsi="Helvetica"/>
        </w:rPr>
        <w:t>pledged</w:t>
      </w:r>
      <w:r w:rsidR="00516D55">
        <w:rPr>
          <w:rFonts w:ascii="Helvetica" w:hAnsi="Helvetica"/>
        </w:rPr>
        <w:t xml:space="preserve"> a</w:t>
      </w:r>
      <w:r w:rsidR="00D523C2">
        <w:rPr>
          <w:rFonts w:ascii="Helvetica" w:hAnsi="Helvetica"/>
        </w:rPr>
        <w:t xml:space="preserve">nd how many was </w:t>
      </w:r>
      <w:r w:rsidR="009B663A">
        <w:rPr>
          <w:rFonts w:ascii="Helvetica" w:hAnsi="Helvetica"/>
        </w:rPr>
        <w:t>successful</w:t>
      </w:r>
      <w:r w:rsidR="00D523C2">
        <w:rPr>
          <w:rFonts w:ascii="Helvetica" w:hAnsi="Helvetica"/>
        </w:rPr>
        <w:t xml:space="preserve">, </w:t>
      </w:r>
      <w:r w:rsidR="009B663A">
        <w:rPr>
          <w:rFonts w:ascii="Helvetica" w:hAnsi="Helvetica"/>
        </w:rPr>
        <w:t>failed,</w:t>
      </w:r>
      <w:r w:rsidR="00D523C2">
        <w:rPr>
          <w:rFonts w:ascii="Helvetica" w:hAnsi="Helvetica"/>
        </w:rPr>
        <w:t xml:space="preserve"> </w:t>
      </w:r>
      <w:r w:rsidR="009B663A">
        <w:rPr>
          <w:rFonts w:ascii="Helvetica" w:hAnsi="Helvetica"/>
        </w:rPr>
        <w:t xml:space="preserve">cancelled and are still live. From this we can extrapolate a lot of data. </w:t>
      </w:r>
    </w:p>
    <w:p w14:paraId="5F5BE43F" w14:textId="77777777" w:rsidR="009B663A" w:rsidRDefault="009B663A" w:rsidP="00BE3BA0">
      <w:pPr>
        <w:rPr>
          <w:rFonts w:ascii="Helvetica" w:hAnsi="Helvetica"/>
        </w:rPr>
      </w:pPr>
    </w:p>
    <w:p w14:paraId="1421F276" w14:textId="7C3337B4" w:rsidR="009B663A" w:rsidRDefault="009B663A" w:rsidP="00BE3BA0">
      <w:pPr>
        <w:rPr>
          <w:rFonts w:ascii="Helvetica" w:hAnsi="Helvetica"/>
        </w:rPr>
      </w:pPr>
      <w:r>
        <w:rPr>
          <w:rFonts w:ascii="Helvetica" w:hAnsi="Helvetica"/>
        </w:rPr>
        <w:t xml:space="preserve">From the stacked bar graphs that was made for the parent category and the </w:t>
      </w:r>
      <w:r w:rsidR="0051167B">
        <w:rPr>
          <w:rFonts w:ascii="Helvetica" w:hAnsi="Helvetica"/>
        </w:rPr>
        <w:t>subcategory</w:t>
      </w:r>
      <w:r>
        <w:rPr>
          <w:rFonts w:ascii="Helvetica" w:hAnsi="Helvetica"/>
        </w:rPr>
        <w:t>. we can see that</w:t>
      </w:r>
      <w:r w:rsidR="00DE05FC">
        <w:rPr>
          <w:rFonts w:ascii="Helvetica" w:hAnsi="Helvetica"/>
        </w:rPr>
        <w:t xml:space="preserve"> theatre had the highest of each category.</w:t>
      </w:r>
      <w:r w:rsidR="00DE05FC" w:rsidRPr="00DE05FC">
        <w:rPr>
          <w:rFonts w:ascii="Helvetica" w:hAnsi="Helvetica"/>
        </w:rPr>
        <w:t xml:space="preserve"> </w:t>
      </w:r>
      <w:r w:rsidR="00DE05FC">
        <w:rPr>
          <w:rFonts w:ascii="Helvetica" w:hAnsi="Helvetica"/>
        </w:rPr>
        <w:t xml:space="preserve">had the highest amount of crowd funding with the highest amount of successful and failed campaigns. </w:t>
      </w:r>
      <w:r w:rsidR="00DE05FC">
        <w:rPr>
          <w:rFonts w:ascii="Helvetica" w:hAnsi="Helvetica"/>
        </w:rPr>
        <w:t xml:space="preserve">With music and film &amp; video being the joint second </w:t>
      </w:r>
      <w:proofErr w:type="spellStart"/>
      <w:r w:rsidR="00DE05FC">
        <w:rPr>
          <w:rFonts w:ascii="Helvetica" w:hAnsi="Helvetica"/>
        </w:rPr>
        <w:t>highest.However</w:t>
      </w:r>
      <w:proofErr w:type="spellEnd"/>
      <w:r w:rsidR="00DE05FC">
        <w:rPr>
          <w:rFonts w:ascii="Helvetica" w:hAnsi="Helvetica"/>
        </w:rPr>
        <w:t xml:space="preserve"> due to the structure of them, aka individual artists hoping to get funding for </w:t>
      </w:r>
      <w:r w:rsidR="0051167B">
        <w:rPr>
          <w:rFonts w:ascii="Helvetica" w:hAnsi="Helvetica"/>
        </w:rPr>
        <w:t>their</w:t>
      </w:r>
      <w:r w:rsidR="00DE05FC">
        <w:rPr>
          <w:rFonts w:ascii="Helvetica" w:hAnsi="Helvetica"/>
        </w:rPr>
        <w:t xml:space="preserve"> project this would make sense against the other </w:t>
      </w:r>
      <w:r w:rsidR="00B777A8">
        <w:rPr>
          <w:rFonts w:ascii="Helvetica" w:hAnsi="Helvetica"/>
        </w:rPr>
        <w:t xml:space="preserve">category’s </w:t>
      </w:r>
      <w:r w:rsidR="00DE05FC">
        <w:rPr>
          <w:rFonts w:ascii="Helvetica" w:hAnsi="Helvetica"/>
        </w:rPr>
        <w:t>(food, games, journalism</w:t>
      </w:r>
      <w:r w:rsidR="00B777A8">
        <w:rPr>
          <w:rFonts w:ascii="Helvetica" w:hAnsi="Helvetica"/>
        </w:rPr>
        <w:t>, photography, publishing, technology) as they more company funded rather than crowd funded such as journalism and publishing with known newspapers/websites  and technology and games with already heavy backing from their parent company’s (such as Microsoft’s recent announcement to help indie game publishers (</w:t>
      </w:r>
      <w:hyperlink r:id="rId4" w:history="1">
        <w:r w:rsidR="00B777A8" w:rsidRPr="000A543D">
          <w:rPr>
            <w:rStyle w:val="Hyperlink"/>
            <w:rFonts w:ascii="Helvetica" w:hAnsi="Helvetica"/>
          </w:rPr>
          <w:t>https://developer.microsoft.com/en-us/games/articles/2023/03/gdc-2023-microsoft-xbox-powering-games-empowering-creators/</w:t>
        </w:r>
      </w:hyperlink>
      <w:r w:rsidR="00B777A8">
        <w:rPr>
          <w:rFonts w:ascii="Helvetica" w:hAnsi="Helvetica"/>
        </w:rPr>
        <w:t xml:space="preserve">). This is further supported by the </w:t>
      </w:r>
      <w:r w:rsidR="0051167B">
        <w:rPr>
          <w:rFonts w:ascii="Helvetica" w:hAnsi="Helvetica"/>
        </w:rPr>
        <w:t>subcategory</w:t>
      </w:r>
      <w:r w:rsidR="00B777A8">
        <w:rPr>
          <w:rFonts w:ascii="Helvetica" w:hAnsi="Helvetica"/>
        </w:rPr>
        <w:t xml:space="preserve"> being majority plays </w:t>
      </w:r>
    </w:p>
    <w:p w14:paraId="67AC4ECF" w14:textId="63740AF5" w:rsidR="002E1B56" w:rsidRDefault="002E1B56" w:rsidP="00BE3BA0">
      <w:pPr>
        <w:rPr>
          <w:rFonts w:ascii="Helvetica" w:hAnsi="Helvetica"/>
        </w:rPr>
      </w:pPr>
    </w:p>
    <w:p w14:paraId="58C083AF" w14:textId="6C88BD5C" w:rsidR="002E1B56" w:rsidRPr="002E1B56" w:rsidRDefault="002E1B56" w:rsidP="00BE3BA0">
      <w:pPr>
        <w:rPr>
          <w:rFonts w:ascii="Helvetica" w:hAnsi="Helvetica"/>
          <w:sz w:val="32"/>
          <w:szCs w:val="32"/>
          <w:u w:val="single"/>
        </w:rPr>
      </w:pPr>
      <w:r w:rsidRPr="002E1B56">
        <w:rPr>
          <w:rFonts w:ascii="Helvetica" w:hAnsi="Helvetica"/>
          <w:sz w:val="32"/>
          <w:szCs w:val="32"/>
          <w:u w:val="single"/>
        </w:rPr>
        <w:t xml:space="preserve">The outcomes against the category’s </w:t>
      </w:r>
    </w:p>
    <w:p w14:paraId="73F11263" w14:textId="025B4B7E" w:rsidR="002E1B56" w:rsidRDefault="002E1B56" w:rsidP="00BE3BA0">
      <w:pPr>
        <w:rPr>
          <w:rFonts w:ascii="Helvetica" w:hAnsi="Helvetica"/>
        </w:rPr>
      </w:pPr>
      <w:r>
        <w:rPr>
          <w:noProof/>
        </w:rPr>
        <w:drawing>
          <wp:inline distT="0" distB="0" distL="0" distR="0" wp14:anchorId="65CF5618" wp14:editId="01297BEA">
            <wp:extent cx="3810000" cy="20447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652B4C2-34CA-4039-5BB6-E30FA4C614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7D56154" w14:textId="77777777" w:rsidR="002E1B56" w:rsidRDefault="002E1B56" w:rsidP="00BE3BA0">
      <w:pPr>
        <w:rPr>
          <w:rFonts w:ascii="Helvetica" w:hAnsi="Helvetica"/>
        </w:rPr>
      </w:pPr>
    </w:p>
    <w:p w14:paraId="61EC29D0" w14:textId="53E29E7C" w:rsidR="002E1B56" w:rsidRPr="002E1B56" w:rsidRDefault="002E1B56" w:rsidP="00BE3BA0">
      <w:pPr>
        <w:rPr>
          <w:rFonts w:ascii="Helvetica" w:hAnsi="Helvetica"/>
          <w:sz w:val="28"/>
          <w:szCs w:val="28"/>
          <w:u w:val="single"/>
        </w:rPr>
      </w:pPr>
      <w:r w:rsidRPr="002E1B56">
        <w:rPr>
          <w:rFonts w:ascii="Helvetica" w:hAnsi="Helvetica"/>
          <w:sz w:val="28"/>
          <w:szCs w:val="28"/>
          <w:u w:val="single"/>
        </w:rPr>
        <w:t xml:space="preserve">The outcome against the subcategory </w:t>
      </w:r>
    </w:p>
    <w:p w14:paraId="5CC9A3DA" w14:textId="17DC7B38" w:rsidR="00B777A8" w:rsidRDefault="00B777A8" w:rsidP="00BE3BA0">
      <w:pPr>
        <w:rPr>
          <w:rFonts w:ascii="Helvetica" w:hAnsi="Helvetica"/>
        </w:rPr>
      </w:pPr>
      <w:r>
        <w:rPr>
          <w:noProof/>
        </w:rPr>
        <w:drawing>
          <wp:inline distT="0" distB="0" distL="0" distR="0" wp14:anchorId="006FD489" wp14:editId="23DFEF90">
            <wp:extent cx="3898900" cy="1727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FA8CF68-59B8-EE56-B0DB-E529A46833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2F79641" w14:textId="77777777" w:rsidR="00B777A8" w:rsidRDefault="00B777A8" w:rsidP="00BE3BA0">
      <w:pPr>
        <w:rPr>
          <w:rFonts w:ascii="Helvetica" w:hAnsi="Helvetica"/>
        </w:rPr>
      </w:pPr>
    </w:p>
    <w:p w14:paraId="04D66E12" w14:textId="2C673350" w:rsidR="00625E55" w:rsidRDefault="002E1B56" w:rsidP="00BE3BA0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Another point you can see from the data is that </w:t>
      </w:r>
      <w:r w:rsidR="0051167B">
        <w:rPr>
          <w:rFonts w:ascii="Helvetica" w:hAnsi="Helvetica"/>
        </w:rPr>
        <w:t>it’s</w:t>
      </w:r>
      <w:r>
        <w:rPr>
          <w:rFonts w:ascii="Helvetica" w:hAnsi="Helvetica"/>
        </w:rPr>
        <w:t xml:space="preserve"> very, very varied when it comes to </w:t>
      </w:r>
      <w:r w:rsidR="00625E55">
        <w:rPr>
          <w:rFonts w:ascii="Helvetica" w:hAnsi="Helvetica"/>
        </w:rPr>
        <w:t>the goal</w:t>
      </w:r>
      <w:r>
        <w:rPr>
          <w:rFonts w:ascii="Helvetica" w:hAnsi="Helvetica"/>
        </w:rPr>
        <w:t xml:space="preserve"> and how much was </w:t>
      </w:r>
      <w:r w:rsidR="00625E55">
        <w:rPr>
          <w:rFonts w:ascii="Helvetica" w:hAnsi="Helvetica"/>
        </w:rPr>
        <w:t>pledged</w:t>
      </w:r>
      <w:r w:rsidR="0051167B">
        <w:rPr>
          <w:rFonts w:ascii="Helvetica" w:hAnsi="Helvetica"/>
        </w:rPr>
        <w:t xml:space="preserve">. </w:t>
      </w:r>
      <w:r w:rsidR="00625E55">
        <w:rPr>
          <w:rFonts w:ascii="Helvetica" w:hAnsi="Helvetica"/>
        </w:rPr>
        <w:t xml:space="preserve"> </w:t>
      </w:r>
      <w:r>
        <w:rPr>
          <w:rFonts w:ascii="Helvetica" w:hAnsi="Helvetica"/>
        </w:rPr>
        <w:t>with a lot of the data being from either end</w:t>
      </w:r>
      <w:r w:rsidR="0051167B">
        <w:rPr>
          <w:rFonts w:ascii="Helvetica" w:hAnsi="Helvetica"/>
        </w:rPr>
        <w:t xml:space="preserve">, </w:t>
      </w:r>
      <w:r>
        <w:rPr>
          <w:rFonts w:ascii="Helvetica" w:hAnsi="Helvetica"/>
        </w:rPr>
        <w:t xml:space="preserve">however one instance could be made for that there are </w:t>
      </w:r>
      <w:r w:rsidR="00625E55">
        <w:rPr>
          <w:rFonts w:ascii="Helvetica" w:hAnsi="Helvetica"/>
        </w:rPr>
        <w:t xml:space="preserve">more goals </w:t>
      </w:r>
      <w:r w:rsidR="0051167B">
        <w:rPr>
          <w:rFonts w:ascii="Helvetica" w:hAnsi="Helvetica"/>
        </w:rPr>
        <w:t>that are</w:t>
      </w:r>
      <w:r>
        <w:rPr>
          <w:rFonts w:ascii="Helvetica" w:hAnsi="Helvetica"/>
        </w:rPr>
        <w:t xml:space="preserve"> 50,000+ for failed crowd funds than there is for the opposite suggesting that </w:t>
      </w:r>
      <w:r w:rsidR="00625E55">
        <w:rPr>
          <w:rFonts w:ascii="Helvetica" w:hAnsi="Helvetica"/>
        </w:rPr>
        <w:t xml:space="preserve">slightly smaller goals </w:t>
      </w:r>
      <w:r w:rsidR="0051167B">
        <w:rPr>
          <w:rFonts w:ascii="Helvetica" w:hAnsi="Helvetica"/>
        </w:rPr>
        <w:t xml:space="preserve">are vital in getting a project off the ground. </w:t>
      </w:r>
      <w:r w:rsidR="00625E55">
        <w:rPr>
          <w:rFonts w:ascii="Helvetica" w:hAnsi="Helvetica"/>
        </w:rPr>
        <w:t xml:space="preserve"> </w:t>
      </w:r>
    </w:p>
    <w:p w14:paraId="524E4AD5" w14:textId="77777777" w:rsidR="00625E55" w:rsidRDefault="00625E55" w:rsidP="00BE3BA0">
      <w:pPr>
        <w:rPr>
          <w:rFonts w:ascii="Helvetica" w:hAnsi="Helvetica"/>
        </w:rPr>
      </w:pPr>
    </w:p>
    <w:p w14:paraId="6E9EE6E0" w14:textId="3BA4AFBD" w:rsidR="009B663A" w:rsidRDefault="0051167B" w:rsidP="00BE3BA0">
      <w:pPr>
        <w:rPr>
          <w:rFonts w:ascii="Helvetica" w:hAnsi="Helvetica"/>
        </w:rPr>
      </w:pPr>
      <w:r>
        <w:rPr>
          <w:rFonts w:ascii="Helvetica" w:hAnsi="Helvetica"/>
        </w:rPr>
        <w:t>However, with any data set there are always limitations such as it being collected in so many different countries for such a small data set due to the different currencies, the different ethics regarding funding projects as well as what each country needs on an individual level.</w:t>
      </w:r>
    </w:p>
    <w:p w14:paraId="53F34ADF" w14:textId="77777777" w:rsidR="0051167B" w:rsidRDefault="0051167B" w:rsidP="00BE3BA0">
      <w:pPr>
        <w:rPr>
          <w:rFonts w:ascii="Helvetica" w:hAnsi="Helvetica"/>
        </w:rPr>
      </w:pPr>
    </w:p>
    <w:p w14:paraId="19534CFF" w14:textId="2942294A" w:rsidR="0051167B" w:rsidRPr="00BE3BA0" w:rsidRDefault="0051167B" w:rsidP="00BE3BA0">
      <w:pPr>
        <w:rPr>
          <w:rFonts w:ascii="Helvetica" w:hAnsi="Helvetica"/>
        </w:rPr>
      </w:pPr>
      <w:r>
        <w:rPr>
          <w:rFonts w:ascii="Helvetica" w:hAnsi="Helvetica"/>
        </w:rPr>
        <w:t xml:space="preserve">Regarding the graphs and data set I would </w:t>
      </w:r>
      <w:proofErr w:type="gramStart"/>
      <w:r>
        <w:rPr>
          <w:rFonts w:ascii="Helvetica" w:hAnsi="Helvetica"/>
        </w:rPr>
        <w:t>of</w:t>
      </w:r>
      <w:proofErr w:type="gramEnd"/>
      <w:r>
        <w:rPr>
          <w:rFonts w:ascii="Helvetica" w:hAnsi="Helvetica"/>
        </w:rPr>
        <w:t xml:space="preserve"> polled more data or stuck to one country and eliminated very egregious outliers that would affect the true validity of the data </w:t>
      </w:r>
    </w:p>
    <w:sectPr w:rsidR="0051167B" w:rsidRPr="00BE3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A0"/>
    <w:rsid w:val="002E1B56"/>
    <w:rsid w:val="003706FD"/>
    <w:rsid w:val="0051167B"/>
    <w:rsid w:val="00516D55"/>
    <w:rsid w:val="005F65C9"/>
    <w:rsid w:val="00625E55"/>
    <w:rsid w:val="009B663A"/>
    <w:rsid w:val="00B777A8"/>
    <w:rsid w:val="00BE3BA0"/>
    <w:rsid w:val="00D523C2"/>
    <w:rsid w:val="00D72EF0"/>
    <w:rsid w:val="00DE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8FCCB"/>
  <w15:chartTrackingRefBased/>
  <w15:docId w15:val="{ABD18F9A-0CCD-8042-81C7-37B3B034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hyperlink" Target="https://developer.microsoft.com/en-us/games/articles/2023/03/gdc-2023-microsoft-xbox-powering-games-empowering-creators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evon/Documents/excel_challenge/excel%20module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evon/Documents/excel_challenge/excel%20module%2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module 1.xlsx]Category stats!PivotTable2</c:name>
    <c:fmtId val="-1"/>
  </c:pivotSource>
  <c:chart>
    <c:autoTitleDeleted val="0"/>
    <c:pivotFmts>
      <c:pivotFmt>
        <c:idx val="0"/>
        <c:spPr>
          <a:solidFill>
            <a:srgbClr val="7030A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rgbClr val="7030A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rgbClr val="7030A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rgbClr val="FF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'Category stats'!$B$3:$B$4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cat>
            <c:strRef>
              <c:f>'Category stats'!$A$5:$A$14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stats'!$B$5:$B$14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8B-5649-BFD2-C61C4B4230A5}"/>
            </c:ext>
          </c:extLst>
        </c:ser>
        <c:ser>
          <c:idx val="1"/>
          <c:order val="1"/>
          <c:tx>
            <c:strRef>
              <c:f>'Category stats'!$C$3:$C$4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'Category stats'!$A$5:$A$14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stats'!$C$5:$C$14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58B-5649-BFD2-C61C4B4230A5}"/>
            </c:ext>
          </c:extLst>
        </c:ser>
        <c:ser>
          <c:idx val="2"/>
          <c:order val="2"/>
          <c:tx>
            <c:strRef>
              <c:f>'Category stats'!$D$3:$D$4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'Category stats'!$A$5:$A$14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stats'!$D$5:$D$14</c:f>
              <c:numCache>
                <c:formatCode>General</c:formatCode>
                <c:ptCount val="9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58B-5649-BFD2-C61C4B4230A5}"/>
            </c:ext>
          </c:extLst>
        </c:ser>
        <c:ser>
          <c:idx val="3"/>
          <c:order val="3"/>
          <c:tx>
            <c:strRef>
              <c:f>'Category stats'!$E$3:$E$4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'Category stats'!$A$5:$A$14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stats'!$E$5:$E$14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58B-5649-BFD2-C61C4B4230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49874448"/>
        <c:axId val="504046592"/>
      </c:barChart>
      <c:catAx>
        <c:axId val="54987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046592"/>
        <c:crosses val="autoZero"/>
        <c:auto val="1"/>
        <c:lblAlgn val="ctr"/>
        <c:lblOffset val="100"/>
        <c:noMultiLvlLbl val="0"/>
      </c:catAx>
      <c:valAx>
        <c:axId val="504046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87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 module 1.xlsx]Subcategory stats!PivotTable3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'Subcategory stats'!$B$4:$B$5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'Subcategory stats'!$A$6:$A$30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'Subcategory stats'!$B$6:$B$30</c:f>
              <c:numCache>
                <c:formatCode>General</c:formatCode>
                <c:ptCount val="24"/>
                <c:pt idx="0">
                  <c:v>1</c:v>
                </c:pt>
                <c:pt idx="2">
                  <c:v>4</c:v>
                </c:pt>
                <c:pt idx="3">
                  <c:v>2</c:v>
                </c:pt>
                <c:pt idx="5">
                  <c:v>1</c:v>
                </c:pt>
                <c:pt idx="6">
                  <c:v>4</c:v>
                </c:pt>
                <c:pt idx="7">
                  <c:v>3</c:v>
                </c:pt>
                <c:pt idx="8">
                  <c:v>1</c:v>
                </c:pt>
                <c:pt idx="11">
                  <c:v>1</c:v>
                </c:pt>
                <c:pt idx="12">
                  <c:v>4</c:v>
                </c:pt>
                <c:pt idx="13">
                  <c:v>23</c:v>
                </c:pt>
                <c:pt idx="15">
                  <c:v>6</c:v>
                </c:pt>
                <c:pt idx="17">
                  <c:v>1</c:v>
                </c:pt>
                <c:pt idx="18">
                  <c:v>3</c:v>
                </c:pt>
                <c:pt idx="20">
                  <c:v>1</c:v>
                </c:pt>
                <c:pt idx="2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41-B548-BF63-027E4BCEE946}"/>
            </c:ext>
          </c:extLst>
        </c:ser>
        <c:ser>
          <c:idx val="1"/>
          <c:order val="1"/>
          <c:tx>
            <c:strRef>
              <c:f>'Subcategory stats'!$C$4:$C$5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'Subcategory stats'!$A$6:$A$30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'Subcategory stats'!$C$6:$C$30</c:f>
              <c:numCache>
                <c:formatCode>General</c:formatCode>
                <c:ptCount val="24"/>
                <c:pt idx="0">
                  <c:v>10</c:v>
                </c:pt>
                <c:pt idx="2">
                  <c:v>21</c:v>
                </c:pt>
                <c:pt idx="3">
                  <c:v>12</c:v>
                </c:pt>
                <c:pt idx="4">
                  <c:v>8</c:v>
                </c:pt>
                <c:pt idx="5">
                  <c:v>7</c:v>
                </c:pt>
                <c:pt idx="6">
                  <c:v>20</c:v>
                </c:pt>
                <c:pt idx="7">
                  <c:v>19</c:v>
                </c:pt>
                <c:pt idx="8">
                  <c:v>6</c:v>
                </c:pt>
                <c:pt idx="9">
                  <c:v>3</c:v>
                </c:pt>
                <c:pt idx="10">
                  <c:v>8</c:v>
                </c:pt>
                <c:pt idx="11">
                  <c:v>6</c:v>
                </c:pt>
                <c:pt idx="12">
                  <c:v>11</c:v>
                </c:pt>
                <c:pt idx="13">
                  <c:v>132</c:v>
                </c:pt>
                <c:pt idx="14">
                  <c:v>4</c:v>
                </c:pt>
                <c:pt idx="15">
                  <c:v>30</c:v>
                </c:pt>
                <c:pt idx="16">
                  <c:v>9</c:v>
                </c:pt>
                <c:pt idx="17">
                  <c:v>5</c:v>
                </c:pt>
                <c:pt idx="18">
                  <c:v>3</c:v>
                </c:pt>
                <c:pt idx="19">
                  <c:v>7</c:v>
                </c:pt>
                <c:pt idx="20">
                  <c:v>15</c:v>
                </c:pt>
                <c:pt idx="21">
                  <c:v>16</c:v>
                </c:pt>
                <c:pt idx="2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41-B548-BF63-027E4BCEE946}"/>
            </c:ext>
          </c:extLst>
        </c:ser>
        <c:ser>
          <c:idx val="2"/>
          <c:order val="2"/>
          <c:tx>
            <c:strRef>
              <c:f>'Subcategory stats'!$D$4:$D$5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'Subcategory stats'!$A$6:$A$30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'Subcategory stats'!$D$6:$D$30</c:f>
              <c:numCache>
                <c:formatCode>General</c:formatCode>
                <c:ptCount val="24"/>
                <c:pt idx="0">
                  <c:v>2</c:v>
                </c:pt>
                <c:pt idx="2">
                  <c:v>1</c:v>
                </c:pt>
                <c:pt idx="3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2</c:v>
                </c:pt>
                <c:pt idx="17">
                  <c:v>1</c:v>
                </c:pt>
                <c:pt idx="20">
                  <c:v>2</c:v>
                </c:pt>
                <c:pt idx="21">
                  <c:v>1</c:v>
                </c:pt>
                <c:pt idx="2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141-B548-BF63-027E4BCEE946}"/>
            </c:ext>
          </c:extLst>
        </c:ser>
        <c:ser>
          <c:idx val="3"/>
          <c:order val="3"/>
          <c:tx>
            <c:strRef>
              <c:f>'Subcategory stats'!$E$4:$E$5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'Subcategory stats'!$A$6:$A$30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'Subcategory stats'!$E$6:$E$30</c:f>
              <c:numCache>
                <c:formatCode>General</c:formatCode>
                <c:ptCount val="24"/>
                <c:pt idx="0">
                  <c:v>21</c:v>
                </c:pt>
                <c:pt idx="1">
                  <c:v>4</c:v>
                </c:pt>
                <c:pt idx="2">
                  <c:v>34</c:v>
                </c:pt>
                <c:pt idx="3">
                  <c:v>22</c:v>
                </c:pt>
                <c:pt idx="4">
                  <c:v>10</c:v>
                </c:pt>
                <c:pt idx="5">
                  <c:v>9</c:v>
                </c:pt>
                <c:pt idx="6">
                  <c:v>22</c:v>
                </c:pt>
                <c:pt idx="7">
                  <c:v>23</c:v>
                </c:pt>
                <c:pt idx="8">
                  <c:v>10</c:v>
                </c:pt>
                <c:pt idx="9">
                  <c:v>4</c:v>
                </c:pt>
                <c:pt idx="10">
                  <c:v>4</c:v>
                </c:pt>
                <c:pt idx="11">
                  <c:v>13</c:v>
                </c:pt>
                <c:pt idx="12">
                  <c:v>26</c:v>
                </c:pt>
                <c:pt idx="13">
                  <c:v>187</c:v>
                </c:pt>
                <c:pt idx="14">
                  <c:v>4</c:v>
                </c:pt>
                <c:pt idx="15">
                  <c:v>49</c:v>
                </c:pt>
                <c:pt idx="16">
                  <c:v>5</c:v>
                </c:pt>
                <c:pt idx="17">
                  <c:v>9</c:v>
                </c:pt>
                <c:pt idx="18">
                  <c:v>11</c:v>
                </c:pt>
                <c:pt idx="19">
                  <c:v>14</c:v>
                </c:pt>
                <c:pt idx="20">
                  <c:v>17</c:v>
                </c:pt>
                <c:pt idx="21">
                  <c:v>28</c:v>
                </c:pt>
                <c:pt idx="22">
                  <c:v>36</c:v>
                </c:pt>
                <c:pt idx="2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141-B548-BF63-027E4BCEE9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26846863"/>
        <c:axId val="1127209791"/>
      </c:barChart>
      <c:catAx>
        <c:axId val="11268468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7209791"/>
        <c:crosses val="autoZero"/>
        <c:auto val="1"/>
        <c:lblAlgn val="ctr"/>
        <c:lblOffset val="100"/>
        <c:noMultiLvlLbl val="0"/>
      </c:catAx>
      <c:valAx>
        <c:axId val="1127209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68468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 D. (2017333)</dc:creator>
  <cp:keywords/>
  <dc:description/>
  <cp:lastModifiedBy>DAWSON D. (2017333)</cp:lastModifiedBy>
  <cp:revision>1</cp:revision>
  <dcterms:created xsi:type="dcterms:W3CDTF">2024-02-08T22:43:00Z</dcterms:created>
  <dcterms:modified xsi:type="dcterms:W3CDTF">2024-02-08T23:30:00Z</dcterms:modified>
</cp:coreProperties>
</file>