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0A8B4E" w14:textId="77777777" w:rsidR="00EB1905" w:rsidRPr="00722B9D" w:rsidRDefault="00000000">
      <w:pPr>
        <w:spacing w:after="200" w:line="264" w:lineRule="auto"/>
        <w:rPr>
          <w:lang w:val="es-MX"/>
        </w:rPr>
      </w:pPr>
      <w:r w:rsidRPr="00722B9D">
        <w:rPr>
          <w:b/>
          <w:sz w:val="26"/>
          <w:lang w:val="es-MX"/>
        </w:rPr>
        <w:t>BENEMÉRITA UNIVERSIDAD</w:t>
      </w:r>
      <w:r w:rsidRPr="00722B9D">
        <w:rPr>
          <w:b/>
          <w:sz w:val="26"/>
          <w:lang w:val="es-MX"/>
        </w:rPr>
        <w:br/>
        <w:t>AUTÓNOMA DE CHIAPAS</w:t>
      </w:r>
    </w:p>
    <w:p w14:paraId="7B8F0F04" w14:textId="77777777" w:rsidR="00EB1905" w:rsidRPr="00722B9D" w:rsidRDefault="00000000">
      <w:pPr>
        <w:spacing w:after="0" w:line="264" w:lineRule="auto"/>
        <w:rPr>
          <w:lang w:val="es-MX"/>
        </w:rPr>
      </w:pPr>
      <w:r w:rsidRPr="00722B9D">
        <w:rPr>
          <w:color w:val="657087"/>
          <w:lang w:val="es-MX"/>
        </w:rPr>
        <w:t>Escuela de Tecnologías Digitales Aplicadas</w:t>
      </w:r>
      <w:r w:rsidRPr="00722B9D">
        <w:rPr>
          <w:color w:val="657087"/>
          <w:lang w:val="es-MX"/>
        </w:rPr>
        <w:br/>
        <w:t>Campus IV Tapachula</w:t>
      </w:r>
    </w:p>
    <w:p w14:paraId="3A400AEF" w14:textId="77777777" w:rsidR="00EB1905" w:rsidRPr="00722B9D" w:rsidRDefault="00000000">
      <w:pPr>
        <w:spacing w:before="900" w:after="240" w:line="264" w:lineRule="auto"/>
        <w:rPr>
          <w:lang w:val="es-MX"/>
        </w:rPr>
      </w:pPr>
      <w:r w:rsidRPr="00722B9D">
        <w:rPr>
          <w:b/>
          <w:color w:val="5B48CC"/>
          <w:sz w:val="19"/>
          <w:lang w:val="es-MX"/>
        </w:rPr>
        <w:t>LABORATORIO PRÁCTICO</w:t>
      </w:r>
    </w:p>
    <w:p w14:paraId="45F03DAD" w14:textId="77777777" w:rsidR="00EB1905" w:rsidRPr="00722B9D" w:rsidRDefault="00000000">
      <w:pPr>
        <w:pStyle w:val="Ttulo"/>
        <w:spacing w:after="200" w:line="264" w:lineRule="auto"/>
        <w:rPr>
          <w:lang w:val="es-MX"/>
        </w:rPr>
      </w:pPr>
      <w:r w:rsidRPr="00722B9D">
        <w:rPr>
          <w:rFonts w:ascii="Arial" w:hAnsi="Arial"/>
          <w:b/>
          <w:sz w:val="84"/>
          <w:lang w:val="es-MX"/>
        </w:rPr>
        <w:t>DocuFlow</w:t>
      </w:r>
    </w:p>
    <w:p w14:paraId="2C7B014C" w14:textId="77777777" w:rsidR="00EB1905" w:rsidRPr="00722B9D" w:rsidRDefault="00000000">
      <w:pPr>
        <w:spacing w:after="200" w:line="264" w:lineRule="auto"/>
        <w:rPr>
          <w:lang w:val="es-MX"/>
        </w:rPr>
      </w:pPr>
      <w:r w:rsidRPr="00722B9D">
        <w:rPr>
          <w:b/>
          <w:sz w:val="46"/>
          <w:lang w:val="es-MX"/>
        </w:rPr>
        <w:t>Reporte técnico</w:t>
      </w:r>
    </w:p>
    <w:p w14:paraId="05ED8639" w14:textId="77777777" w:rsidR="00EB1905" w:rsidRPr="00722B9D" w:rsidRDefault="00000000">
      <w:pPr>
        <w:spacing w:after="540" w:line="264" w:lineRule="auto"/>
        <w:rPr>
          <w:lang w:val="es-MX"/>
        </w:rPr>
      </w:pPr>
      <w:r w:rsidRPr="00722B9D">
        <w:rPr>
          <w:color w:val="444C61"/>
          <w:sz w:val="32"/>
          <w:lang w:val="es-MX"/>
        </w:rPr>
        <w:t>Sistema de gestión documental</w:t>
      </w:r>
      <w:r w:rsidRPr="00722B9D">
        <w:rPr>
          <w:color w:val="444C61"/>
          <w:sz w:val="32"/>
          <w:lang w:val="es-MX"/>
        </w:rPr>
        <w:br/>
        <w:t>de una oficina</w:t>
      </w:r>
    </w:p>
    <w:p w14:paraId="0442E25F" w14:textId="77777777" w:rsidR="00EB1905" w:rsidRDefault="00000000">
      <w:pPr>
        <w:spacing w:after="500" w:line="264" w:lineRule="auto"/>
      </w:pPr>
      <w:r>
        <w:rPr>
          <w:color w:val="657087"/>
          <w:sz w:val="18"/>
        </w:rPr>
        <w:t>HTML</w:t>
      </w:r>
      <w:proofErr w:type="gramStart"/>
      <w:r>
        <w:rPr>
          <w:color w:val="657087"/>
          <w:sz w:val="18"/>
        </w:rPr>
        <w:t>5  /</w:t>
      </w:r>
      <w:proofErr w:type="gramEnd"/>
      <w:r>
        <w:rPr>
          <w:color w:val="657087"/>
          <w:sz w:val="18"/>
        </w:rPr>
        <w:t xml:space="preserve">  CSS</w:t>
      </w:r>
      <w:proofErr w:type="gramStart"/>
      <w:r>
        <w:rPr>
          <w:color w:val="657087"/>
          <w:sz w:val="18"/>
        </w:rPr>
        <w:t>3  /</w:t>
      </w:r>
      <w:proofErr w:type="gramEnd"/>
      <w:r>
        <w:rPr>
          <w:color w:val="657087"/>
          <w:sz w:val="18"/>
        </w:rPr>
        <w:t xml:space="preserve">  JavaScript y </w:t>
      </w:r>
      <w:proofErr w:type="gramStart"/>
      <w:r>
        <w:rPr>
          <w:color w:val="657087"/>
          <w:sz w:val="18"/>
        </w:rPr>
        <w:t>jQuery  /</w:t>
      </w:r>
      <w:proofErr w:type="gramEnd"/>
      <w:r>
        <w:rPr>
          <w:color w:val="657087"/>
          <w:sz w:val="18"/>
        </w:rPr>
        <w:t xml:space="preserve">  </w:t>
      </w:r>
      <w:proofErr w:type="gramStart"/>
      <w:r>
        <w:rPr>
          <w:color w:val="657087"/>
          <w:sz w:val="18"/>
        </w:rPr>
        <w:t>PHP  /</w:t>
      </w:r>
      <w:proofErr w:type="gramEnd"/>
      <w:r>
        <w:rPr>
          <w:color w:val="657087"/>
          <w:sz w:val="18"/>
        </w:rPr>
        <w:t xml:space="preserve">  MySQL</w:t>
      </w:r>
    </w:p>
    <w:p w14:paraId="14F309B1" w14:textId="77777777" w:rsidR="00EB1905" w:rsidRPr="00722B9D" w:rsidRDefault="00000000">
      <w:pPr>
        <w:spacing w:after="120" w:line="264" w:lineRule="auto"/>
        <w:rPr>
          <w:lang w:val="es-MX"/>
        </w:rPr>
      </w:pPr>
      <w:r w:rsidRPr="00722B9D">
        <w:rPr>
          <w:b/>
          <w:color w:val="444C61"/>
          <w:sz w:val="18"/>
          <w:lang w:val="es-MX"/>
        </w:rPr>
        <w:t>NOMBRE DEL ESTUDIANTE</w:t>
      </w:r>
    </w:p>
    <w:p w14:paraId="4AC78119" w14:textId="7F653E09" w:rsidR="00EB1905" w:rsidRPr="00722B9D" w:rsidRDefault="00722B9D">
      <w:pPr>
        <w:pBdr>
          <w:bottom w:val="single" w:sz="4" w:space="8" w:color="DADDE7"/>
        </w:pBdr>
        <w:spacing w:after="380" w:line="264" w:lineRule="auto"/>
        <w:rPr>
          <w:lang w:val="es-MX"/>
        </w:rPr>
      </w:pPr>
      <w:r w:rsidRPr="00722B9D">
        <w:rPr>
          <w:color w:val="8A91A3"/>
          <w:sz w:val="23"/>
          <w:lang w:val="es-MX"/>
        </w:rPr>
        <w:t>Alan Cerv</w:t>
      </w:r>
      <w:r>
        <w:rPr>
          <w:color w:val="8A91A3"/>
          <w:sz w:val="23"/>
          <w:lang w:val="es-MX"/>
        </w:rPr>
        <w:t>antes De la Cruz, Emanuel Perez Altuzar</w:t>
      </w:r>
    </w:p>
    <w:p w14:paraId="62B085F4" w14:textId="77777777" w:rsidR="00EB1905" w:rsidRPr="00722B9D" w:rsidRDefault="00000000">
      <w:pPr>
        <w:spacing w:after="120" w:line="264" w:lineRule="auto"/>
        <w:rPr>
          <w:lang w:val="es-MX"/>
        </w:rPr>
      </w:pPr>
      <w:r w:rsidRPr="00722B9D">
        <w:rPr>
          <w:b/>
          <w:color w:val="444C61"/>
          <w:sz w:val="18"/>
          <w:lang w:val="es-MX"/>
        </w:rPr>
        <w:t>URL DEL DOMINIO</w:t>
      </w:r>
    </w:p>
    <w:p w14:paraId="290FD4BB" w14:textId="77777777" w:rsidR="00EB1905" w:rsidRPr="00722B9D" w:rsidRDefault="00000000">
      <w:pPr>
        <w:pBdr>
          <w:bottom w:val="single" w:sz="4" w:space="8" w:color="DADDE7"/>
        </w:pBdr>
        <w:spacing w:after="380" w:line="264" w:lineRule="auto"/>
        <w:rPr>
          <w:lang w:val="es-MX"/>
        </w:rPr>
      </w:pPr>
      <w:r w:rsidRPr="00722B9D">
        <w:rPr>
          <w:color w:val="8A91A3"/>
          <w:sz w:val="23"/>
          <w:lang w:val="es-MX"/>
        </w:rPr>
        <w:t>[https://dominio-del-proyecto]</w:t>
      </w:r>
    </w:p>
    <w:p w14:paraId="5F60E3C5" w14:textId="77777777" w:rsidR="00EB1905" w:rsidRPr="00722B9D" w:rsidRDefault="00000000">
      <w:pPr>
        <w:spacing w:after="120" w:line="264" w:lineRule="auto"/>
        <w:rPr>
          <w:lang w:val="es-MX"/>
        </w:rPr>
      </w:pPr>
      <w:r w:rsidRPr="00722B9D">
        <w:rPr>
          <w:b/>
          <w:color w:val="444C61"/>
          <w:sz w:val="18"/>
          <w:lang w:val="es-MX"/>
        </w:rPr>
        <w:t>REPOSITORIO DE GITHUB</w:t>
      </w:r>
    </w:p>
    <w:p w14:paraId="230EF49B" w14:textId="4857D919" w:rsidR="00EB1905" w:rsidRPr="00722B9D" w:rsidRDefault="00722B9D">
      <w:pPr>
        <w:pBdr>
          <w:bottom w:val="single" w:sz="4" w:space="8" w:color="DADDE7"/>
        </w:pBdr>
        <w:spacing w:after="380" w:line="264" w:lineRule="auto"/>
        <w:rPr>
          <w:lang w:val="es-MX"/>
        </w:rPr>
      </w:pPr>
      <w:r w:rsidRPr="00722B9D">
        <w:rPr>
          <w:lang w:val="es-MX"/>
        </w:rPr>
        <w:t>https://github.com/DevTuesdayy/LabPractico/tree/main</w:t>
      </w:r>
    </w:p>
    <w:p w14:paraId="0FCA9157" w14:textId="77777777" w:rsidR="00EB1905" w:rsidRPr="00722B9D" w:rsidRDefault="00000000">
      <w:pPr>
        <w:spacing w:after="80" w:line="264" w:lineRule="auto"/>
        <w:rPr>
          <w:lang w:val="es-MX"/>
        </w:rPr>
      </w:pPr>
      <w:r w:rsidRPr="00722B9D">
        <w:rPr>
          <w:b/>
          <w:color w:val="444C61"/>
          <w:sz w:val="18"/>
          <w:lang w:val="es-MX"/>
        </w:rPr>
        <w:t>Asignatura</w:t>
      </w:r>
    </w:p>
    <w:p w14:paraId="69365E77" w14:textId="77777777" w:rsidR="00EB1905" w:rsidRPr="00722B9D" w:rsidRDefault="00000000">
      <w:pPr>
        <w:spacing w:after="240" w:line="264" w:lineRule="auto"/>
        <w:rPr>
          <w:lang w:val="es-MX"/>
        </w:rPr>
      </w:pPr>
      <w:r w:rsidRPr="00722B9D">
        <w:rPr>
          <w:lang w:val="es-MX"/>
        </w:rPr>
        <w:t>Desarrollo de aplicaciones web y móviles</w:t>
      </w:r>
    </w:p>
    <w:p w14:paraId="65D2ED58" w14:textId="77777777" w:rsidR="00EB1905" w:rsidRPr="00722B9D" w:rsidRDefault="00000000">
      <w:pPr>
        <w:spacing w:after="80" w:line="264" w:lineRule="auto"/>
        <w:rPr>
          <w:lang w:val="es-MX"/>
        </w:rPr>
      </w:pPr>
      <w:r w:rsidRPr="00722B9D">
        <w:rPr>
          <w:color w:val="657087"/>
          <w:sz w:val="19"/>
          <w:lang w:val="es-MX"/>
        </w:rPr>
        <w:t>Ingeniería en Desarrollo y Tecnologías de Software</w:t>
      </w:r>
    </w:p>
    <w:p w14:paraId="67E83B4F" w14:textId="77777777" w:rsidR="00EB1905" w:rsidRPr="00722B9D" w:rsidRDefault="00000000">
      <w:pPr>
        <w:spacing w:after="0" w:line="264" w:lineRule="auto"/>
        <w:rPr>
          <w:lang w:val="es-MX"/>
        </w:rPr>
      </w:pPr>
      <w:r w:rsidRPr="00722B9D">
        <w:rPr>
          <w:color w:val="657087"/>
          <w:sz w:val="19"/>
          <w:lang w:val="es-MX"/>
        </w:rPr>
        <w:t>16 de octubre de 2026</w:t>
      </w:r>
    </w:p>
    <w:p w14:paraId="53382695" w14:textId="77777777" w:rsidR="00EB1905" w:rsidRPr="00722B9D" w:rsidRDefault="00000000">
      <w:pPr>
        <w:rPr>
          <w:lang w:val="es-MX"/>
        </w:rPr>
      </w:pPr>
      <w:r w:rsidRPr="00722B9D">
        <w:rPr>
          <w:lang w:val="es-MX"/>
        </w:rPr>
        <w:br w:type="page"/>
      </w:r>
    </w:p>
    <w:p w14:paraId="2C2CF6A6" w14:textId="77777777" w:rsidR="00EB1905" w:rsidRPr="00722B9D" w:rsidRDefault="00000000">
      <w:pPr>
        <w:pStyle w:val="Ttulo1"/>
        <w:rPr>
          <w:lang w:val="es-MX"/>
        </w:rPr>
      </w:pPr>
      <w:r w:rsidRPr="00722B9D">
        <w:rPr>
          <w:lang w:val="es-MX"/>
        </w:rPr>
        <w:lastRenderedPageBreak/>
        <w:t>1 Solución propuesta</w:t>
      </w:r>
    </w:p>
    <w:p w14:paraId="53FF13F2" w14:textId="77777777" w:rsidR="00EB1905" w:rsidRPr="00722B9D" w:rsidRDefault="00000000">
      <w:pPr>
        <w:rPr>
          <w:lang w:val="es-MX"/>
        </w:rPr>
      </w:pPr>
      <w:r w:rsidRPr="00722B9D">
        <w:rPr>
          <w:lang w:val="es-MX"/>
        </w:rPr>
        <w:t>DocuFlow es una aplicación web para registrar y digitalizar los oficios que recibe una oficina, localizar su información y dar seguimiento a su atención. Centraliza los datos en MySQL y conserva los archivos adjuntos en formato PDF. Su interfaz permite trabajar desde computadora y dispositivos móviles.</w:t>
      </w:r>
    </w:p>
    <w:p w14:paraId="7BAD1C5A" w14:textId="77777777" w:rsidR="00EB1905" w:rsidRPr="00722B9D" w:rsidRDefault="00000000">
      <w:pPr>
        <w:pStyle w:val="Ttulo2"/>
        <w:rPr>
          <w:lang w:val="es-MX"/>
        </w:rPr>
      </w:pPr>
      <w:r w:rsidRPr="00722B9D">
        <w:rPr>
          <w:lang w:val="es-MX"/>
        </w:rPr>
        <w:t>1.1 Problema y objetivo</w:t>
      </w:r>
    </w:p>
    <w:p w14:paraId="3B25A90C" w14:textId="77777777" w:rsidR="00EB1905" w:rsidRPr="00722B9D" w:rsidRDefault="00000000">
      <w:pPr>
        <w:rPr>
          <w:lang w:val="es-MX"/>
        </w:rPr>
      </w:pPr>
      <w:r w:rsidRPr="00722B9D">
        <w:rPr>
          <w:lang w:val="es-MX"/>
        </w:rPr>
        <w:t>El manejo exclusivo de documentos impresos favorece el extravío, la duplicidad y las demoras en la búsqueda. La solución organiza cada oficio mediante un número único, fechas de emisión y recepción, asunto, remitente, destinatario y estado. El objetivo es facilitar la consulta y mantener un registro identificable de los cambios de estado.</w:t>
      </w:r>
    </w:p>
    <w:p w14:paraId="2ED3110B" w14:textId="77777777" w:rsidR="00EB1905" w:rsidRPr="00722B9D" w:rsidRDefault="00000000">
      <w:pPr>
        <w:pStyle w:val="Ttulo2"/>
        <w:rPr>
          <w:lang w:val="es-MX"/>
        </w:rPr>
      </w:pPr>
      <w:r w:rsidRPr="00722B9D">
        <w:rPr>
          <w:lang w:val="es-MX"/>
        </w:rPr>
        <w:t>1.2 Actor y casos de uso</w:t>
      </w:r>
    </w:p>
    <w:p w14:paraId="7241AB1C" w14:textId="77777777" w:rsidR="00EB1905" w:rsidRPr="00722B9D" w:rsidRDefault="00000000">
      <w:pPr>
        <w:rPr>
          <w:lang w:val="es-MX"/>
        </w:rPr>
      </w:pPr>
      <w:r w:rsidRPr="00722B9D">
        <w:rPr>
          <w:lang w:val="es-MX"/>
        </w:rPr>
        <w:t>El actor principal es la persona encargada de la gestión documental. Accede con una cuenta autorizada y administra los registros. Las cuentas se crean desde terminal; no existe registro público ni separación de permisos por roles.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80"/>
        <w:gridCol w:w="7200"/>
      </w:tblGrid>
      <w:tr w:rsidR="00EB1905" w14:paraId="110676FD" w14:textId="77777777">
        <w:trPr>
          <w:cantSplit/>
          <w:tblHeader/>
          <w:jc w:val="center"/>
        </w:trPr>
        <w:tc>
          <w:tcPr>
            <w:tcW w:w="2780" w:type="dxa"/>
            <w:shd w:val="clear" w:color="auto" w:fill="2736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4E4263" w14:textId="77777777" w:rsidR="00EB1905" w:rsidRDefault="00000000">
            <w:pPr>
              <w:spacing w:after="0" w:line="250" w:lineRule="exact"/>
            </w:pPr>
            <w:r>
              <w:rPr>
                <w:b/>
                <w:color w:val="FFFFFF"/>
                <w:sz w:val="18"/>
              </w:rPr>
              <w:t xml:space="preserve">Caso de </w:t>
            </w:r>
            <w:proofErr w:type="spellStart"/>
            <w:r>
              <w:rPr>
                <w:b/>
                <w:color w:val="FFFFFF"/>
                <w:sz w:val="18"/>
              </w:rPr>
              <w:t>uso</w:t>
            </w:r>
            <w:proofErr w:type="spellEnd"/>
          </w:p>
        </w:tc>
        <w:tc>
          <w:tcPr>
            <w:tcW w:w="7200" w:type="dxa"/>
            <w:shd w:val="clear" w:color="auto" w:fill="2736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55BB7D" w14:textId="77777777" w:rsidR="00EB1905" w:rsidRDefault="00000000">
            <w:pPr>
              <w:spacing w:after="0" w:line="250" w:lineRule="exact"/>
            </w:pPr>
            <w:r>
              <w:rPr>
                <w:b/>
                <w:color w:val="FFFFFF"/>
                <w:sz w:val="18"/>
              </w:rPr>
              <w:t>Operación disponible</w:t>
            </w:r>
          </w:p>
        </w:tc>
      </w:tr>
      <w:tr w:rsidR="00EB1905" w:rsidRPr="00722B9D" w14:paraId="7B9C5CF5" w14:textId="77777777">
        <w:trPr>
          <w:cantSplit/>
          <w:jc w:val="center"/>
        </w:trPr>
        <w:tc>
          <w:tcPr>
            <w:tcW w:w="27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0F93D0" w14:textId="77777777" w:rsidR="00EB1905" w:rsidRDefault="00000000">
            <w:pPr>
              <w:spacing w:after="0" w:line="250" w:lineRule="exact"/>
            </w:pPr>
            <w:r>
              <w:rPr>
                <w:sz w:val="18"/>
              </w:rPr>
              <w:t>Recibir y digitalizar</w:t>
            </w:r>
          </w:p>
        </w:tc>
        <w:tc>
          <w:tcPr>
            <w:tcW w:w="7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A66C7A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Registrar datos; adjuntar un PDF o fotografiar el documento desde un móvil compatible.</w:t>
            </w:r>
          </w:p>
        </w:tc>
      </w:tr>
      <w:tr w:rsidR="00EB1905" w:rsidRPr="00722B9D" w14:paraId="3CD11728" w14:textId="77777777">
        <w:trPr>
          <w:cantSplit/>
          <w:jc w:val="center"/>
        </w:trPr>
        <w:tc>
          <w:tcPr>
            <w:tcW w:w="278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A71EA3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sz w:val="18"/>
              </w:rPr>
              <w:t>Consultar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atender</w:t>
            </w:r>
            <w:proofErr w:type="spellEnd"/>
          </w:p>
        </w:tc>
        <w:tc>
          <w:tcPr>
            <w:tcW w:w="720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F21D0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Buscar y filtrar; abrir el detalle; visualizar o descargar el PDF; actualizar el estado y revisar su historial.</w:t>
            </w:r>
          </w:p>
        </w:tc>
      </w:tr>
      <w:tr w:rsidR="00EB1905" w:rsidRPr="00722B9D" w14:paraId="309A87C8" w14:textId="77777777">
        <w:trPr>
          <w:cantSplit/>
          <w:jc w:val="center"/>
        </w:trPr>
        <w:tc>
          <w:tcPr>
            <w:tcW w:w="27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723744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sz w:val="18"/>
              </w:rPr>
              <w:t>Mantener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registros</w:t>
            </w:r>
            <w:proofErr w:type="spellEnd"/>
          </w:p>
        </w:tc>
        <w:tc>
          <w:tcPr>
            <w:tcW w:w="7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BF0E76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Corregir los datos del oficio o eliminarlo después de una confirmación explícita.</w:t>
            </w:r>
          </w:p>
        </w:tc>
      </w:tr>
    </w:tbl>
    <w:p w14:paraId="3357BF00" w14:textId="77777777" w:rsidR="00EB1905" w:rsidRPr="00722B9D" w:rsidRDefault="00EB1905">
      <w:pPr>
        <w:spacing w:after="40" w:line="60" w:lineRule="exact"/>
        <w:rPr>
          <w:lang w:val="es-MX"/>
        </w:rPr>
      </w:pPr>
    </w:p>
    <w:p w14:paraId="48473772" w14:textId="77777777" w:rsidR="00EB1905" w:rsidRPr="00722B9D" w:rsidRDefault="00000000">
      <w:pPr>
        <w:rPr>
          <w:lang w:val="es-MX"/>
        </w:rPr>
      </w:pPr>
      <w:r w:rsidRPr="00722B9D">
        <w:rPr>
          <w:lang w:val="es-MX"/>
        </w:rPr>
        <w:t>Flujo principal: recibir → digitalizar → registrar → buscar → actualizar estado → consultar PDF.</w:t>
      </w:r>
    </w:p>
    <w:p w14:paraId="6F26DF16" w14:textId="77777777" w:rsidR="00EB1905" w:rsidRPr="00722B9D" w:rsidRDefault="00000000">
      <w:pPr>
        <w:pStyle w:val="Ttulo1"/>
        <w:rPr>
          <w:lang w:val="es-MX"/>
        </w:rPr>
      </w:pPr>
      <w:r w:rsidRPr="00722B9D">
        <w:rPr>
          <w:lang w:val="es-MX"/>
        </w:rPr>
        <w:t>2 Arquitectura y base de datos</w:t>
      </w:r>
    </w:p>
    <w:p w14:paraId="4149448E" w14:textId="77777777" w:rsidR="00EB1905" w:rsidRPr="00722B9D" w:rsidRDefault="00000000">
      <w:pPr>
        <w:rPr>
          <w:lang w:val="es-MX"/>
        </w:rPr>
      </w:pPr>
      <w:r w:rsidRPr="00722B9D">
        <w:rPr>
          <w:lang w:val="es-MX"/>
        </w:rPr>
        <w:t>La aplicación utiliza una estructura Modelo-Vista-Controlador (MVC) sin framework de backend. Esta organización separa las consultas SQL, la atención de peticiones y la presentación, para mantener el proyecto comprensible y facilitar cambios puntuales.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60"/>
        <w:gridCol w:w="4200"/>
        <w:gridCol w:w="2580"/>
      </w:tblGrid>
      <w:tr w:rsidR="00EB1905" w14:paraId="715FEE52" w14:textId="77777777">
        <w:trPr>
          <w:cantSplit/>
          <w:tblHeader/>
          <w:jc w:val="center"/>
        </w:trPr>
        <w:tc>
          <w:tcPr>
            <w:tcW w:w="2560" w:type="dxa"/>
            <w:shd w:val="clear" w:color="auto" w:fill="2736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D7D547" w14:textId="77777777" w:rsidR="00EB1905" w:rsidRDefault="00000000">
            <w:pPr>
              <w:spacing w:after="0" w:line="250" w:lineRule="exact"/>
            </w:pPr>
            <w:r>
              <w:rPr>
                <w:b/>
                <w:color w:val="FFFFFF"/>
                <w:sz w:val="18"/>
              </w:rPr>
              <w:t>NAVEGADOR</w:t>
            </w:r>
          </w:p>
        </w:tc>
        <w:tc>
          <w:tcPr>
            <w:tcW w:w="4200" w:type="dxa"/>
            <w:shd w:val="clear" w:color="auto" w:fill="2736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1DC888" w14:textId="77777777" w:rsidR="00EB1905" w:rsidRDefault="00000000">
            <w:pPr>
              <w:spacing w:after="0" w:line="250" w:lineRule="exact"/>
            </w:pPr>
            <w:r>
              <w:rPr>
                <w:b/>
                <w:color w:val="FFFFFF"/>
                <w:sz w:val="18"/>
              </w:rPr>
              <w:t>APLICACIÓN PHP</w:t>
            </w:r>
          </w:p>
        </w:tc>
        <w:tc>
          <w:tcPr>
            <w:tcW w:w="2580" w:type="dxa"/>
            <w:shd w:val="clear" w:color="auto" w:fill="2736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A2C4AD" w14:textId="77777777" w:rsidR="00EB1905" w:rsidRDefault="00000000">
            <w:pPr>
              <w:spacing w:after="0" w:line="250" w:lineRule="exact"/>
            </w:pPr>
            <w:r>
              <w:rPr>
                <w:b/>
                <w:color w:val="FFFFFF"/>
                <w:sz w:val="18"/>
              </w:rPr>
              <w:t>PERSISTENCIA</w:t>
            </w:r>
          </w:p>
        </w:tc>
      </w:tr>
      <w:tr w:rsidR="00EB1905" w:rsidRPr="00722B9D" w14:paraId="24286265" w14:textId="77777777">
        <w:trPr>
          <w:cantSplit/>
          <w:jc w:val="center"/>
        </w:trPr>
        <w:tc>
          <w:tcPr>
            <w:tcW w:w="25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46B8F4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HTML / CSS / JavaScript</w:t>
            </w:r>
            <w:r w:rsidRPr="00722B9D">
              <w:rPr>
                <w:sz w:val="18"/>
                <w:lang w:val="es-MX"/>
              </w:rPr>
              <w:br/>
              <w:t>Formularios y visor PDF</w:t>
            </w:r>
          </w:p>
        </w:tc>
        <w:tc>
          <w:tcPr>
            <w:tcW w:w="4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32112E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Rutas + controladores + vistas</w:t>
            </w:r>
            <w:r w:rsidRPr="00722B9D">
              <w:rPr>
                <w:sz w:val="18"/>
                <w:lang w:val="es-MX"/>
              </w:rPr>
              <w:br/>
              <w:t>Modelos con PDO</w:t>
            </w:r>
          </w:p>
        </w:tc>
        <w:tc>
          <w:tcPr>
            <w:tcW w:w="25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C9CF74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MySQL: datos e historial</w:t>
            </w:r>
            <w:r w:rsidRPr="00722B9D">
              <w:rPr>
                <w:sz w:val="18"/>
                <w:lang w:val="es-MX"/>
              </w:rPr>
              <w:br/>
              <w:t>Disco: archivos PDF</w:t>
            </w:r>
          </w:p>
        </w:tc>
      </w:tr>
    </w:tbl>
    <w:p w14:paraId="3C537A95" w14:textId="77777777" w:rsidR="00EB1905" w:rsidRPr="00722B9D" w:rsidRDefault="00EB1905">
      <w:pPr>
        <w:spacing w:after="40" w:line="60" w:lineRule="exact"/>
        <w:rPr>
          <w:lang w:val="es-MX"/>
        </w:rPr>
      </w:pPr>
    </w:p>
    <w:p w14:paraId="69928150" w14:textId="77777777" w:rsidR="00EB1905" w:rsidRPr="00722B9D" w:rsidRDefault="00000000">
      <w:pPr>
        <w:spacing w:line="250" w:lineRule="exact"/>
        <w:rPr>
          <w:lang w:val="es-MX"/>
        </w:rPr>
      </w:pPr>
      <w:r w:rsidRPr="00722B9D">
        <w:rPr>
          <w:color w:val="657087"/>
          <w:sz w:val="17"/>
          <w:lang w:val="es-MX"/>
        </w:rPr>
        <w:t>Petición HTTP → validación y operación → respuesta HTML, JSON o PDF.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0"/>
        <w:gridCol w:w="7600"/>
      </w:tblGrid>
      <w:tr w:rsidR="00EB1905" w14:paraId="2EC91F18" w14:textId="77777777">
        <w:trPr>
          <w:cantSplit/>
          <w:tblHeader/>
          <w:jc w:val="center"/>
        </w:trPr>
        <w:tc>
          <w:tcPr>
            <w:tcW w:w="2380" w:type="dxa"/>
            <w:shd w:val="clear" w:color="auto" w:fill="2736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77DC70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</w:p>
        </w:tc>
        <w:tc>
          <w:tcPr>
            <w:tcW w:w="7600" w:type="dxa"/>
            <w:shd w:val="clear" w:color="auto" w:fill="2736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50909F" w14:textId="77777777" w:rsidR="00EB1905" w:rsidRDefault="00000000">
            <w:pPr>
              <w:spacing w:after="0" w:line="250" w:lineRule="exact"/>
            </w:pPr>
            <w:r>
              <w:rPr>
                <w:b/>
                <w:color w:val="FFFFFF"/>
                <w:sz w:val="18"/>
              </w:rPr>
              <w:t>Responsabilidad y ubicación</w:t>
            </w:r>
          </w:p>
        </w:tc>
      </w:tr>
      <w:tr w:rsidR="00EB1905" w:rsidRPr="00722B9D" w14:paraId="46688A3F" w14:textId="77777777">
        <w:trPr>
          <w:cantSplit/>
          <w:jc w:val="center"/>
        </w:trPr>
        <w:tc>
          <w:tcPr>
            <w:tcW w:w="23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BAB4CE" w14:textId="77777777" w:rsidR="00EB1905" w:rsidRDefault="00000000">
            <w:pPr>
              <w:spacing w:after="0" w:line="250" w:lineRule="exact"/>
            </w:pPr>
            <w:r>
              <w:rPr>
                <w:sz w:val="18"/>
              </w:rPr>
              <w:t>Entrada y rutas</w:t>
            </w:r>
          </w:p>
        </w:tc>
        <w:tc>
          <w:tcPr>
            <w:tcW w:w="7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B741EA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public/index.php inicia la sesión, valida la ruta y el método HTTP. routes/web.php define las acciones y cuáles requieren autenticación.</w:t>
            </w:r>
          </w:p>
        </w:tc>
      </w:tr>
      <w:tr w:rsidR="00EB1905" w14:paraId="6DBE7153" w14:textId="77777777">
        <w:trPr>
          <w:cantSplit/>
          <w:jc w:val="center"/>
        </w:trPr>
        <w:tc>
          <w:tcPr>
            <w:tcW w:w="238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8C5D5E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sz w:val="18"/>
              </w:rPr>
              <w:t>Controladores</w:t>
            </w:r>
            <w:proofErr w:type="spellEnd"/>
          </w:p>
        </w:tc>
        <w:tc>
          <w:tcPr>
            <w:tcW w:w="760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E6A7C1" w14:textId="77777777" w:rsidR="00EB1905" w:rsidRDefault="00000000">
            <w:pPr>
              <w:spacing w:after="0" w:line="250" w:lineRule="exact"/>
            </w:pPr>
            <w:r w:rsidRPr="00722B9D">
              <w:rPr>
                <w:sz w:val="18"/>
                <w:lang w:val="es-MX"/>
              </w:rPr>
              <w:t xml:space="preserve">AuthController gestiona el acceso. DocumentoController atiende registro, consulta, edición, eliminación, estados y entrega del PDF. </w:t>
            </w:r>
            <w:proofErr w:type="spellStart"/>
            <w:r>
              <w:rPr>
                <w:sz w:val="18"/>
              </w:rPr>
              <w:t>InicioController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muestra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bienvenida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B1905" w:rsidRPr="00722B9D" w14:paraId="5CC08140" w14:textId="77777777">
        <w:trPr>
          <w:cantSplit/>
          <w:jc w:val="center"/>
        </w:trPr>
        <w:tc>
          <w:tcPr>
            <w:tcW w:w="23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0E71AB" w14:textId="77777777" w:rsidR="00EB1905" w:rsidRDefault="00000000">
            <w:pPr>
              <w:spacing w:after="0" w:line="250" w:lineRule="exact"/>
            </w:pPr>
            <w:r>
              <w:rPr>
                <w:sz w:val="18"/>
              </w:rPr>
              <w:t>Modelos y vistas</w:t>
            </w:r>
          </w:p>
        </w:tc>
        <w:tc>
          <w:tcPr>
            <w:tcW w:w="7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2B71FB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Usuario y Documento ejecutan consultas mediante PDO. app/Views contiene formularios, bandeja, detalle, confirmación y componentes compartidos.</w:t>
            </w:r>
          </w:p>
        </w:tc>
      </w:tr>
      <w:tr w:rsidR="00EB1905" w:rsidRPr="00722B9D" w14:paraId="2BFEE837" w14:textId="77777777">
        <w:trPr>
          <w:cantSplit/>
          <w:jc w:val="center"/>
        </w:trPr>
        <w:tc>
          <w:tcPr>
            <w:tcW w:w="238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2B50A3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sz w:val="18"/>
              </w:rPr>
              <w:t>Recursos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almacenamiento</w:t>
            </w:r>
            <w:proofErr w:type="spellEnd"/>
          </w:p>
        </w:tc>
        <w:tc>
          <w:tcPr>
            <w:tcW w:w="760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C155A1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public/assets reúne CSS y JavaScript. config contiene la conexión; storage/documentos conserva los PDFs fuera del acceso web directo.</w:t>
            </w:r>
          </w:p>
        </w:tc>
      </w:tr>
    </w:tbl>
    <w:p w14:paraId="6D1F6104" w14:textId="77777777" w:rsidR="00EB1905" w:rsidRPr="00722B9D" w:rsidRDefault="00EB1905">
      <w:pPr>
        <w:spacing w:after="40" w:line="60" w:lineRule="exact"/>
        <w:rPr>
          <w:lang w:val="es-MX"/>
        </w:rPr>
      </w:pPr>
    </w:p>
    <w:p w14:paraId="67D9CAE4" w14:textId="77777777" w:rsidR="00EB1905" w:rsidRDefault="00000000">
      <w:pPr>
        <w:pStyle w:val="Ttulo2"/>
      </w:pPr>
      <w:r>
        <w:lastRenderedPageBreak/>
        <w:t xml:space="preserve">2.1 Modelo de </w:t>
      </w:r>
      <w:proofErr w:type="spellStart"/>
      <w:r>
        <w:t>información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0"/>
        <w:gridCol w:w="7600"/>
      </w:tblGrid>
      <w:tr w:rsidR="00EB1905" w14:paraId="53CC7D0C" w14:textId="77777777">
        <w:trPr>
          <w:cantSplit/>
          <w:tblHeader/>
          <w:jc w:val="center"/>
        </w:trPr>
        <w:tc>
          <w:tcPr>
            <w:tcW w:w="2380" w:type="dxa"/>
            <w:shd w:val="clear" w:color="auto" w:fill="2736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497102" w14:textId="77777777" w:rsidR="00EB1905" w:rsidRDefault="00000000">
            <w:pPr>
              <w:spacing w:after="0" w:line="250" w:lineRule="exact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7600" w:type="dxa"/>
            <w:shd w:val="clear" w:color="auto" w:fill="2736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812DF3" w14:textId="77777777" w:rsidR="00EB1905" w:rsidRDefault="00000000">
            <w:pPr>
              <w:spacing w:after="0" w:line="250" w:lineRule="exact"/>
            </w:pPr>
            <w:r>
              <w:rPr>
                <w:b/>
                <w:color w:val="FFFFFF"/>
                <w:sz w:val="18"/>
              </w:rPr>
              <w:t>Contenido y relaciones</w:t>
            </w:r>
          </w:p>
        </w:tc>
      </w:tr>
      <w:tr w:rsidR="00EB1905" w:rsidRPr="00722B9D" w14:paraId="39C7729E" w14:textId="77777777">
        <w:trPr>
          <w:cantSplit/>
          <w:jc w:val="center"/>
        </w:trPr>
        <w:tc>
          <w:tcPr>
            <w:tcW w:w="23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E610EC" w14:textId="77777777" w:rsidR="00EB1905" w:rsidRDefault="00000000">
            <w:pPr>
              <w:spacing w:after="0" w:line="250" w:lineRule="exact"/>
            </w:pPr>
            <w:r>
              <w:rPr>
                <w:sz w:val="18"/>
              </w:rPr>
              <w:t>usuarios</w:t>
            </w:r>
          </w:p>
        </w:tc>
        <w:tc>
          <w:tcPr>
            <w:tcW w:w="7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2411B1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Identificador, nombre, correo único y hash de contraseña. Se relaciona con los registros creados y los movimientos del historial.</w:t>
            </w:r>
          </w:p>
        </w:tc>
      </w:tr>
      <w:tr w:rsidR="00EB1905" w:rsidRPr="00722B9D" w14:paraId="527C3586" w14:textId="77777777">
        <w:trPr>
          <w:cantSplit/>
          <w:jc w:val="center"/>
        </w:trPr>
        <w:tc>
          <w:tcPr>
            <w:tcW w:w="238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84DD88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sz w:val="18"/>
              </w:rPr>
              <w:t>estatus</w:t>
            </w:r>
            <w:proofErr w:type="spellEnd"/>
          </w:p>
        </w:tc>
        <w:tc>
          <w:tcPr>
            <w:tcW w:w="760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3384D9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Catálogo con Recibido, En proceso y Atendido. Sus identificadores se utilizan como claves foráneas.</w:t>
            </w:r>
          </w:p>
        </w:tc>
      </w:tr>
      <w:tr w:rsidR="00EB1905" w:rsidRPr="00722B9D" w14:paraId="43FF5A16" w14:textId="77777777">
        <w:trPr>
          <w:cantSplit/>
          <w:jc w:val="center"/>
        </w:trPr>
        <w:tc>
          <w:tcPr>
            <w:tcW w:w="23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1E3478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sz w:val="18"/>
              </w:rPr>
              <w:t>documentos</w:t>
            </w:r>
            <w:proofErr w:type="spellEnd"/>
          </w:p>
        </w:tc>
        <w:tc>
          <w:tcPr>
            <w:tcW w:w="7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CF8A74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Folio único, fechas, asunto, remitente, destinatario, ruta del PDF, usuario de registro y estado actual.</w:t>
            </w:r>
          </w:p>
        </w:tc>
      </w:tr>
      <w:tr w:rsidR="00EB1905" w:rsidRPr="00722B9D" w14:paraId="7867DB64" w14:textId="77777777">
        <w:trPr>
          <w:cantSplit/>
          <w:jc w:val="center"/>
        </w:trPr>
        <w:tc>
          <w:tcPr>
            <w:tcW w:w="238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2FD596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sz w:val="18"/>
              </w:rPr>
              <w:t>historial_estatus</w:t>
            </w:r>
            <w:proofErr w:type="spellEnd"/>
          </w:p>
        </w:tc>
        <w:tc>
          <w:tcPr>
            <w:tcW w:w="760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219BEE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Documento, estado, usuario y fecha del movimiento. La clave foránea elimina este historial en cascada al borrar su documento.</w:t>
            </w:r>
          </w:p>
        </w:tc>
      </w:tr>
    </w:tbl>
    <w:p w14:paraId="435874AD" w14:textId="77777777" w:rsidR="00EB1905" w:rsidRPr="00722B9D" w:rsidRDefault="00EB1905">
      <w:pPr>
        <w:spacing w:after="40" w:line="60" w:lineRule="exact"/>
        <w:rPr>
          <w:lang w:val="es-MX"/>
        </w:rPr>
      </w:pPr>
    </w:p>
    <w:p w14:paraId="3380F986" w14:textId="77777777" w:rsidR="00EB1905" w:rsidRPr="00722B9D" w:rsidRDefault="00000000">
      <w:pPr>
        <w:spacing w:line="250" w:lineRule="exact"/>
        <w:rPr>
          <w:lang w:val="es-MX"/>
        </w:rPr>
      </w:pPr>
      <w:r w:rsidRPr="00722B9D">
        <w:rPr>
          <w:color w:val="657087"/>
          <w:sz w:val="17"/>
          <w:lang w:val="es-MX"/>
        </w:rPr>
        <w:t>El esquema usa utf8mb4, claves primarias autoincrementales, relaciones por claves foráneas e índices únicos para correo, folio y nombre del estado. El registro inicial y el cambio de estado utilizan transacciones para guardar los datos y su movimiento asociado de forma consistente.</w:t>
      </w:r>
    </w:p>
    <w:p w14:paraId="75F15A00" w14:textId="77777777" w:rsidR="00EB1905" w:rsidRDefault="00000000">
      <w:pPr>
        <w:pStyle w:val="Ttulo1"/>
      </w:pPr>
      <w:r>
        <w:t xml:space="preserve">3 </w:t>
      </w:r>
      <w:proofErr w:type="spellStart"/>
      <w:r>
        <w:t>Funcionalidades</w:t>
      </w:r>
      <w:proofErr w:type="spellEnd"/>
      <w:r>
        <w:t xml:space="preserve"> e </w:t>
      </w:r>
      <w:proofErr w:type="spellStart"/>
      <w:r>
        <w:t>implementación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80"/>
        <w:gridCol w:w="7700"/>
      </w:tblGrid>
      <w:tr w:rsidR="00EB1905" w14:paraId="596A2B51" w14:textId="77777777">
        <w:trPr>
          <w:cantSplit/>
          <w:tblHeader/>
          <w:jc w:val="center"/>
        </w:trPr>
        <w:tc>
          <w:tcPr>
            <w:tcW w:w="2280" w:type="dxa"/>
            <w:shd w:val="clear" w:color="auto" w:fill="2736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16A76A" w14:textId="77777777" w:rsidR="00EB1905" w:rsidRDefault="00000000">
            <w:pPr>
              <w:spacing w:after="0" w:line="250" w:lineRule="exact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w="7700" w:type="dxa"/>
            <w:shd w:val="clear" w:color="auto" w:fill="2736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215943" w14:textId="77777777" w:rsidR="00EB1905" w:rsidRDefault="00000000">
            <w:pPr>
              <w:spacing w:after="0" w:line="250" w:lineRule="exact"/>
            </w:pPr>
            <w:r>
              <w:rPr>
                <w:b/>
                <w:color w:val="FFFFFF"/>
                <w:sz w:val="18"/>
              </w:rPr>
              <w:t>Comportamiento implementado</w:t>
            </w:r>
          </w:p>
        </w:tc>
      </w:tr>
      <w:tr w:rsidR="00EB1905" w14:paraId="78B053FC" w14:textId="77777777">
        <w:trPr>
          <w:cantSplit/>
          <w:jc w:val="center"/>
        </w:trPr>
        <w:tc>
          <w:tcPr>
            <w:tcW w:w="22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0CA34F" w14:textId="77777777" w:rsidR="00EB1905" w:rsidRDefault="00000000">
            <w:pPr>
              <w:spacing w:after="0" w:line="250" w:lineRule="exact"/>
            </w:pPr>
            <w:r>
              <w:rPr>
                <w:sz w:val="18"/>
              </w:rPr>
              <w:t>Autenticación</w:t>
            </w:r>
          </w:p>
        </w:tc>
        <w:tc>
          <w:tcPr>
            <w:tcW w:w="7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E1E238" w14:textId="77777777" w:rsidR="00EB1905" w:rsidRDefault="00000000">
            <w:pPr>
              <w:spacing w:after="0" w:line="250" w:lineRule="exact"/>
            </w:pPr>
            <w:r w:rsidRPr="00722B9D">
              <w:rPr>
                <w:sz w:val="18"/>
                <w:lang w:val="es-MX"/>
              </w:rPr>
              <w:t xml:space="preserve">Ingreso por correo y contraseña, sesión de PHP y cierre de sesión. </w:t>
            </w:r>
            <w:r>
              <w:rPr>
                <w:sz w:val="18"/>
              </w:rPr>
              <w:t xml:space="preserve">Las </w:t>
            </w:r>
            <w:proofErr w:type="spellStart"/>
            <w:r>
              <w:rPr>
                <w:sz w:val="18"/>
              </w:rPr>
              <w:t>operaciones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documentales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requieren</w:t>
            </w:r>
            <w:proofErr w:type="spellEnd"/>
            <w:r>
              <w:rPr>
                <w:sz w:val="18"/>
              </w:rPr>
              <w:t xml:space="preserve"> autenticación.</w:t>
            </w:r>
          </w:p>
        </w:tc>
      </w:tr>
      <w:tr w:rsidR="00EB1905" w:rsidRPr="00722B9D" w14:paraId="208F212A" w14:textId="77777777">
        <w:trPr>
          <w:cantSplit/>
          <w:jc w:val="center"/>
        </w:trPr>
        <w:tc>
          <w:tcPr>
            <w:tcW w:w="228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92DBFE" w14:textId="77777777" w:rsidR="00EB1905" w:rsidRDefault="00000000">
            <w:pPr>
              <w:spacing w:after="0" w:line="250" w:lineRule="exact"/>
            </w:pPr>
            <w:r>
              <w:rPr>
                <w:sz w:val="18"/>
              </w:rPr>
              <w:t>Registro</w:t>
            </w:r>
          </w:p>
        </w:tc>
        <w:tc>
          <w:tcPr>
            <w:tcW w:w="770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0E52E6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Captura los seis campos del oficio y un PDF. El estado inicial es Recibido; se guarda el usuario de la sesión y el primer movimiento del historial.</w:t>
            </w:r>
          </w:p>
        </w:tc>
      </w:tr>
      <w:tr w:rsidR="00EB1905" w:rsidRPr="00722B9D" w14:paraId="1492CC30" w14:textId="77777777">
        <w:trPr>
          <w:cantSplit/>
          <w:jc w:val="center"/>
        </w:trPr>
        <w:tc>
          <w:tcPr>
            <w:tcW w:w="22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F81968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sz w:val="18"/>
              </w:rPr>
              <w:t>Digitalización</w:t>
            </w:r>
            <w:proofErr w:type="spellEnd"/>
          </w:p>
        </w:tc>
        <w:tc>
          <w:tcPr>
            <w:tcW w:w="7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F379C2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Permite elegir un PDF o una fotografía. La opción de cámara solicita la cámara trasera cuando el navegador y dispositivo lo admiten.</w:t>
            </w:r>
          </w:p>
        </w:tc>
      </w:tr>
      <w:tr w:rsidR="00EB1905" w14:paraId="5CC59100" w14:textId="77777777">
        <w:trPr>
          <w:cantSplit/>
          <w:jc w:val="center"/>
        </w:trPr>
        <w:tc>
          <w:tcPr>
            <w:tcW w:w="228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B01691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sz w:val="18"/>
              </w:rPr>
              <w:t>Búsqueda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filtros</w:t>
            </w:r>
            <w:proofErr w:type="spellEnd"/>
          </w:p>
        </w:tc>
        <w:tc>
          <w:tcPr>
            <w:tcW w:w="770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5E9D4E" w14:textId="77777777" w:rsidR="00EB1905" w:rsidRDefault="00000000">
            <w:pPr>
              <w:spacing w:after="0" w:line="250" w:lineRule="exact"/>
            </w:pPr>
            <w:r w:rsidRPr="00722B9D">
              <w:rPr>
                <w:sz w:val="18"/>
                <w:lang w:val="es-MX"/>
              </w:rPr>
              <w:t xml:space="preserve">Busca texto por los datos visibles y combina el resultado con estado y fecha de recepción Desde/Hasta, incluyendo ambos límites. </w:t>
            </w:r>
            <w:proofErr w:type="spellStart"/>
            <w:r>
              <w:rPr>
                <w:sz w:val="18"/>
              </w:rPr>
              <w:t>Limpiar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restaura</w:t>
            </w:r>
            <w:proofErr w:type="spellEnd"/>
            <w:r>
              <w:rPr>
                <w:sz w:val="18"/>
              </w:rPr>
              <w:t xml:space="preserve"> la bandeja.</w:t>
            </w:r>
          </w:p>
        </w:tc>
      </w:tr>
      <w:tr w:rsidR="00EB1905" w:rsidRPr="00722B9D" w14:paraId="0B762D9A" w14:textId="77777777">
        <w:trPr>
          <w:cantSplit/>
          <w:jc w:val="center"/>
        </w:trPr>
        <w:tc>
          <w:tcPr>
            <w:tcW w:w="22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589AC6" w14:textId="77777777" w:rsidR="00EB1905" w:rsidRDefault="00000000">
            <w:pPr>
              <w:spacing w:after="0" w:line="250" w:lineRule="exact"/>
            </w:pPr>
            <w:r>
              <w:rPr>
                <w:sz w:val="18"/>
              </w:rPr>
              <w:t>Consulta y PDF</w:t>
            </w:r>
          </w:p>
        </w:tc>
        <w:tc>
          <w:tcPr>
            <w:tcW w:w="7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365561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Muestra los datos e historial. Un botón de ojo abre la vista previa en una ventana de la plataforma; también se puede abrir en otra pestaña o descargar.</w:t>
            </w:r>
          </w:p>
        </w:tc>
      </w:tr>
      <w:tr w:rsidR="00EB1905" w:rsidRPr="00722B9D" w14:paraId="23BA332A" w14:textId="77777777">
        <w:trPr>
          <w:cantSplit/>
          <w:jc w:val="center"/>
        </w:trPr>
        <w:tc>
          <w:tcPr>
            <w:tcW w:w="228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C02BBC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sz w:val="18"/>
              </w:rPr>
              <w:t>Actualización</w:t>
            </w:r>
            <w:proofErr w:type="spellEnd"/>
          </w:p>
        </w:tc>
        <w:tc>
          <w:tcPr>
            <w:tcW w:w="7700" w:type="dxa"/>
            <w:shd w:val="clear" w:color="auto" w:fill="F5F7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5AAD61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Edita folio, fechas, asunto, remitente y destinatario. El estado se cambia desde su selector y genera historial solo si es diferente al actual.</w:t>
            </w:r>
          </w:p>
        </w:tc>
      </w:tr>
      <w:tr w:rsidR="00EB1905" w:rsidRPr="00722B9D" w14:paraId="73C2BFDC" w14:textId="77777777">
        <w:trPr>
          <w:cantSplit/>
          <w:jc w:val="center"/>
        </w:trPr>
        <w:tc>
          <w:tcPr>
            <w:tcW w:w="22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498C54" w14:textId="77777777" w:rsidR="00EB1905" w:rsidRDefault="00000000">
            <w:pPr>
              <w:spacing w:after="0" w:line="250" w:lineRule="exact"/>
            </w:pPr>
            <w:proofErr w:type="spellStart"/>
            <w:r>
              <w:rPr>
                <w:sz w:val="18"/>
              </w:rPr>
              <w:t>Eliminación</w:t>
            </w:r>
            <w:proofErr w:type="spellEnd"/>
          </w:p>
        </w:tc>
        <w:tc>
          <w:tcPr>
            <w:tcW w:w="7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994396" w14:textId="77777777" w:rsidR="00EB1905" w:rsidRPr="00722B9D" w:rsidRDefault="00000000">
            <w:pPr>
              <w:spacing w:after="0" w:line="250" w:lineRule="exact"/>
              <w:rPr>
                <w:lang w:val="es-MX"/>
              </w:rPr>
            </w:pPr>
            <w:r w:rsidRPr="00722B9D">
              <w:rPr>
                <w:sz w:val="18"/>
                <w:lang w:val="es-MX"/>
              </w:rPr>
              <w:t>Muestra una confirmación antes del POST que borra el registro y su historial. Después retira el PDF y comunica si no pudo eliminar ese archivo.</w:t>
            </w:r>
          </w:p>
        </w:tc>
      </w:tr>
    </w:tbl>
    <w:p w14:paraId="11474A1E" w14:textId="77777777" w:rsidR="00EB1905" w:rsidRPr="00722B9D" w:rsidRDefault="00EB1905">
      <w:pPr>
        <w:spacing w:after="40" w:line="60" w:lineRule="exact"/>
        <w:rPr>
          <w:lang w:val="es-MX"/>
        </w:rPr>
      </w:pPr>
    </w:p>
    <w:p w14:paraId="76F329A7" w14:textId="77777777" w:rsidR="00EB1905" w:rsidRPr="00722B9D" w:rsidRDefault="00000000">
      <w:pPr>
        <w:pStyle w:val="Ttulo2"/>
        <w:rPr>
          <w:lang w:val="es-MX"/>
        </w:rPr>
      </w:pPr>
      <w:r w:rsidRPr="00722B9D">
        <w:rPr>
          <w:lang w:val="es-MX"/>
        </w:rPr>
        <w:t>3.1 Conversión de fotografías</w:t>
      </w:r>
    </w:p>
    <w:p w14:paraId="6991D3D1" w14:textId="5E41C315" w:rsidR="00EB1905" w:rsidRPr="00722B9D" w:rsidRDefault="00000000">
      <w:pPr>
        <w:rPr>
          <w:lang w:val="es-MX"/>
        </w:rPr>
      </w:pPr>
      <w:r w:rsidRPr="00722B9D">
        <w:rPr>
          <w:lang w:val="es-MX"/>
        </w:rPr>
        <w:t>JavaScript reduce la fotografía a un máximo de 2000 píxeles en su lado mayor y genera un PDF A4 de una página con jsPDF</w:t>
      </w:r>
      <w:r w:rsidR="00722B9D">
        <w:rPr>
          <w:lang w:val="es-MX"/>
        </w:rPr>
        <w:t>.</w:t>
      </w:r>
      <w:r w:rsidRPr="00722B9D">
        <w:rPr>
          <w:lang w:val="es-MX"/>
        </w:rPr>
        <w:t xml:space="preserve"> Conserva la proporción y añade márgenes. El PDF resultante se envía mediante FormData y Fetch al mismo endpoint utilizado para un PDF seleccionado directamente.</w:t>
      </w:r>
    </w:p>
    <w:p w14:paraId="1A77E533" w14:textId="77777777" w:rsidR="00EB1905" w:rsidRPr="00722B9D" w:rsidRDefault="00000000">
      <w:pPr>
        <w:pStyle w:val="Ttulo2"/>
        <w:rPr>
          <w:lang w:val="es-MX"/>
        </w:rPr>
      </w:pPr>
      <w:r w:rsidRPr="00722B9D">
        <w:rPr>
          <w:lang w:val="es-MX"/>
        </w:rPr>
        <w:t>3.2 Interfaz y controles básicos</w:t>
      </w:r>
    </w:p>
    <w:p w14:paraId="04A09B11" w14:textId="13874945" w:rsidR="00EB1905" w:rsidRPr="00722B9D" w:rsidRDefault="00000000">
      <w:pPr>
        <w:rPr>
          <w:lang w:val="es-MX"/>
        </w:rPr>
      </w:pPr>
      <w:r w:rsidRPr="00722B9D">
        <w:rPr>
          <w:lang w:val="es-MX"/>
        </w:rPr>
        <w:t>El frontend emplea HTML5, CSS3, Bootstrap, JavaScript y jQuery para la inicialización cuando está disponible. En pantallas pequeñas, la tabla se presenta como tarjetas. Los formularios incluyen etiquetas y mensajes; las animaciones breves respetan la preferencia de reducir movimiento.</w:t>
      </w:r>
    </w:p>
    <w:p w14:paraId="20697DDF" w14:textId="04417E29" w:rsidR="00EB1905" w:rsidRPr="00722B9D" w:rsidRDefault="00000000">
      <w:pPr>
        <w:spacing w:line="250" w:lineRule="exact"/>
        <w:rPr>
          <w:lang w:val="es-MX"/>
        </w:rPr>
      </w:pPr>
      <w:r w:rsidRPr="00722B9D">
        <w:rPr>
          <w:color w:val="657087"/>
          <w:sz w:val="17"/>
          <w:lang w:val="es-MX"/>
        </w:rPr>
        <w:t>El servidor valida campos obligatorios, longitudes, fechas, folios únicos</w:t>
      </w:r>
      <w:r w:rsidR="00722B9D">
        <w:rPr>
          <w:color w:val="657087"/>
          <w:sz w:val="17"/>
          <w:lang w:val="es-MX"/>
        </w:rPr>
        <w:t xml:space="preserve"> </w:t>
      </w:r>
      <w:r w:rsidRPr="00722B9D">
        <w:rPr>
          <w:color w:val="657087"/>
          <w:sz w:val="17"/>
          <w:lang w:val="es-MX"/>
        </w:rPr>
        <w:t>y límite de 25 MB por PDF.</w:t>
      </w:r>
    </w:p>
    <w:p w14:paraId="2084A9E1" w14:textId="2A1599F2" w:rsidR="00EB1905" w:rsidRPr="00722B9D" w:rsidRDefault="00722B9D">
      <w:pPr>
        <w:pStyle w:val="Ttulo1"/>
        <w:pageBreakBefore/>
        <w:rPr>
          <w:lang w:val="es-MX"/>
        </w:rPr>
      </w:pPr>
      <w:r>
        <w:rPr>
          <w:lang w:val="es-MX"/>
        </w:rPr>
        <w:lastRenderedPageBreak/>
        <w:t>4</w:t>
      </w:r>
      <w:r w:rsidR="00000000" w:rsidRPr="00722B9D">
        <w:rPr>
          <w:lang w:val="es-MX"/>
        </w:rPr>
        <w:t xml:space="preserve"> Conclusiones y alcance final</w:t>
      </w:r>
    </w:p>
    <w:p w14:paraId="1C75CF9E" w14:textId="77777777" w:rsidR="00EB1905" w:rsidRPr="00722B9D" w:rsidRDefault="00000000">
      <w:pPr>
        <w:rPr>
          <w:lang w:val="es-MX"/>
        </w:rPr>
      </w:pPr>
      <w:r w:rsidRPr="00722B9D">
        <w:rPr>
          <w:lang w:val="es-MX"/>
        </w:rPr>
        <w:t>DocuFlow integra en una sola aplicación las operaciones de recepción, digitalización, registro, consulta y seguimiento documental. El folio único facilita la identificación del oficio; el archivo asociado permite consultarlo sin recurrir al papel; y el historial indica quién realizó cada cambio de estado y cuándo.</w:t>
      </w:r>
    </w:p>
    <w:p w14:paraId="6EAAA0AF" w14:textId="77777777" w:rsidR="00EB1905" w:rsidRPr="00722B9D" w:rsidRDefault="00000000">
      <w:pPr>
        <w:rPr>
          <w:lang w:val="es-MX"/>
        </w:rPr>
      </w:pPr>
      <w:r w:rsidRPr="00722B9D">
        <w:rPr>
          <w:lang w:val="es-MX"/>
        </w:rPr>
        <w:t>La separación MVC y las consultas preparadas permiten conservar una implementación sencilla. Las transacciones protegen las operaciones que afectan al documento y su historial. La edición de datos y la eliminación con confirmación completan el mantenimiento básico de registros, mientras que los filtros por estado y fecha agilizan su localización.</w:t>
      </w:r>
    </w:p>
    <w:p w14:paraId="22E353EF" w14:textId="77777777" w:rsidR="00EB1905" w:rsidRPr="00722B9D" w:rsidRDefault="00000000">
      <w:pPr>
        <w:rPr>
          <w:lang w:val="es-MX"/>
        </w:rPr>
      </w:pPr>
      <w:r w:rsidRPr="00722B9D">
        <w:rPr>
          <w:lang w:val="es-MX"/>
        </w:rPr>
        <w:t>Las pruebas funcionales respaldan el flujo principal y los errores de entrada más relevantes. Para una entrega consistente, se debe demostrar el recorrido completo con documentos de ejemplo y acompañarlo con las capturas o el video solicitados por la actividad.</w:t>
      </w:r>
    </w:p>
    <w:sectPr w:rsidR="00EB1905" w:rsidRPr="00722B9D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900" w:right="960" w:bottom="900" w:left="960" w:header="400" w:footer="4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E80666" w14:textId="77777777" w:rsidR="000F305C" w:rsidRDefault="000F305C">
      <w:pPr>
        <w:spacing w:after="0" w:line="240" w:lineRule="auto"/>
      </w:pPr>
      <w:r>
        <w:separator/>
      </w:r>
    </w:p>
  </w:endnote>
  <w:endnote w:type="continuationSeparator" w:id="0">
    <w:p w14:paraId="194AE72C" w14:textId="77777777" w:rsidR="000F305C" w:rsidRDefault="000F3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E05788" w14:textId="77777777" w:rsidR="00EB1905" w:rsidRDefault="00000000">
    <w:pPr>
      <w:pStyle w:val="Piedepgina"/>
      <w:jc w:val="right"/>
    </w:pPr>
    <w:proofErr w:type="spellStart"/>
    <w:r>
      <w:rPr>
        <w:color w:val="657087"/>
        <w:sz w:val="16"/>
      </w:rPr>
      <w:t>DocuFlow</w:t>
    </w:r>
    <w:proofErr w:type="spellEnd"/>
    <w:r>
      <w:rPr>
        <w:color w:val="657087"/>
        <w:sz w:val="16"/>
      </w:rPr>
      <w:t xml:space="preserve"> · 16 de </w:t>
    </w:r>
    <w:proofErr w:type="spellStart"/>
    <w:r>
      <w:rPr>
        <w:color w:val="657087"/>
        <w:sz w:val="16"/>
      </w:rPr>
      <w:t>octubre</w:t>
    </w:r>
    <w:proofErr w:type="spellEnd"/>
    <w:r>
      <w:rPr>
        <w:color w:val="657087"/>
        <w:sz w:val="16"/>
      </w:rPr>
      <w:t xml:space="preserve"> de 2026     </w:t>
    </w:r>
    <w:r>
      <w:rPr>
        <w:color w:val="657087"/>
        <w:sz w:val="16"/>
      </w:rPr>
      <w:fldChar w:fldCharType="begin"/>
    </w:r>
    <w:r>
      <w:rPr>
        <w:color w:val="657087"/>
        <w:sz w:val="16"/>
      </w:rPr>
      <w:instrText xml:space="preserve"> PAGE </w:instrText>
    </w:r>
    <w:r>
      <w:rPr>
        <w:color w:val="657087"/>
        <w:sz w:val="16"/>
      </w:rPr>
      <w:fldChar w:fldCharType="separate"/>
    </w:r>
    <w:r>
      <w:rPr>
        <w:color w:val="657087"/>
        <w:sz w:val="16"/>
      </w:rPr>
      <w:t>1</w:t>
    </w:r>
    <w:r>
      <w:rPr>
        <w:color w:val="657087"/>
        <w:sz w:val="16"/>
      </w:rPr>
      <w:fldChar w:fldCharType="end"/>
    </w:r>
    <w:r>
      <w:rPr>
        <w:color w:val="657087"/>
        <w:sz w:val="16"/>
      </w:rPr>
      <w:t xml:space="preserve"> / </w:t>
    </w:r>
    <w:r>
      <w:rPr>
        <w:color w:val="657087"/>
        <w:sz w:val="16"/>
      </w:rPr>
      <w:fldChar w:fldCharType="begin"/>
    </w:r>
    <w:r>
      <w:rPr>
        <w:color w:val="657087"/>
        <w:sz w:val="16"/>
      </w:rPr>
      <w:instrText xml:space="preserve"> NUMPAGES </w:instrText>
    </w:r>
    <w:r>
      <w:rPr>
        <w:color w:val="657087"/>
        <w:sz w:val="16"/>
      </w:rPr>
      <w:fldChar w:fldCharType="separate"/>
    </w:r>
    <w:r>
      <w:rPr>
        <w:color w:val="657087"/>
        <w:sz w:val="16"/>
      </w:rPr>
      <w:t>5</w:t>
    </w:r>
    <w:r>
      <w:rPr>
        <w:color w:val="657087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4E9352" w14:textId="77777777" w:rsidR="00EB1905" w:rsidRDefault="00EB19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8CFAB3" w14:textId="77777777" w:rsidR="000F305C" w:rsidRDefault="000F305C">
      <w:pPr>
        <w:spacing w:after="0" w:line="240" w:lineRule="auto"/>
      </w:pPr>
      <w:r>
        <w:separator/>
      </w:r>
    </w:p>
  </w:footnote>
  <w:footnote w:type="continuationSeparator" w:id="0">
    <w:p w14:paraId="0E10DD6A" w14:textId="77777777" w:rsidR="000F305C" w:rsidRDefault="000F3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81EBB2" w14:textId="77777777" w:rsidR="00EB1905" w:rsidRDefault="00000000">
    <w:pPr>
      <w:pStyle w:val="Encabezado"/>
    </w:pPr>
    <w:r>
      <w:rPr>
        <w:sz w:val="16"/>
      </w:rPr>
      <w:t>DOCUFLOW                                      UNACH · ETDA · Campus IV Tapachula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F87F33" w14:textId="77777777" w:rsidR="00EB1905" w:rsidRDefault="00EB19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913646">
    <w:abstractNumId w:val="8"/>
  </w:num>
  <w:num w:numId="2" w16cid:durableId="177549157">
    <w:abstractNumId w:val="6"/>
  </w:num>
  <w:num w:numId="3" w16cid:durableId="2128812586">
    <w:abstractNumId w:val="5"/>
  </w:num>
  <w:num w:numId="4" w16cid:durableId="1196117545">
    <w:abstractNumId w:val="4"/>
  </w:num>
  <w:num w:numId="5" w16cid:durableId="1038621780">
    <w:abstractNumId w:val="7"/>
  </w:num>
  <w:num w:numId="6" w16cid:durableId="988048950">
    <w:abstractNumId w:val="3"/>
  </w:num>
  <w:num w:numId="7" w16cid:durableId="76098007">
    <w:abstractNumId w:val="2"/>
  </w:num>
  <w:num w:numId="8" w16cid:durableId="1500775162">
    <w:abstractNumId w:val="1"/>
  </w:num>
  <w:num w:numId="9" w16cid:durableId="677301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05C"/>
    <w:rsid w:val="0015074B"/>
    <w:rsid w:val="001F1BB2"/>
    <w:rsid w:val="0029639D"/>
    <w:rsid w:val="00326F90"/>
    <w:rsid w:val="00722B9D"/>
    <w:rsid w:val="00AA1D8D"/>
    <w:rsid w:val="00B47730"/>
    <w:rsid w:val="00CB0664"/>
    <w:rsid w:val="00EB19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267CC"/>
  <w14:defaultImageDpi w14:val="300"/>
  <w15:docId w15:val="{34503FA5-17FB-9F4F-837B-0398930E5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90" w:lineRule="exact"/>
    </w:pPr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line="252" w:lineRule="auto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line="252" w:lineRule="auto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line="252" w:lineRule="auto"/>
      <w:contextualSpacing/>
    </w:pPr>
    <w:rPr>
      <w:rFonts w:asciiTheme="majorHAnsi" w:eastAsiaTheme="majorEastAsia" w:hAnsiTheme="majorHAnsi" w:cstheme="majorBidi"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line="252" w:lineRule="auto"/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1072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DocuFlow Reporte técnico</dc:title>
  <dc:subject>Solución, arquitectura, funcionalidades, pruebas y conclusiones</dc:subject>
  <dc:creator>Proyecto DocuFlow</dc:creator>
  <cp:keywords/>
  <dc:description>generated by python-docx</dc:description>
  <cp:lastModifiedBy>Alan Cervantes</cp:lastModifiedBy>
  <cp:revision>2</cp:revision>
  <dcterms:created xsi:type="dcterms:W3CDTF">2013-12-23T23:15:00Z</dcterms:created>
  <dcterms:modified xsi:type="dcterms:W3CDTF">2026-10-16T14:33:00Z</dcterms:modified>
  <cp:category/>
</cp:coreProperties>
</file>