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jc w:val="center"/>
        <w:rPr>
          <w:b w:val="1"/>
          <w:color w:val="000000"/>
          <w:sz w:val="56"/>
          <w:szCs w:val="56"/>
        </w:rPr>
      </w:pPr>
      <w:bookmarkStart w:colFirst="0" w:colLast="0" w:name="_heading=h.gjdgxs" w:id="0"/>
      <w:bookmarkEnd w:id="0"/>
      <w:r w:rsidDel="00000000" w:rsidR="00000000" w:rsidRPr="00000000">
        <w:rPr>
          <w:b w:val="1"/>
          <w:color w:val="000000"/>
          <w:sz w:val="56"/>
          <w:szCs w:val="56"/>
          <w:rtl w:val="0"/>
        </w:rPr>
        <w:t xml:space="preserve">Instructions for setting up the environment for java web PRJ301 (</w:t>
      </w:r>
      <w:r w:rsidDel="00000000" w:rsidR="00000000" w:rsidRPr="00000000">
        <w:rPr>
          <w:b w:val="1"/>
          <w:color w:val="ff0000"/>
          <w:sz w:val="56"/>
          <w:szCs w:val="56"/>
          <w:rtl w:val="0"/>
        </w:rPr>
        <w:t xml:space="preserve">updated</w:t>
      </w:r>
      <w:r w:rsidDel="00000000" w:rsidR="00000000" w:rsidRPr="00000000">
        <w:rPr>
          <w:b w:val="1"/>
          <w:color w:val="000000"/>
          <w:sz w:val="56"/>
          <w:szCs w:val="56"/>
          <w:rtl w:val="0"/>
        </w:rPr>
        <w:t xml:space="preserve">)</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Contents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Instructions for setting up the environment for java web PRJ301 (updated)</w:t>
            </w:r>
          </w:hyperlink>
          <w:hyperlink w:anchor="_heading=h.gjdgxs">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1. Installing JDK 17</w:t>
            </w:r>
          </w:hyperlink>
          <w:hyperlink w:anchor="_heading=h.30j0zll">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2. Installing Apache Tomcat 10.1.x</w:t>
            </w:r>
          </w:hyperlink>
          <w:hyperlink w:anchor="_heading=h.1fob9te">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3. Installing Apache NetBeans IDE 17</w:t>
            </w:r>
          </w:hyperlink>
          <w:hyperlink w:anchor="_heading=h.3znysh7">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4. Integrating Apache NetBeans IDE 17 with Apache Tomcat.</w:t>
            </w:r>
          </w:hyperlink>
          <w:hyperlink w:anchor="_heading=h.2et92p0">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5. Create Java Web project, Servlet and Debug.</w:t>
            </w:r>
          </w:hyperlink>
          <w:hyperlink w:anchor="_heading=h.tyjcwt">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6. Working with JSTL.</w:t>
            </w:r>
          </w:hyperlink>
          <w:hyperlink w:anchor="_heading=h.3dy6vkm">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0"/>
            </w:tabs>
            <w:spacing w:after="100" w:before="0" w:line="259" w:lineRule="auto"/>
            <w:ind w:left="220" w:right="0" w:firstLine="0"/>
            <w:jc w:val="left"/>
            <w:rPr>
              <w:rFonts w:ascii="Calibri" w:cs="Calibri" w:eastAsia="Calibri" w:hAnsi="Calibri"/>
              <w:b w:val="0"/>
              <w:i w:val="0"/>
              <w:smallCaps w:val="0"/>
              <w:strike w:val="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7. Working with JDBC.</w:t>
            </w:r>
          </w:hyperlink>
          <w:hyperlink w:anchor="_heading=h.1t3h5sf">
            <w:r w:rsidDel="00000000" w:rsidR="00000000" w:rsidRPr="00000000">
              <w:rPr>
                <w:rFonts w:ascii="Calibri" w:cs="Calibri" w:eastAsia="Calibri" w:hAnsi="Calibri"/>
                <w:b w:val="0"/>
                <w:i w:val="0"/>
                <w:smallCaps w:val="0"/>
                <w:strike w:val="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220" w:right="0" w:firstLine="0"/>
            <w:jc w:val="left"/>
            <w:rPr>
              <w:rFonts w:ascii="Calibri" w:cs="Calibri" w:eastAsia="Calibri" w:hAnsi="Calibri"/>
              <w:b w:val="0"/>
              <w:i w:val="0"/>
              <w:smallCaps w:val="0"/>
              <w:strike w:val="0"/>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rPr>
          <w:b w:val="1"/>
          <w:color w:val="000000"/>
          <w:sz w:val="40"/>
          <w:szCs w:val="40"/>
        </w:rPr>
      </w:pPr>
      <w:bookmarkStart w:colFirst="0" w:colLast="0" w:name="_heading=h.30j0zll" w:id="1"/>
      <w:bookmarkEnd w:id="1"/>
      <w:r w:rsidDel="00000000" w:rsidR="00000000" w:rsidRPr="00000000">
        <w:rPr>
          <w:b w:val="1"/>
          <w:color w:val="000000"/>
          <w:sz w:val="40"/>
          <w:szCs w:val="40"/>
          <w:rtl w:val="0"/>
        </w:rPr>
        <w:t xml:space="preserve">1. Installing JDK 17</w:t>
      </w: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u w:val="single"/>
            <w:rtl w:val="0"/>
          </w:rPr>
          <w:t xml:space="preserve">https://www.oracle.com/java/technologies/downloads/</w:t>
        </w:r>
      </w:hyperlink>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510088" cy="2916297"/>
            <wp:effectExtent b="0" l="0" r="0" t="0"/>
            <wp:docPr id="210887417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10088" cy="291629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let check the installation folder:</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it will be located at: C:\Program Files\Java. It contains 1 folder JDK-17.</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Note:</w:t>
      </w:r>
      <w:r w:rsidDel="00000000" w:rsidR="00000000" w:rsidRPr="00000000">
        <w:rPr>
          <w:rFonts w:ascii="Times New Roman" w:cs="Times New Roman" w:eastAsia="Times New Roman" w:hAnsi="Times New Roman"/>
          <w:b w:val="1"/>
          <w:color w:val="ff0000"/>
          <w:sz w:val="24"/>
          <w:szCs w:val="24"/>
          <w:rtl w:val="0"/>
        </w:rPr>
        <w:t xml:space="preserve"> After installation is complete, the image in the Java Platform section must be as follows, do not add another JDK 17 platform (Only JDK 17 in default mode). Doing this wrong will result in 0 points in the PE exam. </w:t>
      </w:r>
      <w:sdt>
        <w:sdtPr>
          <w:tag w:val="goog_rdk_0"/>
        </w:sdtPr>
        <w:sdtContent>
          <w:r w:rsidDel="00000000" w:rsidR="00000000" w:rsidRPr="00000000">
            <w:rPr>
              <w:rFonts w:ascii="Cardo" w:cs="Cardo" w:eastAsia="Cardo" w:hAnsi="Cardo"/>
              <w:sz w:val="24"/>
              <w:szCs w:val="24"/>
              <w:rtl w:val="0"/>
            </w:rPr>
            <w:t xml:space="preserve">(menu Tools → Java Platforms)</w:t>
          </w:r>
        </w:sdtContent>
      </w:sdt>
    </w:p>
    <w:p w:rsidR="00000000" w:rsidDel="00000000" w:rsidP="00000000" w:rsidRDefault="00000000" w:rsidRPr="00000000" w14:paraId="00000016">
      <w:pPr>
        <w:spacing w:line="360" w:lineRule="auto"/>
        <w:jc w:val="center"/>
        <w:rPr>
          <w:rFonts w:ascii="Calibri" w:cs="Calibri" w:eastAsia="Calibri" w:hAnsi="Calibri"/>
          <w:b w:val="1"/>
          <w:sz w:val="40"/>
          <w:szCs w:val="40"/>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2596729"/>
            <wp:effectExtent b="0" l="0" r="0" t="0"/>
            <wp:docPr id="210887419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886200" cy="25967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rPr>
          <w:b w:val="1"/>
          <w:color w:val="000000"/>
          <w:sz w:val="40"/>
          <w:szCs w:val="40"/>
        </w:rPr>
      </w:pPr>
      <w:bookmarkStart w:colFirst="0" w:colLast="0" w:name="_heading=h.1fob9te" w:id="2"/>
      <w:bookmarkEnd w:id="2"/>
      <w:r w:rsidDel="00000000" w:rsidR="00000000" w:rsidRPr="00000000">
        <w:rPr>
          <w:b w:val="1"/>
          <w:color w:val="000000"/>
          <w:sz w:val="40"/>
          <w:szCs w:val="40"/>
          <w:rtl w:val="0"/>
        </w:rPr>
        <w:t xml:space="preserve">2. Installing Apache Tomcat 10.1.x</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https://tomcat.apache.org/download-10.cgi</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installer file then click “Next” button, until you see the below screen:</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442080" cy="3458120"/>
            <wp:effectExtent b="0" l="0" r="0" t="0"/>
            <wp:docPr descr="Graphical user interface, application&#10;&#10;Description automatically generated" id="2108874179"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12"/>
                    <a:srcRect b="0" l="0" r="0" t="0"/>
                    <a:stretch>
                      <a:fillRect/>
                    </a:stretch>
                  </pic:blipFill>
                  <pic:spPr>
                    <a:xfrm>
                      <a:off x="0" y="0"/>
                      <a:ext cx="4442080" cy="345812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the HTTP port is set as 8080, but I prefer to change it to 9999. You can keep it as 8080 or change it as you desire. Same for Window Service Name.</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set username and password at this step, but it is an optional and you can do it later.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 then the installer will ask you for jdk-17 folder. Basically, the installer can automatically detect jdk-17 folder, but in the case it cannot, you can add it manually.</w:t>
      </w:r>
    </w:p>
    <w:p w:rsidR="00000000" w:rsidDel="00000000" w:rsidP="00000000" w:rsidRDefault="00000000" w:rsidRPr="00000000" w14:paraId="0000001E">
      <w:pPr>
        <w:spacing w:line="360" w:lineRule="auto"/>
        <w:jc w:val="center"/>
        <w:rPr/>
      </w:pPr>
      <w:r w:rsidDel="00000000" w:rsidR="00000000" w:rsidRPr="00000000">
        <w:rPr/>
        <w:drawing>
          <wp:inline distB="0" distT="0" distL="0" distR="0">
            <wp:extent cx="3638550" cy="2833561"/>
            <wp:effectExtent b="0" l="0" r="0" t="0"/>
            <wp:docPr id="210887417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38550" cy="283356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 …. Again then “Finish”.</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you are going to see the below window app displayed:</w:t>
      </w:r>
    </w:p>
    <w:p w:rsidR="00000000" w:rsidDel="00000000" w:rsidP="00000000" w:rsidRDefault="00000000" w:rsidRPr="00000000" w14:paraId="00000021">
      <w:pPr>
        <w:spacing w:line="360" w:lineRule="auto"/>
        <w:jc w:val="center"/>
        <w:rPr/>
      </w:pPr>
      <w:r w:rsidDel="00000000" w:rsidR="00000000" w:rsidRPr="00000000">
        <w:rPr/>
        <w:drawing>
          <wp:inline distB="0" distT="0" distL="0" distR="0">
            <wp:extent cx="3705434" cy="4283261"/>
            <wp:effectExtent b="0" l="0" r="0" t="0"/>
            <wp:docPr id="210887418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05434" cy="428326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ok, this application used to control your TOMCAT webserver, but if you do not see it, do not worry. I recommend you follow below instructions: </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TOMCAT now is installed as a Window Service (It is a software, but it does not have a graphic user interface).</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 work with Window Service, press window+R, fill service.msc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Pr>
        <w:drawing>
          <wp:inline distB="0" distT="0" distL="0" distR="0">
            <wp:extent cx="3217762" cy="1893999"/>
            <wp:effectExtent b="0" l="0" r="0" t="0"/>
            <wp:docPr id="210887418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17762" cy="18939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Find the TOMCAT service in the list:</w:t>
      </w:r>
    </w:p>
    <w:p w:rsidR="00000000" w:rsidDel="00000000" w:rsidP="00000000" w:rsidRDefault="00000000" w:rsidRPr="00000000" w14:paraId="00000027">
      <w:pPr>
        <w:spacing w:line="360" w:lineRule="auto"/>
        <w:ind w:left="360" w:firstLine="0"/>
        <w:jc w:val="both"/>
        <w:rPr/>
      </w:pPr>
      <w:r w:rsidDel="00000000" w:rsidR="00000000" w:rsidRPr="00000000">
        <w:rPr/>
        <w:drawing>
          <wp:inline distB="0" distT="0" distL="0" distR="0">
            <wp:extent cx="6127446" cy="2580518"/>
            <wp:effectExtent b="0" l="0" r="0" t="0"/>
            <wp:docPr id="210887418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27446" cy="25805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-&gt; properties -&gt; </w:t>
      </w:r>
    </w:p>
    <w:p w:rsidR="00000000" w:rsidDel="00000000" w:rsidP="00000000" w:rsidRDefault="00000000" w:rsidRPr="00000000" w14:paraId="00000029">
      <w:pPr>
        <w:spacing w:line="360" w:lineRule="auto"/>
        <w:ind w:left="360" w:firstLine="0"/>
        <w:jc w:val="center"/>
        <w:rPr/>
      </w:pPr>
      <w:r w:rsidDel="00000000" w:rsidR="00000000" w:rsidRPr="00000000">
        <w:rPr/>
        <w:drawing>
          <wp:inline distB="0" distT="0" distL="0" distR="0">
            <wp:extent cx="3100388" cy="3579724"/>
            <wp:effectExtent b="0" l="0" r="0" t="0"/>
            <wp:docPr id="210887418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00388" cy="35797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can start/stop the TOMCAT service. Just make sure it is running before use.</w:t>
      </w:r>
    </w:p>
    <w:p w:rsidR="00000000" w:rsidDel="00000000" w:rsidP="00000000" w:rsidRDefault="00000000" w:rsidRPr="00000000" w14:paraId="0000002B">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grant permission for TOMCAT to run with Local System account on the same dialog. </w:t>
      </w:r>
    </w:p>
    <w:p w:rsidR="00000000" w:rsidDel="00000000" w:rsidP="00000000" w:rsidRDefault="00000000" w:rsidRPr="00000000" w14:paraId="0000002C">
      <w:pPr>
        <w:spacing w:line="360" w:lineRule="auto"/>
        <w:ind w:left="360" w:firstLine="0"/>
        <w:jc w:val="center"/>
        <w:rPr/>
      </w:pPr>
      <w:r w:rsidDel="00000000" w:rsidR="00000000" w:rsidRPr="00000000">
        <w:rPr/>
        <w:drawing>
          <wp:inline distB="0" distT="0" distL="0" distR="0">
            <wp:extent cx="3024188" cy="3531471"/>
            <wp:effectExtent b="0" l="0" r="0" t="0"/>
            <wp:docPr id="210887418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024188" cy="353147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rPr>
          <w:b w:val="1"/>
          <w:color w:val="000000"/>
          <w:sz w:val="40"/>
          <w:szCs w:val="40"/>
        </w:rPr>
      </w:pPr>
      <w:bookmarkStart w:colFirst="0" w:colLast="0" w:name="_heading=h.3znysh7" w:id="3"/>
      <w:bookmarkEnd w:id="3"/>
      <w:r w:rsidDel="00000000" w:rsidR="00000000" w:rsidRPr="00000000">
        <w:rPr>
          <w:b w:val="1"/>
          <w:color w:val="000000"/>
          <w:sz w:val="40"/>
          <w:szCs w:val="40"/>
          <w:rtl w:val="0"/>
        </w:rPr>
        <w:t xml:space="preserve">3. Installing Apache NetBeans IDE 17</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https://netbeans.apache.org/front/main/download/nb17/</w:t>
      </w:r>
    </w:p>
    <w:p w:rsidR="00000000" w:rsidDel="00000000" w:rsidP="00000000" w:rsidRDefault="00000000" w:rsidRPr="00000000" w14:paraId="00000030">
      <w:pPr>
        <w:spacing w:line="360" w:lineRule="auto"/>
        <w:jc w:val="both"/>
        <w:rPr/>
      </w:pPr>
      <w:r w:rsidDel="00000000" w:rsidR="00000000" w:rsidRPr="00000000">
        <w:rPr/>
        <w:drawing>
          <wp:inline distB="0" distT="0" distL="0" distR="0">
            <wp:extent cx="5943600" cy="2918460"/>
            <wp:effectExtent b="0" l="0" r="0" t="0"/>
            <wp:docPr id="210887418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your installation, remember to select JDK 17 (just in case, you have more than one version of Java). </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run Netbeans 17, File &gt; New Project &gt; Java with Ant &gt; Select Web Application (It is disabled by default, just select it, netbeans will automatically enable the project template).</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rPr>
          <w:b w:val="1"/>
          <w:color w:val="000000"/>
          <w:sz w:val="40"/>
          <w:szCs w:val="40"/>
        </w:rPr>
      </w:pPr>
      <w:bookmarkStart w:colFirst="0" w:colLast="0" w:name="_heading=h.2et92p0" w:id="4"/>
      <w:bookmarkEnd w:id="4"/>
      <w:r w:rsidDel="00000000" w:rsidR="00000000" w:rsidRPr="00000000">
        <w:rPr>
          <w:b w:val="1"/>
          <w:color w:val="000000"/>
          <w:sz w:val="40"/>
          <w:szCs w:val="40"/>
          <w:rtl w:val="0"/>
        </w:rPr>
        <w:t xml:space="preserve">4. Integrating Apache NetBeans IDE 17 with Apache Tomcat.</w:t>
      </w:r>
    </w:p>
    <w:p w:rsidR="00000000" w:rsidDel="00000000" w:rsidP="00000000" w:rsidRDefault="00000000" w:rsidRPr="00000000" w14:paraId="0000003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First, open the Apache Tomcat folder:</w:t>
      </w:r>
    </w:p>
    <w:p w:rsidR="00000000" w:rsidDel="00000000" w:rsidP="00000000" w:rsidRDefault="00000000" w:rsidRPr="00000000" w14:paraId="0000003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default, it is located at:  </w:t>
      </w:r>
      <w:r w:rsidDel="00000000" w:rsidR="00000000" w:rsidRPr="00000000">
        <w:rPr>
          <w:rFonts w:ascii="Times New Roman" w:cs="Times New Roman" w:eastAsia="Times New Roman" w:hAnsi="Times New Roman"/>
          <w:b w:val="1"/>
          <w:sz w:val="24"/>
          <w:szCs w:val="24"/>
          <w:highlight w:val="white"/>
          <w:rtl w:val="0"/>
        </w:rPr>
        <w:t xml:space="preserve">C:\Program Files\Apache Software Foundation\Tomcat 10.1</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may ask you to grant permission, just click “Yes” button. This step aims to allows your account to access the Apache Tomcat folder for further tasks.</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Open Netbeans, on the menu bar, Window &gt; Service (Ctrl + 5) &gt; select Service panel as following:</w:t>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highlight w:val="white"/>
        </w:rPr>
      </w:pPr>
      <w:r w:rsidDel="00000000" w:rsidR="00000000" w:rsidRPr="00000000">
        <w:rPr/>
        <w:drawing>
          <wp:inline distB="0" distT="0" distL="0" distR="0">
            <wp:extent cx="5867402" cy="3636892"/>
            <wp:effectExtent b="0" l="0" r="0" t="0"/>
            <wp:docPr id="210887418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67402" cy="363689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&gt; Right click &gt; Add Server &gt; Apache Tomcat and TomEE &gt;</w:t>
      </w:r>
    </w:p>
    <w:p w:rsidR="00000000" w:rsidDel="00000000" w:rsidP="00000000" w:rsidRDefault="00000000" w:rsidRPr="00000000" w14:paraId="0000004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943600" cy="3747135"/>
            <wp:effectExtent b="0" l="0" r="0" t="0"/>
            <wp:docPr id="210887418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74713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you can create your username and password, then finish. Now you can work with Java Web project in netbeans 17.</w:t>
      </w:r>
    </w:p>
    <w:p w:rsidR="00000000" w:rsidDel="00000000" w:rsidP="00000000" w:rsidRDefault="00000000" w:rsidRPr="00000000" w14:paraId="0000004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get an error related to “CATALINA_base is Invalid”, check the first step.</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Errors related to Tomcat will be logged to “C:\Program Files\Apache Software Foundation\Tomcat 10.1\logs”, check the catalina**** file for the detail logs. </w:t>
      </w:r>
    </w:p>
    <w:p w:rsidR="00000000" w:rsidDel="00000000" w:rsidP="00000000" w:rsidRDefault="00000000" w:rsidRPr="00000000" w14:paraId="00000047">
      <w:pPr>
        <w:pStyle w:val="Heading2"/>
        <w:rPr>
          <w:b w:val="1"/>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rPr>
          <w:b w:val="1"/>
          <w:color w:val="000000"/>
          <w:sz w:val="40"/>
          <w:szCs w:val="40"/>
        </w:rPr>
      </w:pPr>
      <w:bookmarkStart w:colFirst="0" w:colLast="0" w:name="_heading=h.tyjcwt" w:id="5"/>
      <w:bookmarkEnd w:id="5"/>
      <w:r w:rsidDel="00000000" w:rsidR="00000000" w:rsidRPr="00000000">
        <w:rPr>
          <w:b w:val="1"/>
          <w:color w:val="000000"/>
          <w:sz w:val="40"/>
          <w:szCs w:val="40"/>
          <w:rtl w:val="0"/>
        </w:rPr>
        <w:t xml:space="preserve">5. Create Java Web project, Servlet and Debug.</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create a new java web project: File &gt; New Project &gt; Java with Ant&gt; Java Web &gt; Web Application (See the below figure)</w:t>
      </w:r>
    </w:p>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highlight w:val="white"/>
        </w:rPr>
      </w:pPr>
      <w:r w:rsidDel="00000000" w:rsidR="00000000" w:rsidRPr="00000000">
        <w:rPr/>
        <w:drawing>
          <wp:inline distB="0" distT="0" distL="0" distR="0">
            <wp:extent cx="3555846" cy="2577227"/>
            <wp:effectExtent b="0" l="0" r="0" t="0"/>
            <wp:docPr descr="Graphical user interface, text, application&#10;&#10;Description automatically generated" id="2108874187"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21"/>
                    <a:srcRect b="0" l="0" r="0" t="0"/>
                    <a:stretch>
                      <a:fillRect/>
                    </a:stretch>
                  </pic:blipFill>
                  <pic:spPr>
                    <a:xfrm>
                      <a:off x="0" y="0"/>
                      <a:ext cx="3555846" cy="257722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LET DO IT, IN THE SESSION OF SERVLET </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you create new Servlet via Netbeans template file. By default, netbeans using javax, which is not included in Jarkata EE platform equipped by Tomcat 10. Just need to replace all javax by Jakarta package, then everything will be compiled.</w:t>
      </w:r>
    </w:p>
    <w:tbl>
      <w:tblPr>
        <w:tblStyle w:val="Table1"/>
        <w:tblW w:w="9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2"/>
        <w:gridCol w:w="3828"/>
        <w:tblGridChange w:id="0">
          <w:tblGrid>
            <w:gridCol w:w="5792"/>
            <w:gridCol w:w="3828"/>
          </w:tblGrid>
        </w:tblGridChange>
      </w:tblGrid>
      <w:tr>
        <w:trPr>
          <w:cantSplit w:val="0"/>
          <w:trHeight w:val="4873" w:hRule="atLeast"/>
          <w:tblHeader w:val="0"/>
        </w:trPr>
        <w:tc>
          <w:tcPr/>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937313" cy="3018270"/>
                  <wp:effectExtent b="0" l="0" r="0" t="0"/>
                  <wp:docPr id="2108874189" name="image5.png"/>
                  <a:graphic>
                    <a:graphicData uri="http://schemas.openxmlformats.org/drawingml/2006/picture">
                      <pic:pic>
                        <pic:nvPicPr>
                          <pic:cNvPr id="0" name="image5.png"/>
                          <pic:cNvPicPr preferRelativeResize="0"/>
                        </pic:nvPicPr>
                        <pic:blipFill>
                          <a:blip r:embed="rId22"/>
                          <a:srcRect b="0" l="0" r="30287" t="0"/>
                          <a:stretch>
                            <a:fillRect/>
                          </a:stretch>
                        </pic:blipFill>
                        <pic:spPr>
                          <a:xfrm>
                            <a:off x="0" y="0"/>
                            <a:ext cx="3937313" cy="30182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highlight w:val="white"/>
              </w:rPr>
            </w:pPr>
            <w:r w:rsidDel="00000000" w:rsidR="00000000" w:rsidRPr="00000000">
              <w:rPr/>
              <w:pict>
                <v:shape id="_x0000_i1025" style="width:200.4pt;height:68.4pt" o:ole="" type="#_x0000_t75">
                  <v:imagedata r:id="rId1" o:title=""/>
                </v:shape>
                <o:OLEObject DrawAspect="Content" r:id="rId2" ObjectID="_1766223961" ProgID="PBrush" ShapeID="_x0000_i1025" Type="Embed"/>
              </w:pict>
            </w:r>
            <w:r w:rsidDel="00000000" w:rsidR="00000000" w:rsidRPr="00000000">
              <w:rPr>
                <w:rtl w:val="0"/>
              </w:rPr>
            </w:r>
          </w:p>
        </w:tc>
      </w:tr>
    </w:tbl>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 to </w:t>
      </w:r>
      <w:hyperlink r:id="rId23">
        <w:r w:rsidDel="00000000" w:rsidR="00000000" w:rsidRPr="00000000">
          <w:rPr>
            <w:rFonts w:ascii="Times New Roman" w:cs="Times New Roman" w:eastAsia="Times New Roman" w:hAnsi="Times New Roman"/>
            <w:sz w:val="24"/>
            <w:szCs w:val="24"/>
            <w:highlight w:val="white"/>
            <w:u w:val="single"/>
            <w:rtl w:val="0"/>
          </w:rPr>
          <w:t xml:space="preserve">https://tomcat.apache.org/</w:t>
        </w:r>
      </w:hyperlink>
      <w:r w:rsidDel="00000000" w:rsidR="00000000" w:rsidRPr="00000000">
        <w:rPr>
          <w:rFonts w:ascii="Times New Roman" w:cs="Times New Roman" w:eastAsia="Times New Roman" w:hAnsi="Times New Roman"/>
          <w:sz w:val="24"/>
          <w:szCs w:val="24"/>
          <w:highlight w:val="white"/>
          <w:rtl w:val="0"/>
        </w:rPr>
        <w:t xml:space="preserve"> for more detail</w:t>
      </w:r>
    </w:p>
    <w:p w:rsidR="00000000" w:rsidDel="00000000" w:rsidP="00000000" w:rsidRDefault="00000000" w:rsidRPr="00000000" w14:paraId="0000005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also edit the template file for further tasks.</w:t>
      </w:r>
    </w:p>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4877267" cy="3386991"/>
            <wp:effectExtent b="0" l="0" r="0" t="0"/>
            <wp:docPr id="210887419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877267" cy="338699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For one who cannot start debugging mode with apache tomcat 10. Open task manager window then kill the process of Java SE.</w:t>
      </w:r>
    </w:p>
    <w:p w:rsidR="00000000" w:rsidDel="00000000" w:rsidP="00000000" w:rsidRDefault="00000000" w:rsidRPr="00000000" w14:paraId="00000054">
      <w:pPr>
        <w:spacing w:line="36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Check the video: </w:t>
      </w:r>
      <w:hyperlink r:id="rId25">
        <w:r w:rsidDel="00000000" w:rsidR="00000000" w:rsidRPr="00000000">
          <w:rPr>
            <w:rFonts w:ascii="Times New Roman" w:cs="Times New Roman" w:eastAsia="Times New Roman" w:hAnsi="Times New Roman"/>
            <w:sz w:val="24"/>
            <w:szCs w:val="24"/>
            <w:highlight w:val="white"/>
            <w:u w:val="single"/>
            <w:rtl w:val="0"/>
          </w:rPr>
          <w:t xml:space="preserve">https://youtu.be/9Zcy7yWNAm4</w:t>
        </w:r>
      </w:hyperlink>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w:t>
      </w:r>
    </w:p>
    <w:p w:rsidR="00000000" w:rsidDel="00000000" w:rsidP="00000000" w:rsidRDefault="00000000" w:rsidRPr="00000000" w14:paraId="0000005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window PowerShell, type command:</w:t>
      </w:r>
    </w:p>
    <w:p w:rsidR="00000000" w:rsidDel="00000000" w:rsidP="00000000" w:rsidRDefault="00000000" w:rsidRPr="00000000" w14:paraId="0000005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get-process</w:t>
      </w:r>
    </w:p>
    <w:p w:rsidR="00000000" w:rsidDel="00000000" w:rsidP="00000000" w:rsidRDefault="00000000" w:rsidRPr="00000000" w14:paraId="00000058">
      <w:pPr>
        <w:spacing w:line="360" w:lineRule="auto"/>
        <w:rPr>
          <w:rFonts w:ascii="Times New Roman" w:cs="Times New Roman" w:eastAsia="Times New Roman" w:hAnsi="Times New Roman"/>
          <w:sz w:val="24"/>
          <w:szCs w:val="24"/>
          <w:highlight w:val="white"/>
        </w:rPr>
      </w:pPr>
      <w:r w:rsidDel="00000000" w:rsidR="00000000" w:rsidRPr="00000000">
        <w:rPr/>
        <w:drawing>
          <wp:inline distB="0" distT="0" distL="0" distR="0">
            <wp:extent cx="5943600" cy="3157855"/>
            <wp:effectExtent b="0" l="0" r="0" t="0"/>
            <wp:docPr descr="Không có mô tả." id="2108874192" name="image15.png"/>
            <a:graphic>
              <a:graphicData uri="http://schemas.openxmlformats.org/drawingml/2006/picture">
                <pic:pic>
                  <pic:nvPicPr>
                    <pic:cNvPr descr="Không có mô tả." id="0" name="image15.png"/>
                    <pic:cNvPicPr preferRelativeResize="0"/>
                  </pic:nvPicPr>
                  <pic:blipFill>
                    <a:blip r:embed="rId26"/>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Find java-se process id, then type command:</w:t>
      </w:r>
    </w:p>
    <w:p w:rsidR="00000000" w:rsidDel="00000000" w:rsidP="00000000" w:rsidRDefault="00000000" w:rsidRPr="00000000" w14:paraId="0000005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taskkill /pid 15760 /F</w:t>
      </w:r>
    </w:p>
    <w:p w:rsidR="00000000" w:rsidDel="00000000" w:rsidP="00000000" w:rsidRDefault="00000000" w:rsidRPr="00000000" w14:paraId="0000005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can try debugging again with NetBeans and tomcat.</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b w:val="1"/>
          <w:color w:val="000000"/>
          <w:sz w:val="40"/>
          <w:szCs w:val="40"/>
        </w:rPr>
      </w:pPr>
      <w:bookmarkStart w:colFirst="0" w:colLast="0" w:name="_heading=h.3dy6vkm" w:id="6"/>
      <w:bookmarkEnd w:id="6"/>
      <w:r w:rsidDel="00000000" w:rsidR="00000000" w:rsidRPr="00000000">
        <w:rPr>
          <w:b w:val="1"/>
          <w:color w:val="000000"/>
          <w:sz w:val="40"/>
          <w:szCs w:val="40"/>
          <w:rtl w:val="0"/>
        </w:rPr>
        <w:t xml:space="preserve">6. Working with JSTL.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Latest version of JSTL build on J2EE was 1.2x. Since the Tomcat 10 is using Jakartified version (with jakarta.* package instead of javax.* package), use JSTL 2.0 to solve this dependency:</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Jakarta Standard Tag Library API </w:t>
      </w:r>
    </w:p>
    <w:p w:rsidR="00000000" w:rsidDel="00000000" w:rsidP="00000000" w:rsidRDefault="00000000" w:rsidRPr="00000000" w14:paraId="0000005F">
      <w:pPr>
        <w:spacing w:line="360" w:lineRule="auto"/>
        <w:jc w:val="both"/>
        <w:rPr/>
      </w:pPr>
      <w:r w:rsidDel="00000000" w:rsidR="00000000" w:rsidRPr="00000000">
        <w:rPr>
          <w:rFonts w:ascii="Times New Roman" w:cs="Times New Roman" w:eastAsia="Times New Roman" w:hAnsi="Times New Roman"/>
          <w:sz w:val="24"/>
          <w:szCs w:val="24"/>
          <w:rtl w:val="0"/>
        </w:rPr>
        <w:t xml:space="preserve">Link</w:t>
      </w:r>
      <w:r w:rsidDel="00000000" w:rsidR="00000000" w:rsidRPr="00000000">
        <w:rPr>
          <w:rtl w:val="0"/>
        </w:rPr>
        <w:t xml:space="preserve">: </w:t>
      </w:r>
      <w:hyperlink r:id="rId27">
        <w:r w:rsidDel="00000000" w:rsidR="00000000" w:rsidRPr="00000000">
          <w:rPr>
            <w:u w:val="single"/>
            <w:rtl w:val="0"/>
          </w:rPr>
          <w:t xml:space="preserve">https://search.maven.org/artifact/jakarta.servlet.jsp.jstl/jakarta.servlet.jsp.jstl-api/2.0.0/jar</w:t>
        </w:r>
      </w:hyperlink>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81630" cy="1939539"/>
            <wp:effectExtent b="0" l="0" r="0" t="0"/>
            <wp:docPr id="210887419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81630" cy="193953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Jakarta Standard Tag Library Implementation</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29">
        <w:r w:rsidDel="00000000" w:rsidR="00000000" w:rsidRPr="00000000">
          <w:rPr>
            <w:rFonts w:ascii="Times New Roman" w:cs="Times New Roman" w:eastAsia="Times New Roman" w:hAnsi="Times New Roman"/>
            <w:sz w:val="24"/>
            <w:szCs w:val="24"/>
            <w:u w:val="single"/>
            <w:rtl w:val="0"/>
          </w:rPr>
          <w:t xml:space="preserve">https://search.maven.org/artifact/org.glassfish.web/jakarta.servlet.jsp.jstl/2.0.0/jar</w:t>
        </w:r>
      </w:hyperlink>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1339" cy="1568446"/>
            <wp:effectExtent b="0" l="0" r="0" t="0"/>
            <wp:docPr id="210887419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671339" cy="156844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document here:</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u w:val="single"/>
            <w:rtl w:val="0"/>
          </w:rPr>
          <w:t xml:space="preserve">https://jakarta.ee/specifications/tags/2.0/jakarta-tags-spec-2.0.html</w:t>
        </w:r>
      </w:hyperlink>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b w:val="1"/>
          <w:color w:val="000000"/>
          <w:sz w:val="40"/>
          <w:szCs w:val="40"/>
        </w:rPr>
      </w:pPr>
      <w:bookmarkStart w:colFirst="0" w:colLast="0" w:name="_heading=h.1t3h5sf" w:id="7"/>
      <w:bookmarkEnd w:id="7"/>
      <w:r w:rsidDel="00000000" w:rsidR="00000000" w:rsidRPr="00000000">
        <w:rPr>
          <w:b w:val="1"/>
          <w:color w:val="000000"/>
          <w:sz w:val="40"/>
          <w:szCs w:val="40"/>
          <w:rtl w:val="0"/>
        </w:rPr>
        <w:t xml:space="preserve">7. Working with JDBC.</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inherit" w:cs="inherit" w:eastAsia="inherit" w:hAnsi="inherit"/>
          <w:b w:val="0"/>
          <w:i w:val="0"/>
          <w:smallCaps w:val="0"/>
          <w:strike w:val="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Add library sqljdbc42.jar and jaxb-api-2.1.jar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 be able to perform jdbc related operations in java.</w:t>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sqljdbc42.jar và jaxb-api-2.1.jar in internet.</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w:t>
      </w:r>
      <w:hyperlink r:id="rId32">
        <w:r w:rsidDel="00000000" w:rsidR="00000000" w:rsidRPr="00000000">
          <w:rPr>
            <w:u w:val="single"/>
            <w:rtl w:val="0"/>
          </w:rPr>
          <w:t xml:space="preserve">setups</w:t>
        </w:r>
      </w:hyperlink>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add thư viện thì trong project sẽ như sau:</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24301" cy="1196444"/>
            <wp:effectExtent b="0" l="0" r="0" t="0"/>
            <wp:docPr id="210887419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324301" cy="11964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Fonts w:ascii="Times New Roman" w:cs="Times New Roman" w:eastAsia="Times New Roman" w:hAnsi="Times New Roman"/>
          <w:sz w:val="24"/>
          <w:szCs w:val="24"/>
          <w:rtl w:val="0"/>
        </w:rPr>
        <w:t xml:space="preserve">Chúng ta có thể tham khảo given project with jdbc theo link sau: </w:t>
      </w:r>
      <w:hyperlink r:id="rId34">
        <w:r w:rsidDel="00000000" w:rsidR="00000000" w:rsidRPr="00000000">
          <w:rPr>
            <w:color w:val="1155cc"/>
            <w:u w:val="single"/>
            <w:rtl w:val="0"/>
          </w:rPr>
          <w:t xml:space="preserve">https://drive.google.com/file/d/11ngGrsK08xWnTfvaY9MZShpWapGWHhuQ/view?usp=sharing</w:t>
        </w:r>
      </w:hyperlink>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r>
    </w:p>
    <w:sectPr>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rdo">
    <w:embedRegular w:fontKey="{00000000-0000-0000-0000-000000000000}" r:id="rId3" w:subsetted="0"/>
    <w:embedBold w:fontKey="{00000000-0000-0000-0000-000000000000}" r:id="rId4" w:subsetted="0"/>
    <w:embedItalic w:fontKey="{00000000-0000-0000-0000-000000000000}" r:id="rId5" w:subsetted="0"/>
  </w:font>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03B9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B48C4"/>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03B9F"/>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F9499F"/>
    <w:pPr>
      <w:ind w:left="720"/>
      <w:contextualSpacing w:val="1"/>
    </w:pPr>
  </w:style>
  <w:style w:type="character" w:styleId="Hyperlink">
    <w:name w:val="Hyperlink"/>
    <w:basedOn w:val="DefaultParagraphFont"/>
    <w:uiPriority w:val="99"/>
    <w:unhideWhenUsed w:val="1"/>
    <w:rsid w:val="00841C5B"/>
    <w:rPr>
      <w:color w:val="0563c1" w:themeColor="hyperlink"/>
      <w:u w:val="single"/>
    </w:rPr>
  </w:style>
  <w:style w:type="character" w:styleId="UnresolvedMention">
    <w:name w:val="Unresolved Mention"/>
    <w:basedOn w:val="DefaultParagraphFont"/>
    <w:uiPriority w:val="99"/>
    <w:semiHidden w:val="1"/>
    <w:unhideWhenUsed w:val="1"/>
    <w:rsid w:val="00841C5B"/>
    <w:rPr>
      <w:color w:val="605e5c"/>
      <w:shd w:color="auto" w:fill="e1dfdd" w:val="clear"/>
    </w:rPr>
  </w:style>
  <w:style w:type="table" w:styleId="TableGrid">
    <w:name w:val="Table Grid"/>
    <w:basedOn w:val="TableNormal"/>
    <w:uiPriority w:val="39"/>
    <w:rsid w:val="00B4319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ode">
    <w:name w:val="HTML Code"/>
    <w:basedOn w:val="DefaultParagraphFont"/>
    <w:uiPriority w:val="99"/>
    <w:semiHidden w:val="1"/>
    <w:unhideWhenUsed w:val="1"/>
    <w:rsid w:val="002D63BD"/>
    <w:rPr>
      <w:rFonts w:ascii="Courier New" w:cs="Courier New" w:eastAsia="Times New Roman" w:hAnsi="Courier New"/>
      <w:sz w:val="20"/>
      <w:szCs w:val="20"/>
    </w:rPr>
  </w:style>
  <w:style w:type="paragraph" w:styleId="NormalWeb">
    <w:name w:val="Normal (Web)"/>
    <w:basedOn w:val="Normal"/>
    <w:uiPriority w:val="99"/>
    <w:semiHidden w:val="1"/>
    <w:unhideWhenUsed w:val="1"/>
    <w:rsid w:val="002D63BD"/>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D63BD"/>
    <w:rPr>
      <w:b w:val="1"/>
      <w:bCs w:val="1"/>
    </w:rPr>
  </w:style>
  <w:style w:type="paragraph" w:styleId="TOCHeading">
    <w:name w:val="TOC Heading"/>
    <w:basedOn w:val="Heading1"/>
    <w:next w:val="Normal"/>
    <w:uiPriority w:val="39"/>
    <w:unhideWhenUsed w:val="1"/>
    <w:qFormat w:val="1"/>
    <w:rsid w:val="00D012C9"/>
    <w:pPr>
      <w:outlineLvl w:val="9"/>
    </w:pPr>
  </w:style>
  <w:style w:type="paragraph" w:styleId="TOC1">
    <w:name w:val="toc 1"/>
    <w:basedOn w:val="Normal"/>
    <w:next w:val="Normal"/>
    <w:autoRedefine w:val="1"/>
    <w:uiPriority w:val="39"/>
    <w:unhideWhenUsed w:val="1"/>
    <w:rsid w:val="00D012C9"/>
    <w:pPr>
      <w:spacing w:after="100"/>
    </w:pPr>
  </w:style>
  <w:style w:type="character" w:styleId="FollowedHyperlink">
    <w:name w:val="FollowedHyperlink"/>
    <w:basedOn w:val="DefaultParagraphFont"/>
    <w:uiPriority w:val="99"/>
    <w:semiHidden w:val="1"/>
    <w:unhideWhenUsed w:val="1"/>
    <w:rsid w:val="001C6C63"/>
    <w:rPr>
      <w:color w:val="954f72" w:themeColor="followedHyperlink"/>
      <w:u w:val="single"/>
    </w:rPr>
  </w:style>
  <w:style w:type="character" w:styleId="Heading2Char" w:customStyle="1">
    <w:name w:val="Heading 2 Char"/>
    <w:basedOn w:val="DefaultParagraphFont"/>
    <w:link w:val="Heading2"/>
    <w:uiPriority w:val="9"/>
    <w:rsid w:val="009B48C4"/>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9B48C4"/>
    <w:pPr>
      <w:spacing w:after="100"/>
      <w:ind w:left="220"/>
    </w:pPr>
  </w:style>
  <w:style w:type="paragraph" w:styleId="paragraph" w:customStyle="1">
    <w:name w:val="paragraph"/>
    <w:basedOn w:val="Normal"/>
    <w:rsid w:val="00120A99"/>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DefaultParagraphFont"/>
    <w:rsid w:val="00120A99"/>
  </w:style>
  <w:style w:type="character" w:styleId="eop" w:customStyle="1">
    <w:name w:val="eop"/>
    <w:basedOn w:val="DefaultParagraphFont"/>
    <w:rsid w:val="00120A99"/>
  </w:style>
  <w:style w:type="paragraph" w:styleId="HTMLPreformatted">
    <w:name w:val="HTML Preformatted"/>
    <w:basedOn w:val="Normal"/>
    <w:link w:val="HTMLPreformattedChar"/>
    <w:uiPriority w:val="99"/>
    <w:unhideWhenUsed w:val="1"/>
    <w:rsid w:val="003E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3E6F09"/>
    <w:rPr>
      <w:rFonts w:ascii="Courier New" w:cs="Courier New" w:eastAsia="Times New Roman" w:hAnsi="Courier New"/>
      <w:sz w:val="20"/>
      <w:szCs w:val="20"/>
    </w:rPr>
  </w:style>
  <w:style w:type="character" w:styleId="y2iqfc" w:customStyle="1">
    <w:name w:val="y2iqfc"/>
    <w:basedOn w:val="DefaultParagraphFont"/>
    <w:rsid w:val="003E6F0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hyperlink" Target="https://tomcat.apache.org/"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racle.com/java/technologies/downloads/" TargetMode="External"/><Relationship Id="rId26" Type="http://schemas.openxmlformats.org/officeDocument/2006/relationships/image" Target="media/image15.png"/><Relationship Id="rId25" Type="http://schemas.openxmlformats.org/officeDocument/2006/relationships/hyperlink" Target="https://youtu.be/9Zcy7yWNAm4" TargetMode="External"/><Relationship Id="rId28" Type="http://schemas.openxmlformats.org/officeDocument/2006/relationships/image" Target="media/image13.png"/><Relationship Id="rId27" Type="http://schemas.openxmlformats.org/officeDocument/2006/relationships/hyperlink" Target="https://search.maven.org/artifact/jakarta.servlet.jsp.jstl/jakarta.servlet.jsp.jstl-api/2.0.0/jar"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hyperlink" Target="https://search.maven.org/artifact/org.glassfish.web/jakarta.servlet.jsp.jstl/2.0.0/jar"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jakarta.ee/specifications/tags/2.0/jakarta-tags-spec-2.0.html" TargetMode="External"/><Relationship Id="rId30" Type="http://schemas.openxmlformats.org/officeDocument/2006/relationships/image" Target="media/image2.png"/><Relationship Id="rId11" Type="http://schemas.openxmlformats.org/officeDocument/2006/relationships/image" Target="media/image16.png"/><Relationship Id="rId33" Type="http://schemas.openxmlformats.org/officeDocument/2006/relationships/image" Target="media/image10.png"/><Relationship Id="rId10" Type="http://schemas.openxmlformats.org/officeDocument/2006/relationships/image" Target="media/image8.png"/><Relationship Id="rId32" Type="http://schemas.openxmlformats.org/officeDocument/2006/relationships/hyperlink" Target="https://feedu-my.sharepoint.com/:f:/g/personal/tientd17_fe_edu_vn/EvHQQ7k9ORhHrEGq42kp70sB4cxlF3zSOUztNlYUJzMGSA?e=9dBLKQ" TargetMode="External"/><Relationship Id="rId13" Type="http://schemas.openxmlformats.org/officeDocument/2006/relationships/image" Target="media/image9.png"/><Relationship Id="rId12" Type="http://schemas.openxmlformats.org/officeDocument/2006/relationships/image" Target="media/image12.png"/><Relationship Id="rId34" Type="http://schemas.openxmlformats.org/officeDocument/2006/relationships/hyperlink" Target="https://drive.google.com/file/d/11ngGrsK08xWnTfvaY9MZShpWapGWHhuQ/view?usp=sharing" TargetMode="External"/><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SlDZAstGKY97tAsk4fZzWug1qg==">CgMxLjAaIwoBMBIeChwIB0IYCg9UaW1lcyBOZXcgUm9tYW4SBUNhcmRvMghoLmdqZGd4czIJaC4zMGowemxsMgloLjFmb2I5dGUyCWguM3pueXNoNzIJaC4yZXQ5MnAwMghoLnR5amN3dDIJaC4zZHk2dmttMgloLjF0M2g1c2Y4AHIhMWF6VU9naUhfLWhKdVFyZGZFeDZtWmVvMU54VjJBTFla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2023-11-27T01:12:00Z</dcterms:created>
  <dc:creator>Ngo Tung Son</dc:creator>
</cp:coreProperties>
</file>