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1azps9awqf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Guidelines</w:t>
      </w:r>
      <w:r w:rsidDel="00000000" w:rsidR="00000000" w:rsidRPr="00000000">
        <w:rPr>
          <w:rtl w:val="0"/>
        </w:rPr>
      </w:r>
    </w:p>
    <w:p w:rsidR="00000000" w:rsidDel="00000000" w:rsidP="00000000" w:rsidRDefault="00000000" w:rsidRPr="00000000" w14:paraId="00000002">
      <w:pPr>
        <w:jc w:val="center"/>
        <w:rPr>
          <w:rFonts w:ascii="Work Sans" w:cs="Work Sans" w:eastAsia="Work Sans" w:hAnsi="Work Sans"/>
          <w:sz w:val="26"/>
          <w:szCs w:val="26"/>
        </w:rPr>
      </w:pPr>
      <w:r w:rsidDel="00000000" w:rsidR="00000000" w:rsidRPr="00000000">
        <w:rPr>
          <w:rFonts w:ascii="Work Sans" w:cs="Work Sans" w:eastAsia="Work Sans" w:hAnsi="Work Sans"/>
          <w:b w:val="1"/>
          <w:bCs w:val="1"/>
          <w:sz w:val="40"/>
          <w:szCs w:val="40"/>
          <w:u w:val="single"/>
          <w:rtl w:val="0"/>
        </w:rPr>
        <w:t xml:space="preserve">Build Phase Guidelines</w:t>
      </w:r>
      <w:r w:rsidDel="00000000" w:rsidR="00000000" w:rsidRPr="00000000">
        <w:rPr>
          <w:rtl w:val="0"/>
        </w:rPr>
      </w:r>
    </w:p>
    <w:p w:rsidR="00000000" w:rsidDel="00000000" w:rsidP="00000000" w:rsidRDefault="00000000" w:rsidRPr="00000000" w14:paraId="00000003">
      <w:pPr>
        <w:ind w:left="720" w:firstLine="0"/>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04">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Participants are required to </w:t>
      </w:r>
      <w:r w:rsidDel="00000000" w:rsidR="00000000" w:rsidRPr="00000000">
        <w:rPr>
          <w:rFonts w:ascii="Work Sans" w:cs="Work Sans" w:eastAsia="Work Sans" w:hAnsi="Work Sans"/>
          <w:b w:val="1"/>
          <w:bCs w:val="1"/>
          <w:sz w:val="26"/>
          <w:szCs w:val="26"/>
          <w:rtl w:val="0"/>
        </w:rPr>
        <w:t xml:space="preserve">choose one of two problem statements</w:t>
      </w:r>
      <w:r w:rsidDel="00000000" w:rsidR="00000000" w:rsidRPr="00000000">
        <w:rPr>
          <w:rFonts w:ascii="Work Sans" w:cs="Work Sans" w:eastAsia="Work Sans" w:hAnsi="Work Sans"/>
          <w:sz w:val="26"/>
          <w:szCs w:val="26"/>
          <w:rtl w:val="0"/>
        </w:rPr>
        <w:t xml:space="preserve"> and </w:t>
      </w:r>
      <w:r w:rsidDel="00000000" w:rsidR="00000000" w:rsidRPr="00000000">
        <w:rPr>
          <w:rFonts w:ascii="Work Sans" w:cs="Work Sans" w:eastAsia="Work Sans" w:hAnsi="Work Sans"/>
          <w:b w:val="1"/>
          <w:bCs w:val="1"/>
          <w:sz w:val="26"/>
          <w:szCs w:val="26"/>
          <w:rtl w:val="0"/>
        </w:rPr>
        <w:t xml:space="preserve">build a functional solution</w:t>
      </w:r>
      <w:r w:rsidDel="00000000" w:rsidR="00000000" w:rsidRPr="00000000">
        <w:rPr>
          <w:rFonts w:ascii="Work Sans" w:cs="Work Sans" w:eastAsia="Work Sans" w:hAnsi="Work Sans"/>
          <w:sz w:val="26"/>
          <w:szCs w:val="26"/>
          <w:rtl w:val="0"/>
        </w:rPr>
        <w:t xml:space="preserve"> within the challenge timelin</w:t>
      </w:r>
      <w:r w:rsidDel="00000000" w:rsidR="00000000" w:rsidRPr="00000000">
        <w:rPr>
          <w:rtl w:val="0"/>
        </w:rPr>
        <w:t xml:space="preserve">e </w:t>
      </w:r>
      <w:r w:rsidDel="00000000" w:rsidR="00000000" w:rsidRPr="00000000">
        <w:rPr>
          <w:rFonts w:ascii="Work Sans" w:cs="Work Sans" w:eastAsia="Work Sans" w:hAnsi="Work Sans"/>
          <w:i w:val="1"/>
          <w:iCs w:val="1"/>
          <w:sz w:val="26"/>
          <w:szCs w:val="26"/>
          <w:rtl w:val="0"/>
        </w:rPr>
        <w:t xml:space="preserve">(22nd June 3pm - 29th June 2pm)</w:t>
      </w:r>
      <w:r w:rsidDel="00000000" w:rsidR="00000000" w:rsidRPr="00000000">
        <w:rPr>
          <w:rtl w:val="0"/>
        </w:rPr>
        <w:t xml:space="preserve">.</w:t>
        <w:br w:type="textWrapping"/>
      </w:r>
    </w:p>
    <w:p w:rsidR="00000000" w:rsidDel="00000000" w:rsidP="00000000" w:rsidRDefault="00000000" w:rsidRPr="00000000" w14:paraId="00000005">
      <w:pPr>
        <w:numPr>
          <w:ilvl w:val="0"/>
          <w:numId w:val="6"/>
        </w:numPr>
        <w:ind w:left="720" w:hanging="360"/>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Submission Deadline: </w:t>
      </w:r>
      <w:r w:rsidDel="00000000" w:rsidR="00000000" w:rsidRPr="00000000">
        <w:rPr>
          <w:rFonts w:ascii="Work Sans" w:cs="Work Sans" w:eastAsia="Work Sans" w:hAnsi="Work Sans"/>
          <w:sz w:val="26"/>
          <w:szCs w:val="26"/>
          <w:rtl w:val="0"/>
        </w:rPr>
        <w:t xml:space="preserve">29th June 2026 , 2:00 PM . </w:t>
      </w:r>
      <w:r w:rsidDel="00000000" w:rsidR="00000000" w:rsidRPr="00000000">
        <w:rPr>
          <w:rFonts w:ascii="Work Sans" w:cs="Work Sans" w:eastAsia="Work Sans" w:hAnsi="Work Sans"/>
          <w:i w:val="1"/>
          <w:iCs w:val="1"/>
          <w:sz w:val="26"/>
          <w:szCs w:val="26"/>
          <w:rtl w:val="0"/>
        </w:rPr>
        <w:t xml:space="preserve">Late entries will not be accepted.</w:t>
        <w:br w:type="textWrapping"/>
      </w:r>
    </w:p>
    <w:p w:rsidR="00000000" w:rsidDel="00000000" w:rsidP="00000000" w:rsidRDefault="00000000" w:rsidRPr="00000000" w14:paraId="00000006">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w:t>
      </w:r>
      <w:r w:rsidDel="00000000" w:rsidR="00000000" w:rsidRPr="00000000">
        <w:rPr>
          <w:rFonts w:ascii="Work Sans" w:cs="Work Sans" w:eastAsia="Work Sans" w:hAnsi="Work Sans"/>
          <w:b w:val="1"/>
          <w:bCs w:val="1"/>
          <w:sz w:val="26"/>
          <w:szCs w:val="26"/>
          <w:rtl w:val="0"/>
        </w:rPr>
        <w:t xml:space="preserve">final deployable link</w:t>
      </w:r>
      <w:r w:rsidDel="00000000" w:rsidR="00000000" w:rsidRPr="00000000">
        <w:rPr>
          <w:rFonts w:ascii="Work Sans" w:cs="Work Sans" w:eastAsia="Work Sans" w:hAnsi="Work Sans"/>
          <w:sz w:val="26"/>
          <w:szCs w:val="26"/>
          <w:rtl w:val="0"/>
        </w:rPr>
        <w:t xml:space="preserve"> </w:t>
      </w:r>
      <w:r w:rsidDel="00000000" w:rsidR="00000000" w:rsidRPr="00000000">
        <w:rPr>
          <w:rFonts w:ascii="Work Sans" w:cs="Work Sans" w:eastAsia="Work Sans" w:hAnsi="Work Sans"/>
          <w:b w:val="1"/>
          <w:bCs w:val="1"/>
          <w:sz w:val="26"/>
          <w:szCs w:val="26"/>
          <w:rtl w:val="0"/>
        </w:rPr>
        <w:t xml:space="preserve">should be mandatorily deployed on Google Cloud</w:t>
      </w:r>
      <w:r w:rsidDel="00000000" w:rsidR="00000000" w:rsidRPr="00000000">
        <w:rPr>
          <w:rFonts w:ascii="Work Sans" w:cs="Work Sans" w:eastAsia="Work Sans" w:hAnsi="Work Sans"/>
          <w:sz w:val="26"/>
          <w:szCs w:val="26"/>
          <w:rtl w:val="0"/>
        </w:rPr>
        <w:t xml:space="preserve"> . You can use tools like AI Studio , Antigravity etc.</w:t>
        <w:br w:type="textWrapping"/>
      </w:r>
    </w:p>
    <w:p w:rsidR="00000000" w:rsidDel="00000000" w:rsidP="00000000" w:rsidRDefault="00000000" w:rsidRPr="00000000" w14:paraId="00000007">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 </w:t>
      </w:r>
      <w:r w:rsidDel="00000000" w:rsidR="00000000" w:rsidRPr="00000000">
        <w:rPr>
          <w:rFonts w:ascii="Work Sans" w:cs="Work Sans" w:eastAsia="Work Sans" w:hAnsi="Work Sans"/>
          <w:b w:val="1"/>
          <w:bCs w:val="1"/>
          <w:sz w:val="26"/>
          <w:szCs w:val="26"/>
          <w:rtl w:val="0"/>
        </w:rPr>
        <w:t xml:space="preserve">Mentor Session</w:t>
      </w:r>
      <w:r w:rsidDel="00000000" w:rsidR="00000000" w:rsidRPr="00000000">
        <w:rPr>
          <w:rFonts w:ascii="Work Sans" w:cs="Work Sans" w:eastAsia="Work Sans" w:hAnsi="Work Sans"/>
          <w:sz w:val="26"/>
          <w:szCs w:val="26"/>
          <w:rtl w:val="0"/>
        </w:rPr>
        <w:t xml:space="preserve"> will be held on </w:t>
      </w:r>
      <w:r w:rsidDel="00000000" w:rsidR="00000000" w:rsidRPr="00000000">
        <w:rPr>
          <w:rFonts w:ascii="Work Sans" w:cs="Work Sans" w:eastAsia="Work Sans" w:hAnsi="Work Sans"/>
          <w:b w:val="1"/>
          <w:bCs w:val="1"/>
          <w:sz w:val="26"/>
          <w:szCs w:val="26"/>
          <w:rtl w:val="0"/>
        </w:rPr>
        <w:t xml:space="preserve">24th June 2026 (4:00 PM – 6:00 PM)</w:t>
      </w:r>
      <w:r w:rsidDel="00000000" w:rsidR="00000000" w:rsidRPr="00000000">
        <w:rPr>
          <w:rFonts w:ascii="Work Sans" w:cs="Work Sans" w:eastAsia="Work Sans" w:hAnsi="Work Sans"/>
          <w:sz w:val="26"/>
          <w:szCs w:val="26"/>
          <w:rtl w:val="0"/>
        </w:rPr>
        <w:t xml:space="preserve">, covering problem statement walkthroughs, recommended solution approaches, and guidance on effectively using Google AI Studio for solution development and deployment.</w:t>
        <w:br w:type="textWrapping"/>
        <w:br w:type="textWrapping"/>
        <w:t xml:space="preserve">Registered participants will receive an email with the registration and joining details for the session.</w:t>
        <w:br w:type="textWrapping"/>
      </w:r>
    </w:p>
    <w:p w:rsidR="00000000" w:rsidDel="00000000" w:rsidP="00000000" w:rsidRDefault="00000000" w:rsidRPr="00000000" w14:paraId="00000008">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Participants </w:t>
      </w:r>
      <w:r w:rsidDel="00000000" w:rsidR="00000000" w:rsidRPr="00000000">
        <w:rPr>
          <w:rFonts w:ascii="Work Sans" w:cs="Work Sans" w:eastAsia="Work Sans" w:hAnsi="Work Sans"/>
          <w:b w:val="1"/>
          <w:bCs w:val="1"/>
          <w:sz w:val="26"/>
          <w:szCs w:val="26"/>
          <w:rtl w:val="0"/>
        </w:rPr>
        <w:t xml:space="preserve">must follow the submission requirements</w:t>
      </w:r>
      <w:r w:rsidDel="00000000" w:rsidR="00000000" w:rsidRPr="00000000">
        <w:rPr>
          <w:rFonts w:ascii="Work Sans" w:cs="Work Sans" w:eastAsia="Work Sans" w:hAnsi="Work Sans"/>
          <w:sz w:val="26"/>
          <w:szCs w:val="26"/>
          <w:rtl w:val="0"/>
        </w:rPr>
        <w:t xml:space="preserve"> outlined in the tabs below to be eligible for evaluation. Platform submission steps are also provided. </w:t>
        <w:br w:type="textWrapping"/>
        <w:br w:type="textWrapping"/>
        <w:t xml:space="preserve">Please note that </w:t>
      </w:r>
      <w:r w:rsidDel="00000000" w:rsidR="00000000" w:rsidRPr="00000000">
        <w:rPr>
          <w:rFonts w:ascii="Work Sans" w:cs="Work Sans" w:eastAsia="Work Sans" w:hAnsi="Work Sans"/>
          <w:b w:val="1"/>
          <w:bCs w:val="1"/>
          <w:sz w:val="26"/>
          <w:szCs w:val="26"/>
          <w:rtl w:val="0"/>
        </w:rPr>
        <w:t xml:space="preserve">submissions</w:t>
      </w:r>
      <w:r w:rsidDel="00000000" w:rsidR="00000000" w:rsidRPr="00000000">
        <w:rPr>
          <w:rFonts w:ascii="Work Sans" w:cs="Work Sans" w:eastAsia="Work Sans" w:hAnsi="Work Sans"/>
          <w:sz w:val="26"/>
          <w:szCs w:val="26"/>
          <w:rtl w:val="0"/>
        </w:rPr>
        <w:t xml:space="preserve"> </w:t>
      </w:r>
      <w:r w:rsidDel="00000000" w:rsidR="00000000" w:rsidRPr="00000000">
        <w:rPr>
          <w:rFonts w:ascii="Work Sans" w:cs="Work Sans" w:eastAsia="Work Sans" w:hAnsi="Work Sans"/>
          <w:b w:val="1"/>
          <w:bCs w:val="1"/>
          <w:sz w:val="26"/>
          <w:szCs w:val="26"/>
          <w:rtl w:val="0"/>
        </w:rPr>
        <w:t xml:space="preserve">will be</w:t>
      </w:r>
      <w:r w:rsidDel="00000000" w:rsidR="00000000" w:rsidRPr="00000000">
        <w:rPr>
          <w:rFonts w:ascii="Work Sans" w:cs="Work Sans" w:eastAsia="Work Sans" w:hAnsi="Work Sans"/>
          <w:sz w:val="26"/>
          <w:szCs w:val="26"/>
          <w:rtl w:val="0"/>
        </w:rPr>
        <w:t xml:space="preserve"> </w:t>
      </w:r>
      <w:r w:rsidDel="00000000" w:rsidR="00000000" w:rsidRPr="00000000">
        <w:rPr>
          <w:rFonts w:ascii="Work Sans" w:cs="Work Sans" w:eastAsia="Work Sans" w:hAnsi="Work Sans"/>
          <w:b w:val="1"/>
          <w:bCs w:val="1"/>
          <w:sz w:val="26"/>
          <w:szCs w:val="26"/>
          <w:rtl w:val="0"/>
        </w:rPr>
        <w:t xml:space="preserve">accepted only through the BlockseBlock platform</w:t>
      </w:r>
      <w:r w:rsidDel="00000000" w:rsidR="00000000" w:rsidRPr="00000000">
        <w:rPr>
          <w:rFonts w:ascii="Work Sans" w:cs="Work Sans" w:eastAsia="Work Sans" w:hAnsi="Work Sans"/>
          <w:sz w:val="26"/>
          <w:szCs w:val="26"/>
          <w:rtl w:val="0"/>
        </w:rPr>
        <w:t xml:space="preserve"> on which you registered for the hackathon.</w:t>
        <w:br w:type="textWrapping"/>
      </w:r>
    </w:p>
    <w:p w:rsidR="00000000" w:rsidDel="00000000" w:rsidP="00000000" w:rsidRDefault="00000000" w:rsidRPr="00000000" w14:paraId="00000009">
      <w:pPr>
        <w:numPr>
          <w:ilvl w:val="0"/>
          <w:numId w:val="6"/>
        </w:numPr>
        <w:ind w:left="720" w:hanging="360"/>
        <w:rPr>
          <w:rFonts w:ascii="Work Sans" w:cs="Work Sans" w:eastAsia="Work Sans" w:hAnsi="Work Sans"/>
          <w:sz w:val="26"/>
          <w:szCs w:val="26"/>
        </w:rPr>
        <w:sectPr>
          <w:headerReference r:id="rId6"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The use of AI tools, open-source libraries, and publicly available resources is permitted and encouraged. However, participants must </w:t>
      </w:r>
      <w:r w:rsidDel="00000000" w:rsidR="00000000" w:rsidRPr="00000000">
        <w:rPr>
          <w:rFonts w:ascii="Work Sans" w:cs="Work Sans" w:eastAsia="Work Sans" w:hAnsi="Work Sans"/>
          <w:b w:val="1"/>
          <w:bCs w:val="1"/>
          <w:sz w:val="26"/>
          <w:szCs w:val="26"/>
          <w:rtl w:val="0"/>
        </w:rPr>
        <w:t xml:space="preserve">ensure that their</w:t>
      </w:r>
      <w:r w:rsidDel="00000000" w:rsidR="00000000" w:rsidRPr="00000000">
        <w:rPr>
          <w:rFonts w:ascii="Work Sans" w:cs="Work Sans" w:eastAsia="Work Sans" w:hAnsi="Work Sans"/>
          <w:sz w:val="26"/>
          <w:szCs w:val="26"/>
          <w:rtl w:val="0"/>
        </w:rPr>
        <w:t xml:space="preserve"> </w:t>
      </w:r>
      <w:r w:rsidDel="00000000" w:rsidR="00000000" w:rsidRPr="00000000">
        <w:rPr>
          <w:rFonts w:ascii="Work Sans" w:cs="Work Sans" w:eastAsia="Work Sans" w:hAnsi="Work Sans"/>
          <w:b w:val="1"/>
          <w:bCs w:val="1"/>
          <w:sz w:val="26"/>
          <w:szCs w:val="26"/>
          <w:rtl w:val="0"/>
        </w:rPr>
        <w:t xml:space="preserve">submission reflects their own work, understanding, and implementation</w:t>
      </w:r>
      <w:r w:rsidDel="00000000" w:rsidR="00000000" w:rsidRPr="00000000">
        <w:rPr>
          <w:rFonts w:ascii="Work Sans" w:cs="Work Sans" w:eastAsia="Work Sans" w:hAnsi="Work Sans"/>
          <w:sz w:val="26"/>
          <w:szCs w:val="26"/>
          <w:rtl w:val="0"/>
        </w:rPr>
        <w:t xml:space="preserve">.</w:t>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7" w:type="default"/>
          <w:type w:val="nextPage"/>
          <w:pgSz w:h="16834" w:w="11909" w:orient="portrait"/>
          <w:pgMar w:bottom="1440" w:top="1440" w:left="1440" w:right="1440" w:header="720" w:footer="720"/>
          <w:pgNumType w:start="1"/>
        </w:sectPr>
      </w:pPr>
      <w:bookmarkStart w:colFirst="0" w:colLast="0" w:name="_qbh8une0jjz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Submission Requirements</w:t>
      </w: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sz w:val="40"/>
          <w:szCs w:val="40"/>
          <w:u w:val="single"/>
        </w:rPr>
      </w:pPr>
      <w:r w:rsidDel="00000000" w:rsidR="00000000" w:rsidRPr="00000000">
        <w:rPr>
          <w:rFonts w:ascii="Roboto" w:cs="Roboto" w:eastAsia="Roboto" w:hAnsi="Roboto"/>
          <w:b w:val="1"/>
          <w:bCs w:val="1"/>
          <w:sz w:val="40"/>
          <w:szCs w:val="40"/>
          <w:u w:val="single"/>
          <w:rtl w:val="0"/>
        </w:rPr>
        <w:t xml:space="preserve">Submission Requirements</w:t>
        <w:br w:type="textWrapping"/>
      </w:r>
    </w:p>
    <w:p w:rsidR="00000000" w:rsidDel="00000000" w:rsidP="00000000" w:rsidRDefault="00000000" w:rsidRPr="00000000" w14:paraId="0000000C">
      <w:pPr>
        <w:jc w:val="center"/>
        <w:rPr>
          <w:rFonts w:ascii="Work Sans" w:cs="Work Sans" w:eastAsia="Work Sans" w:hAnsi="Work Sans"/>
          <w:b w:val="1"/>
          <w:bCs w:val="1"/>
          <w:sz w:val="28"/>
          <w:szCs w:val="28"/>
          <w:u w:val="single"/>
        </w:rPr>
      </w:pPr>
      <w:r w:rsidDel="00000000" w:rsidR="00000000" w:rsidRPr="00000000">
        <w:rPr>
          <w:rFonts w:ascii="Work Sans" w:cs="Work Sans" w:eastAsia="Work Sans" w:hAnsi="Work Sans"/>
          <w:b w:val="1"/>
          <w:bCs w:val="1"/>
          <w:sz w:val="28"/>
          <w:szCs w:val="28"/>
          <w:u w:val="single"/>
          <w:rtl w:val="0"/>
        </w:rPr>
        <w:t xml:space="preserve">Mandatory:</w:t>
      </w:r>
    </w:p>
    <w:p w:rsidR="00000000" w:rsidDel="00000000" w:rsidP="00000000" w:rsidRDefault="00000000" w:rsidRPr="00000000" w14:paraId="0000000D">
      <w:pPr>
        <w:jc w:val="center"/>
        <w:rPr>
          <w:rFonts w:ascii="Work Sans" w:cs="Work Sans" w:eastAsia="Work Sans" w:hAnsi="Work Sans"/>
          <w:b w:val="1"/>
          <w:bCs w:val="1"/>
          <w:sz w:val="28"/>
          <w:szCs w:val="28"/>
          <w:u w:val="single"/>
        </w:rPr>
      </w:pPr>
      <w:r w:rsidDel="00000000" w:rsidR="00000000" w:rsidRPr="00000000">
        <w:rPr>
          <w:rtl w:val="0"/>
        </w:rPr>
      </w:r>
    </w:p>
    <w:p w:rsidR="00000000" w:rsidDel="00000000" w:rsidP="00000000" w:rsidRDefault="00000000" w:rsidRPr="00000000" w14:paraId="0000000E">
      <w:pPr>
        <w:rPr>
          <w:rFonts w:ascii="Work Sans" w:cs="Work Sans" w:eastAsia="Work Sans" w:hAnsi="Work Sans"/>
          <w:sz w:val="32"/>
          <w:szCs w:val="32"/>
          <w:u w:val="single"/>
        </w:rPr>
      </w:pPr>
      <w:r w:rsidDel="00000000" w:rsidR="00000000" w:rsidRPr="00000000">
        <w:rPr>
          <w:rFonts w:ascii="Work Sans" w:cs="Work Sans" w:eastAsia="Work Sans" w:hAnsi="Work Sans"/>
          <w:sz w:val="26"/>
          <w:szCs w:val="26"/>
          <w:rtl w:val="0"/>
        </w:rPr>
        <w:t xml:space="preserve">To be eligible for evaluation, each participant must submit the following:</w:t>
      </w:r>
      <w:r w:rsidDel="00000000" w:rsidR="00000000" w:rsidRPr="00000000">
        <w:rPr>
          <w:rtl w:val="0"/>
        </w:rPr>
      </w:r>
    </w:p>
    <w:p w:rsidR="00000000" w:rsidDel="00000000" w:rsidP="00000000" w:rsidRDefault="00000000" w:rsidRPr="00000000" w14:paraId="0000000F">
      <w:pPr>
        <w:rPr>
          <w:rFonts w:ascii="Work Sans" w:cs="Work Sans" w:eastAsia="Work Sans" w:hAnsi="Work Sans"/>
          <w:b w:val="1"/>
          <w:bCs w:val="1"/>
          <w:sz w:val="26"/>
          <w:szCs w:val="26"/>
        </w:rPr>
      </w:pPr>
      <w:r w:rsidDel="00000000" w:rsidR="00000000" w:rsidRPr="00000000">
        <w:rPr>
          <w:rtl w:val="0"/>
        </w:rPr>
      </w:r>
    </w:p>
    <w:p w:rsidR="00000000" w:rsidDel="00000000" w:rsidP="00000000" w:rsidRDefault="00000000" w:rsidRPr="00000000" w14:paraId="00000010">
      <w:pPr>
        <w:numPr>
          <w:ilvl w:val="0"/>
          <w:numId w:val="2"/>
        </w:numPr>
        <w:ind w:left="720" w:hanging="360"/>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Deployed Application Link</w:t>
      </w:r>
    </w:p>
    <w:p w:rsidR="00000000" w:rsidDel="00000000" w:rsidP="00000000" w:rsidRDefault="00000000" w:rsidRPr="00000000" w14:paraId="00000011">
      <w:pPr>
        <w:numPr>
          <w:ilvl w:val="1"/>
          <w:numId w:val="2"/>
        </w:numPr>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 publicly accessible and fully functional version of the application, deployed on Google Cloud. The submitted link must remain active and accessible throughout the evaluation period.</w:t>
        <w:br w:type="textWrapping"/>
      </w:r>
    </w:p>
    <w:p w:rsidR="00000000" w:rsidDel="00000000" w:rsidP="00000000" w:rsidRDefault="00000000" w:rsidRPr="00000000" w14:paraId="00000012">
      <w:pPr>
        <w:numPr>
          <w:ilvl w:val="1"/>
          <w:numId w:val="2"/>
        </w:numPr>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Refer to the below doc - </w:t>
      </w:r>
      <w:hyperlink r:id="rId8">
        <w:r w:rsidDel="00000000" w:rsidR="00000000" w:rsidRPr="00000000">
          <w:rPr>
            <w:rFonts w:ascii="Work Sans" w:cs="Work Sans" w:eastAsia="Work Sans" w:hAnsi="Work Sans"/>
            <w:i w:val="1"/>
            <w:iCs w:val="1"/>
            <w:color w:val="1155cc"/>
            <w:sz w:val="26"/>
            <w:szCs w:val="26"/>
            <w:u w:val="single"/>
            <w:rtl w:val="0"/>
          </w:rPr>
          <w:t xml:space="preserve">https://ai.google.dev/gemini-api/docs/aistudio-deploying</w:t>
        </w:r>
      </w:hyperlink>
      <w:r w:rsidDel="00000000" w:rsidR="00000000" w:rsidRPr="00000000">
        <w:rPr>
          <w:rFonts w:ascii="Work Sans" w:cs="Work Sans" w:eastAsia="Work Sans" w:hAnsi="Work Sans"/>
          <w:sz w:val="26"/>
          <w:szCs w:val="26"/>
          <w:rtl w:val="0"/>
        </w:rPr>
        <w:t xml:space="preserve"> </w:t>
        <w:br w:type="textWrapping"/>
      </w:r>
    </w:p>
    <w:p w:rsidR="00000000" w:rsidDel="00000000" w:rsidP="00000000" w:rsidRDefault="00000000" w:rsidRPr="00000000" w14:paraId="00000013">
      <w:pPr>
        <w:numPr>
          <w:ilvl w:val="0"/>
          <w:numId w:val="2"/>
        </w:numPr>
        <w:ind w:left="720" w:hanging="360"/>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GitHub Repository Link</w:t>
      </w:r>
    </w:p>
    <w:p w:rsidR="00000000" w:rsidDel="00000000" w:rsidP="00000000" w:rsidRDefault="00000000" w:rsidRPr="00000000" w14:paraId="00000014">
      <w:pPr>
        <w:numPr>
          <w:ilvl w:val="1"/>
          <w:numId w:val="2"/>
        </w:numPr>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Source code repository containing the project code and documentation.</w:t>
        <w:br w:type="textWrapping"/>
      </w:r>
    </w:p>
    <w:p w:rsidR="00000000" w:rsidDel="00000000" w:rsidP="00000000" w:rsidRDefault="00000000" w:rsidRPr="00000000" w14:paraId="00000015">
      <w:pPr>
        <w:numPr>
          <w:ilvl w:val="0"/>
          <w:numId w:val="2"/>
        </w:numPr>
        <w:spacing w:after="0" w:afterAutospacing="0"/>
        <w:ind w:left="720" w:hanging="360"/>
        <w:rPr>
          <w:rFonts w:ascii="Work Sans" w:cs="Work Sans" w:eastAsia="Work Sans" w:hAnsi="Work Sans"/>
          <w:sz w:val="26"/>
          <w:szCs w:val="26"/>
        </w:rPr>
      </w:pPr>
      <w:r w:rsidDel="00000000" w:rsidR="00000000" w:rsidRPr="00000000">
        <w:rPr>
          <w:rFonts w:ascii="Work Sans" w:cs="Work Sans" w:eastAsia="Work Sans" w:hAnsi="Work Sans"/>
          <w:b w:val="1"/>
          <w:bCs w:val="1"/>
          <w:sz w:val="26"/>
          <w:szCs w:val="26"/>
          <w:rtl w:val="0"/>
        </w:rPr>
        <w:t xml:space="preserve">Project Description (Google Doc Link) - </w:t>
      </w:r>
      <w:r w:rsidDel="00000000" w:rsidR="00000000" w:rsidRPr="00000000">
        <w:rPr>
          <w:rFonts w:ascii="Work Sans" w:cs="Work Sans" w:eastAsia="Work Sans" w:hAnsi="Work Sans"/>
          <w:sz w:val="26"/>
          <w:szCs w:val="26"/>
          <w:rtl w:val="0"/>
        </w:rPr>
        <w:t xml:space="preserve">Submit a Google Doc containing the following details:</w:t>
      </w:r>
    </w:p>
    <w:p w:rsidR="00000000" w:rsidDel="00000000" w:rsidP="00000000" w:rsidRDefault="00000000" w:rsidRPr="00000000" w14:paraId="00000016">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Problem Statement Selected</w:t>
      </w:r>
    </w:p>
    <w:p w:rsidR="00000000" w:rsidDel="00000000" w:rsidP="00000000" w:rsidRDefault="00000000" w:rsidRPr="00000000" w14:paraId="00000017">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Solution Overview</w:t>
      </w:r>
    </w:p>
    <w:p w:rsidR="00000000" w:rsidDel="00000000" w:rsidP="00000000" w:rsidRDefault="00000000" w:rsidRPr="00000000" w14:paraId="00000018">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Key Features</w:t>
      </w:r>
    </w:p>
    <w:p w:rsidR="00000000" w:rsidDel="00000000" w:rsidP="00000000" w:rsidRDefault="00000000" w:rsidRPr="00000000" w14:paraId="00000019">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Technologies Used</w:t>
      </w:r>
    </w:p>
    <w:p w:rsidR="00000000" w:rsidDel="00000000" w:rsidP="00000000" w:rsidRDefault="00000000" w:rsidRPr="00000000" w14:paraId="0000001A">
      <w:pPr>
        <w:numPr>
          <w:ilvl w:val="0"/>
          <w:numId w:val="4"/>
        </w:numPr>
        <w:spacing w:after="24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Google Technologies Utilized</w:t>
      </w:r>
    </w:p>
    <w:p w:rsidR="00000000" w:rsidDel="00000000" w:rsidP="00000000" w:rsidRDefault="00000000" w:rsidRPr="00000000" w14:paraId="0000001B">
      <w:pPr>
        <w:spacing w:after="240" w:before="240" w:lineRule="auto"/>
        <w:ind w:left="720" w:firstLine="0"/>
        <w:rPr>
          <w:rFonts w:ascii="Work Sans" w:cs="Work Sans" w:eastAsia="Work Sans" w:hAnsi="Work Sans"/>
          <w:b w:val="1"/>
          <w:bCs w:val="1"/>
          <w:sz w:val="26"/>
          <w:szCs w:val="26"/>
        </w:rPr>
        <w:sectPr>
          <w:headerReference r:id="rId9"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Please ensure that the document is accessible to anyone with the link and remains available throughout the evaluation period. Organizers may review the document and its version history as part of the evaluation process.</w:t>
      </w: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b w:val="1"/>
          <w:bCs w:val="1"/>
          <w:sz w:val="26"/>
          <w:szCs w:val="26"/>
        </w:rPr>
        <w:sectPr>
          <w:headerReference r:id="rId10" w:type="default"/>
          <w:type w:val="nextPage"/>
          <w:pgSz w:h="16834" w:w="11909" w:orient="portrait"/>
          <w:pgMar w:bottom="1440" w:top="1440" w:left="1440" w:right="1440" w:header="720" w:footer="720"/>
          <w:pgNumType w:start="1"/>
        </w:sectPr>
      </w:pPr>
      <w:bookmarkStart w:colFirst="0" w:colLast="0" w:name="_un1abnuf3m6s"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Evaluation Matrix</w:t>
      </w:r>
      <w:r w:rsidDel="00000000" w:rsidR="00000000" w:rsidRPr="00000000">
        <w:rPr>
          <w:rtl w:val="0"/>
        </w:rPr>
      </w:r>
    </w:p>
    <w:p w:rsidR="00000000" w:rsidDel="00000000" w:rsidP="00000000" w:rsidRDefault="00000000" w:rsidRPr="00000000" w14:paraId="0000001D">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tl w:val="0"/>
        </w:rPr>
        <w:t xml:space="preserve">Evaluation Matrix</w:t>
      </w:r>
    </w:p>
    <w:p w:rsidR="00000000" w:rsidDel="00000000" w:rsidP="00000000" w:rsidRDefault="00000000" w:rsidRPr="00000000" w14:paraId="0000001E">
      <w:pPr>
        <w:jc w:val="cente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All submissions will be evaluated based on the criteria specified in the evaluation matrix below.</w:t>
        <w:br w:type="textWrapping"/>
      </w:r>
    </w:p>
    <w:p w:rsidR="00000000" w:rsidDel="00000000" w:rsidP="00000000" w:rsidRDefault="00000000" w:rsidRPr="00000000" w14:paraId="00000020">
      <w:pPr>
        <w:numPr>
          <w:ilvl w:val="0"/>
          <w:numId w:val="1"/>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organizers reserve the right to verify the originality, functionality, and eligibility of any submission and may request additional evidence if required.</w:t>
        <w:br w:type="textWrapping"/>
      </w:r>
    </w:p>
    <w:p w:rsidR="00000000" w:rsidDel="00000000" w:rsidP="00000000" w:rsidRDefault="00000000" w:rsidRPr="00000000" w14:paraId="00000021">
      <w:pPr>
        <w:numPr>
          <w:ilvl w:val="0"/>
          <w:numId w:val="1"/>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jury's decision regarding shortlisting, rankings, and winner selection shall be final and binding.</w:t>
      </w:r>
    </w:p>
    <w:p w:rsidR="00000000" w:rsidDel="00000000" w:rsidP="00000000" w:rsidRDefault="00000000" w:rsidRPr="00000000" w14:paraId="00000022">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23">
      <w:pPr>
        <w:rPr>
          <w:rFonts w:ascii="Work Sans" w:cs="Work Sans" w:eastAsia="Work Sans" w:hAnsi="Work Sans"/>
          <w:sz w:val="26"/>
          <w:szCs w:val="26"/>
        </w:rPr>
      </w:pPr>
      <w:r w:rsidDel="00000000" w:rsidR="00000000" w:rsidRPr="00000000">
        <w:rPr>
          <w:rtl w:val="0"/>
        </w:rPr>
      </w:r>
    </w:p>
    <w:tbl>
      <w:tblPr>
        <w:tblStyle w:val="Table1"/>
        <w:tblpPr w:leftFromText="180" w:rightFromText="180" w:topFromText="180" w:bottomFromText="180" w:vertAnchor="text" w:horzAnchor="text" w:tblpX="1275" w:tblpY="0"/>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2700"/>
        <w:tblGridChange w:id="0">
          <w:tblGrid>
            <w:gridCol w:w="4095"/>
            <w:gridCol w:w="270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spacing w:line="240" w:lineRule="auto"/>
              <w:jc w:val="cente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Criteria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spacing w:line="240" w:lineRule="auto"/>
              <w:jc w:val="cente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Weightage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Problem Solving &amp; Impact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20%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Agentic Depth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20%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Innovation &amp; Creativity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20%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Usage of Google Technologies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15%</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Product Experience &amp; Design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10%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10%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Completeness &amp; Usability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5%</w:t>
            </w:r>
          </w:p>
        </w:tc>
      </w:tr>
    </w:tbl>
    <w:p w:rsidR="00000000" w:rsidDel="00000000" w:rsidP="00000000" w:rsidRDefault="00000000" w:rsidRPr="00000000" w14:paraId="00000034">
      <w:pPr>
        <w:jc w:val="cente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35">
      <w:pPr>
        <w:jc w:val="center"/>
        <w:rPr>
          <w:rFonts w:ascii="Work Sans" w:cs="Work Sans" w:eastAsia="Work Sans" w:hAnsi="Work Sans"/>
          <w:sz w:val="26"/>
          <w:szCs w:val="26"/>
        </w:rPr>
        <w:sectPr>
          <w:head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12" w:type="default"/>
          <w:type w:val="nextPage"/>
          <w:pgSz w:h="16834" w:w="11909" w:orient="portrait"/>
          <w:pgMar w:bottom="1440" w:top="1440" w:left="1440" w:right="1440" w:header="720" w:footer="720"/>
          <w:pgNumType w:start="1"/>
        </w:sectPr>
      </w:pPr>
      <w:bookmarkStart w:colFirst="0" w:colLast="0" w:name="_2qkxb23kqw0m"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Statement 1 - The Last-Minute Life Saver</w:t>
      </w:r>
      <w:r w:rsidDel="00000000" w:rsidR="00000000" w:rsidRPr="00000000">
        <w:rPr>
          <w:rtl w:val="0"/>
        </w:rPr>
      </w:r>
    </w:p>
    <w:p w:rsidR="00000000" w:rsidDel="00000000" w:rsidP="00000000" w:rsidRDefault="00000000" w:rsidRPr="00000000" w14:paraId="00000037">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tl w:val="0"/>
        </w:rPr>
        <w:t xml:space="preserve">The Last-Minute Life Saver</w:t>
      </w:r>
    </w:p>
    <w:p w:rsidR="00000000" w:rsidDel="00000000" w:rsidP="00000000" w:rsidRDefault="00000000" w:rsidRPr="00000000" w14:paraId="00000038">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39">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Background</w:t>
        <w:br w:type="textWrapping"/>
      </w:r>
    </w:p>
    <w:p w:rsidR="00000000" w:rsidDel="00000000" w:rsidP="00000000" w:rsidRDefault="00000000" w:rsidRPr="00000000" w14:paraId="0000003A">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Students, professionals, and entrepreneurs frequently miss deadlines, assignments, meetings, bill payments, interviews, and important commitments. Existing productivity tools often rely on passive reminders that are easy to ignore and do little to help users actually complete their tasks.</w:t>
      </w:r>
    </w:p>
    <w:p w:rsidR="00000000" w:rsidDel="00000000" w:rsidP="00000000" w:rsidRDefault="00000000" w:rsidRPr="00000000" w14:paraId="0000003B">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3C">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Challenge</w:t>
        <w:br w:type="textWrapping"/>
      </w:r>
    </w:p>
    <w:p w:rsidR="00000000" w:rsidDel="00000000" w:rsidP="00000000" w:rsidRDefault="00000000" w:rsidRPr="00000000" w14:paraId="0000003D">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Build an AI-powered productivity companion that proactively assists users in planning, prioritizing, and completing tasks before deadlines are missed.</w:t>
      </w:r>
    </w:p>
    <w:p w:rsidR="00000000" w:rsidDel="00000000" w:rsidP="00000000" w:rsidRDefault="00000000" w:rsidRPr="00000000" w14:paraId="0000003E">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3F">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solution should move beyond traditional reminders and focus on helping users take meaningful action.</w:t>
      </w:r>
    </w:p>
    <w:p w:rsidR="00000000" w:rsidDel="00000000" w:rsidP="00000000" w:rsidRDefault="00000000" w:rsidRPr="00000000" w14:paraId="00000040">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41">
      <w:pP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Example Features:</w:t>
      </w:r>
    </w:p>
    <w:p w:rsidR="00000000" w:rsidDel="00000000" w:rsidP="00000000" w:rsidRDefault="00000000" w:rsidRPr="00000000" w14:paraId="00000042">
      <w:pPr>
        <w:rPr>
          <w:rFonts w:ascii="Work Sans" w:cs="Work Sans" w:eastAsia="Work Sans" w:hAnsi="Work Sans"/>
          <w:b w:val="1"/>
          <w:bCs w:val="1"/>
          <w:sz w:val="26"/>
          <w:szCs w:val="26"/>
        </w:rPr>
      </w:pPr>
      <w:r w:rsidDel="00000000" w:rsidR="00000000" w:rsidRPr="00000000">
        <w:rPr>
          <w:rtl w:val="0"/>
        </w:rPr>
      </w:r>
    </w:p>
    <w:p w:rsidR="00000000" w:rsidDel="00000000" w:rsidP="00000000" w:rsidRDefault="00000000" w:rsidRPr="00000000" w14:paraId="00000043">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Intelligent task prioritization</w:t>
      </w:r>
    </w:p>
    <w:p w:rsidR="00000000" w:rsidDel="00000000" w:rsidP="00000000" w:rsidRDefault="00000000" w:rsidRPr="00000000" w14:paraId="00000044">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AI-powered scheduling assistance</w:t>
      </w:r>
    </w:p>
    <w:p w:rsidR="00000000" w:rsidDel="00000000" w:rsidP="00000000" w:rsidRDefault="00000000" w:rsidRPr="00000000" w14:paraId="00000045">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Personalized productivity recommendations</w:t>
      </w:r>
    </w:p>
    <w:p w:rsidR="00000000" w:rsidDel="00000000" w:rsidP="00000000" w:rsidRDefault="00000000" w:rsidRPr="00000000" w14:paraId="00000046">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Context-aware reminders</w:t>
      </w:r>
    </w:p>
    <w:p w:rsidR="00000000" w:rsidDel="00000000" w:rsidP="00000000" w:rsidRDefault="00000000" w:rsidRPr="00000000" w14:paraId="00000047">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Calendar integration</w:t>
      </w:r>
    </w:p>
    <w:p w:rsidR="00000000" w:rsidDel="00000000" w:rsidP="00000000" w:rsidRDefault="00000000" w:rsidRPr="00000000" w14:paraId="00000048">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Goal and habit tracking</w:t>
      </w:r>
    </w:p>
    <w:p w:rsidR="00000000" w:rsidDel="00000000" w:rsidP="00000000" w:rsidRDefault="00000000" w:rsidRPr="00000000" w14:paraId="00000049">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Voice-enabled assistance</w:t>
      </w:r>
    </w:p>
    <w:p w:rsidR="00000000" w:rsidDel="00000000" w:rsidP="00000000" w:rsidRDefault="00000000" w:rsidRPr="00000000" w14:paraId="0000004A">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Autonomous task planning and execution</w:t>
      </w:r>
    </w:p>
    <w:p w:rsidR="00000000" w:rsidDel="00000000" w:rsidP="00000000" w:rsidRDefault="00000000" w:rsidRPr="00000000" w14:paraId="0000004B">
      <w:pPr>
        <w:ind w:left="720" w:firstLine="0"/>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4C">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Evaluation Focus</w:t>
        <w:br w:type="textWrapping"/>
      </w:r>
    </w:p>
    <w:p w:rsidR="00000000" w:rsidDel="00000000" w:rsidP="00000000" w:rsidRDefault="00000000" w:rsidRPr="00000000" w14:paraId="0000004D">
      <w:pPr>
        <w:rPr>
          <w:rFonts w:ascii="Work Sans" w:cs="Work Sans" w:eastAsia="Work Sans" w:hAnsi="Work Sans"/>
          <w:sz w:val="26"/>
          <w:szCs w:val="26"/>
        </w:rPr>
        <w:sectPr>
          <w:headerReference r:id="rId13"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The solution should demonstrate how AI can improve productivity by helping users make better decisions and complete tasks more effectively.</w:t>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14" w:type="default"/>
          <w:type w:val="nextPage"/>
          <w:pgSz w:h="16834" w:w="11909" w:orient="portrait"/>
          <w:pgMar w:bottom="1440" w:top="1440" w:left="1440" w:right="1440" w:header="720" w:footer="720"/>
          <w:pgNumType w:start="1"/>
        </w:sectPr>
      </w:pPr>
      <w:bookmarkStart w:colFirst="0" w:colLast="0" w:name="_oiopjzxzpwq3"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Statemet 2 - Community Hero</w:t>
      </w:r>
      <w:r w:rsidDel="00000000" w:rsidR="00000000" w:rsidRPr="00000000">
        <w:rPr>
          <w:rtl w:val="0"/>
        </w:rPr>
      </w:r>
    </w:p>
    <w:p w:rsidR="00000000" w:rsidDel="00000000" w:rsidP="00000000" w:rsidRDefault="00000000" w:rsidRPr="00000000" w14:paraId="0000004F">
      <w:pPr>
        <w:jc w:val="center"/>
        <w:rPr>
          <w:rFonts w:ascii="Roboto" w:cs="Roboto" w:eastAsia="Roboto" w:hAnsi="Roboto"/>
          <w:b w:val="1"/>
          <w:bCs w:val="1"/>
          <w:sz w:val="40"/>
          <w:szCs w:val="40"/>
          <w:u w:val="single"/>
        </w:rPr>
      </w:pPr>
      <w:r w:rsidDel="00000000" w:rsidR="00000000" w:rsidRPr="00000000">
        <w:rPr>
          <w:rFonts w:ascii="Roboto" w:cs="Roboto" w:eastAsia="Roboto" w:hAnsi="Roboto"/>
          <w:b w:val="1"/>
          <w:bCs w:val="1"/>
          <w:sz w:val="40"/>
          <w:szCs w:val="40"/>
          <w:u w:val="single"/>
          <w:rtl w:val="0"/>
        </w:rPr>
        <w:t xml:space="preserve">Community Hero - Hyperlocal Problem Solver</w:t>
      </w:r>
    </w:p>
    <w:p w:rsidR="00000000" w:rsidDel="00000000" w:rsidP="00000000" w:rsidRDefault="00000000" w:rsidRPr="00000000" w14:paraId="00000050">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51">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Background</w:t>
        <w:br w:type="textWrapping"/>
      </w:r>
    </w:p>
    <w:p w:rsidR="00000000" w:rsidDel="00000000" w:rsidP="00000000" w:rsidRDefault="00000000" w:rsidRPr="00000000" w14:paraId="00000052">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Communities frequently face issues such as potholes, water leakages, damaged streetlights, waste management concerns, and public infrastructure challenges. Reporting these issues is often fragmented, difficult to track, and lacks transparency.</w:t>
      </w:r>
    </w:p>
    <w:p w:rsidR="00000000" w:rsidDel="00000000" w:rsidP="00000000" w:rsidRDefault="00000000" w:rsidRPr="00000000" w14:paraId="00000053">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54">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Challenge</w:t>
        <w:br w:type="textWrapping"/>
      </w:r>
    </w:p>
    <w:p w:rsidR="00000000" w:rsidDel="00000000" w:rsidP="00000000" w:rsidRDefault="00000000" w:rsidRPr="00000000" w14:paraId="00000055">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Build a platform that enables citizens to identify, report, validate, track, and resolve community issues through collaboration, data, and intelligent automation.</w:t>
      </w:r>
    </w:p>
    <w:p w:rsidR="00000000" w:rsidDel="00000000" w:rsidP="00000000" w:rsidRDefault="00000000" w:rsidRPr="00000000" w14:paraId="00000056">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solution should encourage transparency, accountability, and community participation.</w:t>
      </w:r>
    </w:p>
    <w:p w:rsidR="00000000" w:rsidDel="00000000" w:rsidP="00000000" w:rsidRDefault="00000000" w:rsidRPr="00000000" w14:paraId="00000057">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58">
      <w:pP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Example Features:</w:t>
        <w:br w:type="textWrapping"/>
      </w:r>
    </w:p>
    <w:p w:rsidR="00000000" w:rsidDel="00000000" w:rsidP="00000000" w:rsidRDefault="00000000" w:rsidRPr="00000000" w14:paraId="00000059">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Image and video-based issue reporting</w:t>
      </w:r>
    </w:p>
    <w:p w:rsidR="00000000" w:rsidDel="00000000" w:rsidP="00000000" w:rsidRDefault="00000000" w:rsidRPr="00000000" w14:paraId="0000005A">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AI-powered issue categorization</w:t>
      </w:r>
    </w:p>
    <w:p w:rsidR="00000000" w:rsidDel="00000000" w:rsidP="00000000" w:rsidRDefault="00000000" w:rsidRPr="00000000" w14:paraId="0000005B">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Geo-location and mapping</w:t>
      </w:r>
    </w:p>
    <w:p w:rsidR="00000000" w:rsidDel="00000000" w:rsidP="00000000" w:rsidRDefault="00000000" w:rsidRPr="00000000" w14:paraId="0000005C">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Community verification</w:t>
      </w:r>
    </w:p>
    <w:p w:rsidR="00000000" w:rsidDel="00000000" w:rsidP="00000000" w:rsidRDefault="00000000" w:rsidRPr="00000000" w14:paraId="0000005D">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Real-time issue tracking</w:t>
      </w:r>
    </w:p>
    <w:p w:rsidR="00000000" w:rsidDel="00000000" w:rsidP="00000000" w:rsidRDefault="00000000" w:rsidRPr="00000000" w14:paraId="0000005E">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Impact dashboards</w:t>
      </w:r>
    </w:p>
    <w:p w:rsidR="00000000" w:rsidDel="00000000" w:rsidP="00000000" w:rsidRDefault="00000000" w:rsidRPr="00000000" w14:paraId="0000005F">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Predictive insights</w:t>
      </w:r>
    </w:p>
    <w:p w:rsidR="00000000" w:rsidDel="00000000" w:rsidP="00000000" w:rsidRDefault="00000000" w:rsidRPr="00000000" w14:paraId="00000060">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Gamification for citizen engagement</w:t>
      </w:r>
    </w:p>
    <w:p w:rsidR="00000000" w:rsidDel="00000000" w:rsidP="00000000" w:rsidRDefault="00000000" w:rsidRPr="00000000" w14:paraId="00000061">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62">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Evaluation Focus</w:t>
      </w:r>
    </w:p>
    <w:p w:rsidR="00000000" w:rsidDel="00000000" w:rsidP="00000000" w:rsidRDefault="00000000" w:rsidRPr="00000000" w14:paraId="00000063">
      <w:pPr>
        <w:rPr>
          <w:rFonts w:ascii="Work Sans" w:cs="Work Sans" w:eastAsia="Work Sans" w:hAnsi="Work Sans"/>
          <w:b w:val="1"/>
          <w:bCs w:val="1"/>
          <w:sz w:val="26"/>
          <w:szCs w:val="26"/>
          <w:u w:val="single"/>
        </w:rPr>
      </w:pPr>
      <w:r w:rsidDel="00000000" w:rsidR="00000000" w:rsidRPr="00000000">
        <w:rPr>
          <w:rtl w:val="0"/>
        </w:rPr>
      </w:r>
    </w:p>
    <w:p w:rsidR="00000000" w:rsidDel="00000000" w:rsidP="00000000" w:rsidRDefault="00000000" w:rsidRPr="00000000" w14:paraId="00000064">
      <w:pPr>
        <w:rPr>
          <w:rFonts w:ascii="Work Sans" w:cs="Work Sans" w:eastAsia="Work Sans" w:hAnsi="Work Sans"/>
          <w:sz w:val="26"/>
          <w:szCs w:val="26"/>
        </w:rPr>
        <w:sectPr>
          <w:headerReference r:id="rId15"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The solution should demonstrate how AI can help communities address local challenges more efficiently through improved reporting, verification, tracking, and resolution of issues.</w:t>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16" w:type="default"/>
          <w:type w:val="nextPage"/>
          <w:pgSz w:h="16834" w:w="11909" w:orient="portrait"/>
          <w:pgMar w:bottom="1440" w:top="1440" w:left="1440" w:right="1440" w:header="720" w:footer="720"/>
          <w:pgNumType w:start="1"/>
        </w:sectPr>
      </w:pPr>
      <w:bookmarkStart w:colFirst="0" w:colLast="0" w:name="_3rrfxrk3z5a1"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Submission Steps</w:t>
      </w:r>
      <w:r w:rsidDel="00000000" w:rsidR="00000000" w:rsidRPr="00000000">
        <w:rPr>
          <w:rtl w:val="0"/>
        </w:rPr>
      </w:r>
    </w:p>
    <w:p w:rsidR="00000000" w:rsidDel="00000000" w:rsidP="00000000" w:rsidRDefault="00000000" w:rsidRPr="00000000" w14:paraId="00000066">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tl w:val="0"/>
        </w:rPr>
        <w:t xml:space="preserve">Submission Steps</w:t>
      </w:r>
    </w:p>
    <w:p w:rsidR="00000000" w:rsidDel="00000000" w:rsidP="00000000" w:rsidRDefault="00000000" w:rsidRPr="00000000" w14:paraId="00000067">
      <w:pPr>
        <w:jc w:val="cente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68">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highlight w:val="yellow"/>
          <w:rtl w:val="0"/>
        </w:rPr>
        <w:t xml:space="preserve">Step 1:</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Go to BlockseBlock Dashboard - </w:t>
      </w:r>
      <w:hyperlink r:id="rId17">
        <w:r w:rsidDel="00000000" w:rsidR="00000000" w:rsidRPr="00000000">
          <w:rPr>
            <w:rFonts w:ascii="Work Sans" w:cs="Work Sans" w:eastAsia="Work Sans" w:hAnsi="Work Sans"/>
            <w:color w:val="1155cc"/>
            <w:sz w:val="28"/>
            <w:szCs w:val="28"/>
            <w:u w:val="single"/>
            <w:rtl w:val="0"/>
          </w:rPr>
          <w:t xml:space="preserve">https://blockseblock.com/dashboard</w:t>
        </w:r>
      </w:hyperlink>
      <w:r w:rsidDel="00000000" w:rsidR="00000000" w:rsidRPr="00000000">
        <w:rPr>
          <w:rFonts w:ascii="Work Sans" w:cs="Work Sans" w:eastAsia="Work Sans" w:hAnsi="Work Sans"/>
          <w:sz w:val="28"/>
          <w:szCs w:val="28"/>
          <w:rtl w:val="0"/>
        </w:rPr>
        <w:t xml:space="preserve"> and you will be able to see the hackathon -&gt; Click on </w:t>
      </w:r>
      <w:r w:rsidDel="00000000" w:rsidR="00000000" w:rsidRPr="00000000">
        <w:rPr>
          <w:rFonts w:ascii="Work Sans" w:cs="Work Sans" w:eastAsia="Work Sans" w:hAnsi="Work Sans"/>
          <w:b w:val="1"/>
          <w:bCs w:val="1"/>
          <w:i w:val="1"/>
          <w:iCs w:val="1"/>
          <w:sz w:val="28"/>
          <w:szCs w:val="28"/>
          <w:rtl w:val="0"/>
        </w:rPr>
        <w:t xml:space="preserve">“Create Project”</w:t>
      </w:r>
    </w:p>
    <w:p w:rsidR="00000000" w:rsidDel="00000000" w:rsidP="00000000" w:rsidRDefault="00000000" w:rsidRPr="00000000" w14:paraId="00000069">
      <w:pP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6A">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Pr>
        <w:drawing>
          <wp:inline distB="114300" distT="114300" distL="114300" distR="114300">
            <wp:extent cx="5195888" cy="2373537"/>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195888" cy="2373537"/>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rtl w:val="0"/>
        </w:rPr>
        <w:br w:type="textWrapping"/>
      </w:r>
      <w:r w:rsidDel="00000000" w:rsidR="00000000" w:rsidRPr="00000000">
        <w:rPr>
          <w:rFonts w:ascii="Work Sans" w:cs="Work Sans" w:eastAsia="Work Sans" w:hAnsi="Work Sans"/>
          <w:b w:val="1"/>
          <w:bCs w:val="1"/>
          <w:sz w:val="28"/>
          <w:szCs w:val="28"/>
          <w:highlight w:val="yellow"/>
          <w:rtl w:val="0"/>
        </w:rPr>
        <w:t xml:space="preserve">Step 2:</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Enter your unique </w:t>
      </w:r>
      <w:r w:rsidDel="00000000" w:rsidR="00000000" w:rsidRPr="00000000">
        <w:rPr>
          <w:rFonts w:ascii="Work Sans" w:cs="Work Sans" w:eastAsia="Work Sans" w:hAnsi="Work Sans"/>
          <w:b w:val="1"/>
          <w:bCs w:val="1"/>
          <w:i w:val="1"/>
          <w:iCs w:val="1"/>
          <w:sz w:val="28"/>
          <w:szCs w:val="28"/>
          <w:rtl w:val="0"/>
        </w:rPr>
        <w:t xml:space="preserve">Project Name </w:t>
      </w:r>
      <w:r w:rsidDel="00000000" w:rsidR="00000000" w:rsidRPr="00000000">
        <w:rPr>
          <w:rFonts w:ascii="Work Sans" w:cs="Work Sans" w:eastAsia="Work Sans" w:hAnsi="Work Sans"/>
          <w:i w:val="1"/>
          <w:iCs w:val="1"/>
          <w:sz w:val="28"/>
          <w:szCs w:val="28"/>
          <w:rtl w:val="0"/>
        </w:rPr>
        <w:t xml:space="preserve">-&gt; Select the </w:t>
      </w:r>
      <w:r w:rsidDel="00000000" w:rsidR="00000000" w:rsidRPr="00000000">
        <w:rPr>
          <w:rFonts w:ascii="Work Sans" w:cs="Work Sans" w:eastAsia="Work Sans" w:hAnsi="Work Sans"/>
          <w:b w:val="1"/>
          <w:bCs w:val="1"/>
          <w:i w:val="1"/>
          <w:iCs w:val="1"/>
          <w:sz w:val="28"/>
          <w:szCs w:val="28"/>
          <w:rtl w:val="0"/>
        </w:rPr>
        <w:t xml:space="preserve">Problem Statement</w:t>
      </w:r>
      <w:r w:rsidDel="00000000" w:rsidR="00000000" w:rsidRPr="00000000">
        <w:rPr>
          <w:rFonts w:ascii="Work Sans" w:cs="Work Sans" w:eastAsia="Work Sans" w:hAnsi="Work Sans"/>
          <w:i w:val="1"/>
          <w:iCs w:val="1"/>
          <w:sz w:val="28"/>
          <w:szCs w:val="28"/>
          <w:rtl w:val="0"/>
        </w:rPr>
        <w:t xml:space="preserve"> you have chosen -&gt; Click on </w:t>
      </w:r>
      <w:r w:rsidDel="00000000" w:rsidR="00000000" w:rsidRPr="00000000">
        <w:rPr>
          <w:rFonts w:ascii="Work Sans" w:cs="Work Sans" w:eastAsia="Work Sans" w:hAnsi="Work Sans"/>
          <w:b w:val="1"/>
          <w:bCs w:val="1"/>
          <w:i w:val="1"/>
          <w:iCs w:val="1"/>
          <w:sz w:val="28"/>
          <w:szCs w:val="28"/>
          <w:rtl w:val="0"/>
        </w:rPr>
        <w:t xml:space="preserve">“Save &amp; Next”</w:t>
      </w:r>
    </w:p>
    <w:p w:rsidR="00000000" w:rsidDel="00000000" w:rsidP="00000000" w:rsidRDefault="00000000" w:rsidRPr="00000000" w14:paraId="0000006C">
      <w:pP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6D">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Pr>
        <w:drawing>
          <wp:inline distB="114300" distT="114300" distL="114300" distR="114300">
            <wp:extent cx="4027481" cy="2181912"/>
            <wp:effectExtent b="0" l="0" r="0" t="0"/>
            <wp:docPr id="10"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4027481" cy="2181912"/>
                    </a:xfrm>
                    <a:prstGeom prst="rect"/>
                    <a:ln/>
                  </pic:spPr>
                </pic:pic>
              </a:graphicData>
            </a:graphic>
          </wp:inline>
        </w:drawing>
      </w:r>
      <w:r w:rsidDel="00000000" w:rsidR="00000000" w:rsidRPr="00000000">
        <w:rPr>
          <w:rFonts w:ascii="Work Sans" w:cs="Work Sans" w:eastAsia="Work Sans" w:hAnsi="Work Sans"/>
          <w:b w:val="1"/>
          <w:bCs w:val="1"/>
          <w:sz w:val="40"/>
          <w:szCs w:val="40"/>
          <w:u w:val="single"/>
          <w:rtl w:val="0"/>
        </w:rPr>
        <w:br w:type="textWrapping"/>
      </w:r>
    </w:p>
    <w:p w:rsidR="00000000" w:rsidDel="00000000" w:rsidP="00000000" w:rsidRDefault="00000000" w:rsidRPr="00000000" w14:paraId="0000006E">
      <w:pPr>
        <w:jc w:val="cente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6F">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highlight w:val="yellow"/>
          <w:rtl w:val="0"/>
        </w:rPr>
        <w:t xml:space="preserve">Step 3:</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Provide the </w:t>
      </w:r>
      <w:r w:rsidDel="00000000" w:rsidR="00000000" w:rsidRPr="00000000">
        <w:rPr>
          <w:rFonts w:ascii="Work Sans" w:cs="Work Sans" w:eastAsia="Work Sans" w:hAnsi="Work Sans"/>
          <w:b w:val="1"/>
          <w:bCs w:val="1"/>
          <w:sz w:val="28"/>
          <w:szCs w:val="28"/>
          <w:rtl w:val="0"/>
        </w:rPr>
        <w:t xml:space="preserve">mandatory</w:t>
      </w:r>
      <w:r w:rsidDel="00000000" w:rsidR="00000000" w:rsidRPr="00000000">
        <w:rPr>
          <w:rFonts w:ascii="Work Sans" w:cs="Work Sans" w:eastAsia="Work Sans" w:hAnsi="Work Sans"/>
          <w:sz w:val="28"/>
          <w:szCs w:val="28"/>
          <w:rtl w:val="0"/>
        </w:rPr>
        <w:t xml:space="preserve"> links as per the submission requirements -&gt; Click on </w:t>
      </w:r>
      <w:r w:rsidDel="00000000" w:rsidR="00000000" w:rsidRPr="00000000">
        <w:rPr>
          <w:rFonts w:ascii="Work Sans" w:cs="Work Sans" w:eastAsia="Work Sans" w:hAnsi="Work Sans"/>
          <w:b w:val="1"/>
          <w:bCs w:val="1"/>
          <w:i w:val="1"/>
          <w:iCs w:val="1"/>
          <w:sz w:val="28"/>
          <w:szCs w:val="28"/>
          <w:rtl w:val="0"/>
        </w:rPr>
        <w:t xml:space="preserve">“Submit Now”</w:t>
      </w:r>
    </w:p>
    <w:p w:rsidR="00000000" w:rsidDel="00000000" w:rsidP="00000000" w:rsidRDefault="00000000" w:rsidRPr="00000000" w14:paraId="00000070">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1">
      <w:pPr>
        <w:rPr>
          <w:rFonts w:ascii="Work Sans" w:cs="Work Sans" w:eastAsia="Work Sans" w:hAnsi="Work Sans"/>
          <w:sz w:val="28"/>
          <w:szCs w:val="28"/>
        </w:rPr>
      </w:pPr>
      <w:r w:rsidDel="00000000" w:rsidR="00000000" w:rsidRPr="00000000">
        <w:rPr>
          <w:rFonts w:ascii="Work Sans" w:cs="Work Sans" w:eastAsia="Work Sans" w:hAnsi="Work Sans"/>
          <w:sz w:val="28"/>
          <w:szCs w:val="28"/>
        </w:rPr>
        <w:drawing>
          <wp:inline distB="114300" distT="114300" distL="114300" distR="114300">
            <wp:extent cx="5731200" cy="3086100"/>
            <wp:effectExtent b="0" l="0" r="0" t="0"/>
            <wp:docPr id="1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3">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highlight w:val="yellow"/>
          <w:rtl w:val="0"/>
        </w:rPr>
        <w:t xml:space="preserve">Step 4:</w:t>
      </w:r>
      <w:r w:rsidDel="00000000" w:rsidR="00000000" w:rsidRPr="00000000">
        <w:rPr>
          <w:rFonts w:ascii="Work Sans" w:cs="Work Sans" w:eastAsia="Work Sans" w:hAnsi="Work Sans"/>
          <w:b w:val="1"/>
          <w:bCs w:val="1"/>
          <w:sz w:val="28"/>
          <w:szCs w:val="28"/>
          <w:rtl w:val="0"/>
        </w:rPr>
        <w:t xml:space="preserve"> Toggle On</w:t>
      </w:r>
      <w:r w:rsidDel="00000000" w:rsidR="00000000" w:rsidRPr="00000000">
        <w:rPr>
          <w:rFonts w:ascii="Work Sans" w:cs="Work Sans" w:eastAsia="Work Sans" w:hAnsi="Work Sans"/>
          <w:sz w:val="28"/>
          <w:szCs w:val="28"/>
          <w:rtl w:val="0"/>
        </w:rPr>
        <w:t xml:space="preserve"> both Note -&gt; Click on </w:t>
      </w:r>
      <w:r w:rsidDel="00000000" w:rsidR="00000000" w:rsidRPr="00000000">
        <w:rPr>
          <w:rFonts w:ascii="Work Sans" w:cs="Work Sans" w:eastAsia="Work Sans" w:hAnsi="Work Sans"/>
          <w:b w:val="1"/>
          <w:bCs w:val="1"/>
          <w:i w:val="1"/>
          <w:iCs w:val="1"/>
          <w:sz w:val="28"/>
          <w:szCs w:val="28"/>
          <w:rtl w:val="0"/>
        </w:rPr>
        <w:t xml:space="preserve">“Continue”</w:t>
      </w:r>
    </w:p>
    <w:p w:rsidR="00000000" w:rsidDel="00000000" w:rsidP="00000000" w:rsidRDefault="00000000" w:rsidRPr="00000000" w14:paraId="00000074">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5">
      <w:pPr>
        <w:jc w:val="center"/>
        <w:rPr>
          <w:rFonts w:ascii="Work Sans" w:cs="Work Sans" w:eastAsia="Work Sans" w:hAnsi="Work Sans"/>
          <w:sz w:val="28"/>
          <w:szCs w:val="28"/>
        </w:rPr>
      </w:pPr>
      <w:r w:rsidDel="00000000" w:rsidR="00000000" w:rsidRPr="00000000">
        <w:rPr>
          <w:rFonts w:ascii="Work Sans" w:cs="Work Sans" w:eastAsia="Work Sans" w:hAnsi="Work Sans"/>
          <w:sz w:val="28"/>
          <w:szCs w:val="28"/>
        </w:rPr>
        <w:drawing>
          <wp:inline distB="114300" distT="114300" distL="114300" distR="114300">
            <wp:extent cx="4691063" cy="2548135"/>
            <wp:effectExtent b="0" l="0" r="0" t="0"/>
            <wp:docPr id="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691063" cy="254813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7">
      <w:pPr>
        <w:rPr>
          <w:rFonts w:ascii="Work Sans" w:cs="Work Sans" w:eastAsia="Work Sans" w:hAnsi="Work Sans"/>
          <w:b w:val="1"/>
          <w:bCs w:val="1"/>
          <w:sz w:val="28"/>
          <w:szCs w:val="28"/>
          <w:highlight w:val="yellow"/>
        </w:rPr>
      </w:pPr>
      <w:r w:rsidDel="00000000" w:rsidR="00000000" w:rsidRPr="00000000">
        <w:rPr>
          <w:rtl w:val="0"/>
        </w:rPr>
      </w:r>
    </w:p>
    <w:p w:rsidR="00000000" w:rsidDel="00000000" w:rsidP="00000000" w:rsidRDefault="00000000" w:rsidRPr="00000000" w14:paraId="00000078">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highlight w:val="yellow"/>
          <w:rtl w:val="0"/>
        </w:rPr>
        <w:t xml:space="preserve">Step 5:</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Click on </w:t>
      </w:r>
      <w:r w:rsidDel="00000000" w:rsidR="00000000" w:rsidRPr="00000000">
        <w:rPr>
          <w:rFonts w:ascii="Work Sans" w:cs="Work Sans" w:eastAsia="Work Sans" w:hAnsi="Work Sans"/>
          <w:b w:val="1"/>
          <w:bCs w:val="1"/>
          <w:i w:val="1"/>
          <w:iCs w:val="1"/>
          <w:sz w:val="28"/>
          <w:szCs w:val="28"/>
          <w:rtl w:val="0"/>
        </w:rPr>
        <w:t xml:space="preserve">“Final Submit” (</w:t>
      </w:r>
      <w:r w:rsidDel="00000000" w:rsidR="00000000" w:rsidRPr="00000000">
        <w:rPr>
          <w:rFonts w:ascii="Work Sans" w:cs="Work Sans" w:eastAsia="Work Sans" w:hAnsi="Work Sans"/>
          <w:i w:val="1"/>
          <w:iCs w:val="1"/>
          <w:rtl w:val="0"/>
        </w:rPr>
        <w:t xml:space="preserve">Note: Please proceed with this step only when you are fully satisfied with your submission. Once completed, you will not be able to modify, edit, or resubmit your entry.</w:t>
      </w:r>
      <w:r w:rsidDel="00000000" w:rsidR="00000000" w:rsidRPr="00000000">
        <w:rPr>
          <w:rFonts w:ascii="Work Sans" w:cs="Work Sans" w:eastAsia="Work Sans" w:hAnsi="Work Sans"/>
          <w:b w:val="1"/>
          <w:bCs w:val="1"/>
          <w:i w:val="1"/>
          <w:iCs w:val="1"/>
          <w:sz w:val="28"/>
          <w:szCs w:val="28"/>
          <w:rtl w:val="0"/>
        </w:rPr>
        <w:t xml:space="preserve">)</w:t>
      </w:r>
    </w:p>
    <w:p w:rsidR="00000000" w:rsidDel="00000000" w:rsidP="00000000" w:rsidRDefault="00000000" w:rsidRPr="00000000" w14:paraId="00000079">
      <w:pPr>
        <w:rPr>
          <w:rFonts w:ascii="Work Sans" w:cs="Work Sans" w:eastAsia="Work Sans" w:hAnsi="Work Sans"/>
          <w:b w:val="1"/>
          <w:bCs w:val="1"/>
          <w:i w:val="1"/>
          <w:iCs w:val="1"/>
          <w:sz w:val="28"/>
          <w:szCs w:val="28"/>
        </w:rPr>
      </w:pPr>
      <w:r w:rsidDel="00000000" w:rsidR="00000000" w:rsidRPr="00000000">
        <w:rPr>
          <w:rtl w:val="0"/>
        </w:rPr>
      </w:r>
    </w:p>
    <w:p w:rsidR="00000000" w:rsidDel="00000000" w:rsidP="00000000" w:rsidRDefault="00000000" w:rsidRPr="00000000" w14:paraId="0000007A">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i w:val="1"/>
          <w:iCs w:val="1"/>
          <w:sz w:val="28"/>
          <w:szCs w:val="28"/>
        </w:rPr>
        <w:drawing>
          <wp:inline distB="114300" distT="114300" distL="114300" distR="114300">
            <wp:extent cx="5731200" cy="3073400"/>
            <wp:effectExtent b="0" l="0" r="0" t="0"/>
            <wp:docPr id="9"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sz w:val="40"/>
          <w:szCs w:val="40"/>
          <w:u w:val="single"/>
          <w:rtl w:val="0"/>
        </w:rPr>
        <w:br w:type="textWrapping"/>
      </w:r>
      <w:r w:rsidDel="00000000" w:rsidR="00000000" w:rsidRPr="00000000">
        <w:rPr>
          <w:rFonts w:ascii="Work Sans" w:cs="Work Sans" w:eastAsia="Work Sans" w:hAnsi="Work Sans"/>
          <w:b w:val="1"/>
          <w:bCs w:val="1"/>
          <w:sz w:val="28"/>
          <w:szCs w:val="28"/>
          <w:rtl w:val="0"/>
        </w:rPr>
        <w:t xml:space="preserve">You have now successfully submitted your solution</w:t>
      </w:r>
    </w:p>
    <w:p w:rsidR="00000000" w:rsidDel="00000000" w:rsidP="00000000" w:rsidRDefault="00000000" w:rsidRPr="00000000" w14:paraId="0000007C">
      <w:pPr>
        <w:jc w:val="center"/>
        <w:rPr>
          <w:rFonts w:ascii="Work Sans" w:cs="Work Sans" w:eastAsia="Work Sans" w:hAnsi="Work Sans"/>
          <w:b w:val="1"/>
          <w:bCs w:val="1"/>
          <w:sz w:val="28"/>
          <w:szCs w:val="28"/>
        </w:rPr>
      </w:pPr>
      <w:r w:rsidDel="00000000" w:rsidR="00000000" w:rsidRPr="00000000">
        <w:rPr>
          <w:rtl w:val="0"/>
        </w:rPr>
      </w:r>
    </w:p>
    <w:p w:rsidR="00000000" w:rsidDel="00000000" w:rsidP="00000000" w:rsidRDefault="00000000" w:rsidRPr="00000000" w14:paraId="0000007D">
      <w:pPr>
        <w:jc w:val="center"/>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sz w:val="28"/>
          <w:szCs w:val="28"/>
        </w:rPr>
        <w:drawing>
          <wp:inline distB="114300" distT="114300" distL="114300" distR="114300">
            <wp:extent cx="5082523" cy="2743887"/>
            <wp:effectExtent b="0" l="0" r="0" t="0"/>
            <wp:docPr id="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082523" cy="2743887"/>
                    </a:xfrm>
                    <a:prstGeom prst="rect"/>
                    <a:ln/>
                  </pic:spPr>
                </pic:pic>
              </a:graphicData>
            </a:graphic>
          </wp:inline>
        </w:drawing>
      </w:r>
      <w:r w:rsidDel="00000000" w:rsidR="00000000" w:rsidRPr="00000000">
        <w:rPr>
          <w:rtl w:val="0"/>
        </w:rPr>
      </w:r>
    </w:p>
    <w:sectPr>
      <w:headerReference r:id="rId24"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center"/>
      <w:rPr/>
    </w:pPr>
    <w:r w:rsidDel="00000000" w:rsidR="00000000" w:rsidRPr="00000000">
      <w:rPr/>
      <w:pict>
        <v:shape id="WordPictureWatermark5"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1.png"/>
        </v:shape>
      </w:pict>
    </w:r>
    <w:r w:rsidDel="00000000" w:rsidR="00000000" w:rsidRPr="00000000">
      <w:rPr/>
      <w:drawing>
        <wp:inline distB="114300" distT="114300" distL="114300" distR="114300">
          <wp:extent cx="2347913" cy="742355"/>
          <wp:effectExtent b="0" l="0" r="0" t="0"/>
          <wp:docPr id="4"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center"/>
      <w:rPr/>
    </w:pPr>
    <w:r w:rsidDel="00000000" w:rsidR="00000000" w:rsidRPr="00000000">
      <w:rPr/>
      <w:pict>
        <v:shape id="WordPictureWatermark6"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0.png"/>
        </v:shape>
      </w:pict>
    </w:r>
    <w:r w:rsidDel="00000000" w:rsidR="00000000" w:rsidRPr="00000000">
      <w:rPr/>
      <w:drawing>
        <wp:inline distB="114300" distT="114300" distL="114300" distR="114300">
          <wp:extent cx="2347913" cy="742355"/>
          <wp:effectExtent b="0" l="0" r="0" t="0"/>
          <wp:docPr id="5"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jc w:val="cente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center"/>
      <w:rPr/>
    </w:pPr>
    <w:r w:rsidDel="00000000" w:rsidR="00000000" w:rsidRPr="00000000">
      <w:rPr/>
      <w:pict>
        <v:shape id="WordPictureWatermark4"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3.png"/>
        </v:shape>
      </w:pict>
    </w:r>
    <w:r w:rsidDel="00000000" w:rsidR="00000000" w:rsidRPr="00000000">
      <w:rPr/>
      <w:drawing>
        <wp:inline distB="114300" distT="114300" distL="114300" distR="114300">
          <wp:extent cx="2347913" cy="742355"/>
          <wp:effectExtent b="0" l="0" r="0" t="0"/>
          <wp:docPr id="8"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jc w:val="cente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center"/>
      <w:rPr/>
    </w:pPr>
    <w:r w:rsidDel="00000000" w:rsidR="00000000" w:rsidRPr="00000000">
      <w:rPr/>
      <w:pict>
        <v:shape id="WordPictureWatermark2"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9.png"/>
        </v:shape>
      </w:pict>
    </w:r>
    <w:r w:rsidDel="00000000" w:rsidR="00000000" w:rsidRPr="00000000">
      <w:rPr/>
      <w:drawing>
        <wp:inline distB="114300" distT="114300" distL="114300" distR="114300">
          <wp:extent cx="2347913" cy="742355"/>
          <wp:effectExtent b="0" l="0" r="0" t="0"/>
          <wp:docPr id="7"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jc w:val="center"/>
      <w:rPr/>
    </w:pPr>
    <w:r w:rsidDel="00000000" w:rsidR="00000000" w:rsidRPr="00000000">
      <w:rPr/>
      <w:pict>
        <v:shape id="WordPictureWatermark3"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2.png"/>
        </v:shape>
      </w:pict>
    </w:r>
    <w:r w:rsidDel="00000000" w:rsidR="00000000" w:rsidRPr="00000000">
      <w:rPr/>
      <w:drawing>
        <wp:inline distB="114300" distT="114300" distL="114300" distR="114300">
          <wp:extent cx="2347913" cy="742355"/>
          <wp:effectExtent b="0" l="0" r="0" t="0"/>
          <wp:docPr id="11"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center"/>
      <w:rPr/>
    </w:pPr>
    <w:r w:rsidDel="00000000" w:rsidR="00000000" w:rsidRPr="00000000">
      <w:rPr/>
      <w:pict>
        <v:shape id="WordPictureWatermark1"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8.png"/>
        </v:shape>
      </w:pict>
    </w:r>
    <w:r w:rsidDel="00000000" w:rsidR="00000000" w:rsidRPr="00000000">
      <w:rPr/>
      <w:drawing>
        <wp:inline distB="114300" distT="114300" distL="114300" distR="114300">
          <wp:extent cx="2347913" cy="742355"/>
          <wp:effectExtent b="0" l="0" r="0" t="0"/>
          <wp:docPr id="1"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header" Target="header5.xml"/><Relationship Id="rId22" Type="http://schemas.openxmlformats.org/officeDocument/2006/relationships/image" Target="media/image4.png"/><Relationship Id="rId10" Type="http://schemas.openxmlformats.org/officeDocument/2006/relationships/header" Target="header4.xml"/><Relationship Id="rId21" Type="http://schemas.openxmlformats.org/officeDocument/2006/relationships/image" Target="media/image2.png"/><Relationship Id="rId13" Type="http://schemas.openxmlformats.org/officeDocument/2006/relationships/header" Target="header7.xml"/><Relationship Id="rId24" Type="http://schemas.openxmlformats.org/officeDocument/2006/relationships/header" Target="header11.xml"/><Relationship Id="rId12" Type="http://schemas.openxmlformats.org/officeDocument/2006/relationships/header" Target="header6.xm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eader" Target="header9.xml"/><Relationship Id="rId14" Type="http://schemas.openxmlformats.org/officeDocument/2006/relationships/header" Target="header8.xml"/><Relationship Id="rId17" Type="http://schemas.openxmlformats.org/officeDocument/2006/relationships/hyperlink" Target="https://blockseblock.com/dashboard" TargetMode="External"/><Relationship Id="rId16" Type="http://schemas.openxmlformats.org/officeDocument/2006/relationships/header" Target="header10.xml"/><Relationship Id="rId5" Type="http://schemas.openxmlformats.org/officeDocument/2006/relationships/styles" Target="styles.xml"/><Relationship Id="rId19" Type="http://schemas.openxmlformats.org/officeDocument/2006/relationships/image" Target="media/image7.jpg"/><Relationship Id="rId6" Type="http://schemas.openxmlformats.org/officeDocument/2006/relationships/header" Target="header1.xml"/><Relationship Id="rId18"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yperlink" Target="https://ai.google.dev/gemini-api/docs/aistudio-deploy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WorkSans-regular.ttf"/><Relationship Id="rId6" Type="http://schemas.openxmlformats.org/officeDocument/2006/relationships/font" Target="fonts/WorkSans-bold.ttf"/><Relationship Id="rId7" Type="http://schemas.openxmlformats.org/officeDocument/2006/relationships/font" Target="fonts/WorkSans-italic.ttf"/><Relationship Id="rId8" Type="http://schemas.openxmlformats.org/officeDocument/2006/relationships/font" Target="fonts/Work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6.png"/></Relationships>
</file>

<file path=word/_rels/header7.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6.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6.png"/></Relationships>
</file>

<file path=word/_rels/header1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