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C7B46" w14:textId="77777777" w:rsidR="009B6BD6" w:rsidRDefault="00000000" w:rsidP="00131075">
      <w:pPr>
        <w:spacing w:line="480" w:lineRule="auto"/>
      </w:pPr>
      <w:r>
        <w:rPr>
          <w:rFonts w:ascii="Times New Roman" w:eastAsia="Times New Roman" w:hAnsi="Times New Roman" w:cs="Times New Roman"/>
          <w:sz w:val="24"/>
          <w:szCs w:val="24"/>
        </w:rPr>
        <w:t>Zachary White</w:t>
      </w:r>
    </w:p>
    <w:p w14:paraId="170232DB" w14:textId="1CD5FD52" w:rsidR="009B6BD6" w:rsidRDefault="00000000" w:rsidP="00131075">
      <w:pPr>
        <w:spacing w:line="480" w:lineRule="auto"/>
      </w:pPr>
      <w:r>
        <w:rPr>
          <w:rFonts w:ascii="Times New Roman" w:eastAsia="Times New Roman" w:hAnsi="Times New Roman" w:cs="Times New Roman"/>
          <w:sz w:val="24"/>
          <w:szCs w:val="24"/>
        </w:rPr>
        <w:t xml:space="preserve">Assignment: </w:t>
      </w:r>
      <w:r w:rsidR="00131075">
        <w:rPr>
          <w:rFonts w:ascii="Times New Roman" w:eastAsia="Times New Roman" w:hAnsi="Times New Roman" w:cs="Times New Roman"/>
          <w:sz w:val="24"/>
          <w:szCs w:val="24"/>
        </w:rPr>
        <w:t>Wilson Financial Case Study</w:t>
      </w:r>
      <w:r>
        <w:rPr>
          <w:rFonts w:ascii="Times New Roman" w:eastAsia="Times New Roman" w:hAnsi="Times New Roman" w:cs="Times New Roman"/>
          <w:sz w:val="24"/>
          <w:szCs w:val="24"/>
        </w:rPr>
        <w:t xml:space="preserve"> </w:t>
      </w:r>
      <w:r w:rsidR="001310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Lessons Learned</w:t>
      </w:r>
    </w:p>
    <w:p w14:paraId="4A65A9F0" w14:textId="77777777" w:rsidR="009B6BD6" w:rsidRDefault="00000000" w:rsidP="00131075">
      <w:pPr>
        <w:spacing w:line="480" w:lineRule="auto"/>
      </w:pPr>
      <w:r>
        <w:rPr>
          <w:rFonts w:ascii="Times New Roman" w:eastAsia="Times New Roman" w:hAnsi="Times New Roman" w:cs="Times New Roman"/>
          <w:sz w:val="24"/>
          <w:szCs w:val="24"/>
        </w:rPr>
        <w:t>Database Management | Professor Sue Sampson | Spring 2026</w:t>
      </w:r>
    </w:p>
    <w:p w14:paraId="393546BC" w14:textId="77777777" w:rsidR="009B6BD6" w:rsidRDefault="009B6BD6" w:rsidP="00131075">
      <w:pPr>
        <w:spacing w:line="480" w:lineRule="auto"/>
      </w:pPr>
    </w:p>
    <w:p w14:paraId="0B0E60FE" w14:textId="14D5F583" w:rsidR="009B6BD6" w:rsidRDefault="00000000" w:rsidP="00131075">
      <w:pPr>
        <w:pStyle w:val="Title"/>
        <w:spacing w:line="480" w:lineRule="auto"/>
        <w:jc w:val="center"/>
      </w:pPr>
      <w:r>
        <w:rPr>
          <w:rFonts w:eastAsia="Times New Roman"/>
        </w:rPr>
        <w:t>Lessons Learned: Willson Financial Group Case Study</w:t>
      </w:r>
    </w:p>
    <w:p w14:paraId="6FFDD6B2" w14:textId="611060A0" w:rsidR="009B6BD6" w:rsidRDefault="00000000" w:rsidP="00131075">
      <w:pPr>
        <w:spacing w:line="480" w:lineRule="auto"/>
        <w:ind w:firstLine="720"/>
        <w:jc w:val="both"/>
      </w:pPr>
      <w:r>
        <w:rPr>
          <w:rFonts w:ascii="Times New Roman" w:eastAsia="Times New Roman" w:hAnsi="Times New Roman" w:cs="Times New Roman"/>
          <w:sz w:val="24"/>
          <w:szCs w:val="24"/>
        </w:rPr>
        <w:t>Participating in the Willson Financial group case study was one of the most comprehensive and hands-on experiences I have had in a database management course. Over the course of the project, our team was tasked with designing a relational database from a real-world financial firm scenario, building it in MySQL, populating it with sample data, writing business reports using SQL queries, and presenting our work professionally. Looking back, there is a great deal I can take away from this experience</w:t>
      </w:r>
      <w:r w:rsidR="001310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both in terms of what worked and what I would approach differently in the future.</w:t>
      </w:r>
    </w:p>
    <w:p w14:paraId="7368C050" w14:textId="77777777" w:rsidR="001B296E" w:rsidRDefault="001B296E">
      <w:pPr>
        <w:rPr>
          <w:rFonts w:eastAsia="Times New Roman"/>
          <w:b/>
          <w:bCs/>
          <w:caps/>
          <w:color w:val="FFFFFF" w:themeColor="background1"/>
          <w:spacing w:val="15"/>
          <w:sz w:val="22"/>
          <w:szCs w:val="22"/>
        </w:rPr>
      </w:pPr>
      <w:r>
        <w:rPr>
          <w:rFonts w:eastAsia="Times New Roman"/>
          <w:b/>
          <w:bCs/>
        </w:rPr>
        <w:br w:type="page"/>
      </w:r>
    </w:p>
    <w:p w14:paraId="7822659E" w14:textId="191FC8D8" w:rsidR="009B6BD6" w:rsidRPr="00131075" w:rsidRDefault="00000000" w:rsidP="00131075">
      <w:pPr>
        <w:pStyle w:val="Heading1"/>
        <w:spacing w:line="480" w:lineRule="auto"/>
        <w:rPr>
          <w:b/>
          <w:bCs/>
        </w:rPr>
      </w:pPr>
      <w:r w:rsidRPr="00131075">
        <w:rPr>
          <w:rFonts w:eastAsia="Times New Roman"/>
          <w:b/>
          <w:bCs/>
        </w:rPr>
        <w:lastRenderedPageBreak/>
        <w:t>What Went Well</w:t>
      </w:r>
    </w:p>
    <w:p w14:paraId="5AA16172" w14:textId="77777777" w:rsidR="009B6BD6" w:rsidRDefault="009B6BD6" w:rsidP="00131075">
      <w:pPr>
        <w:spacing w:line="480" w:lineRule="auto"/>
      </w:pPr>
    </w:p>
    <w:p w14:paraId="16BC1D82" w14:textId="4C57BD8E" w:rsidR="009B6BD6" w:rsidRDefault="00000000" w:rsidP="00131075">
      <w:pPr>
        <w:spacing w:line="480" w:lineRule="auto"/>
        <w:ind w:firstLine="720"/>
        <w:jc w:val="both"/>
      </w:pPr>
      <w:r>
        <w:rPr>
          <w:rFonts w:ascii="Times New Roman" w:eastAsia="Times New Roman" w:hAnsi="Times New Roman" w:cs="Times New Roman"/>
          <w:sz w:val="24"/>
          <w:szCs w:val="24"/>
        </w:rPr>
        <w:t>One of the strongest aspects of our project was the division of labor. Each team member had a clearly defined role: database architect, coding and population lead, reports and queries lead, and documentation lead. Having those responsibilities spelled out early meant that work rarely overlapped or got duplicated, and everyone knew exactly what they were accountable for. My role focused on the Word documents, presentation, and project coordination, which allowed me to keep a bird’s-eye view of how all the pieces connected</w:t>
      </w:r>
      <w:r w:rsidR="00131075">
        <w:rPr>
          <w:rFonts w:ascii="Times New Roman" w:eastAsia="Times New Roman" w:hAnsi="Times New Roman" w:cs="Times New Roman"/>
          <w:sz w:val="24"/>
          <w:szCs w:val="24"/>
        </w:rPr>
        <w:t>, albeit it helped in making the tool that ended up being a large part of what made the project manageable</w:t>
      </w:r>
      <w:r>
        <w:rPr>
          <w:rFonts w:ascii="Times New Roman" w:eastAsia="Times New Roman" w:hAnsi="Times New Roman" w:cs="Times New Roman"/>
          <w:sz w:val="24"/>
          <w:szCs w:val="24"/>
        </w:rPr>
        <w:t>.</w:t>
      </w:r>
    </w:p>
    <w:p w14:paraId="0DEF2E10" w14:textId="1B4D6E6F" w:rsidR="009B6BD6" w:rsidRDefault="00000000" w:rsidP="001B296E">
      <w:pPr>
        <w:spacing w:line="480" w:lineRule="auto"/>
        <w:ind w:firstLine="720"/>
        <w:jc w:val="both"/>
      </w:pPr>
      <w:r>
        <w:rPr>
          <w:rFonts w:ascii="Times New Roman" w:eastAsia="Times New Roman" w:hAnsi="Times New Roman" w:cs="Times New Roman"/>
          <w:sz w:val="24"/>
          <w:szCs w:val="24"/>
        </w:rPr>
        <w:t>The database design itself was something I was proud of. We built seven tables</w:t>
      </w:r>
      <w:r w:rsidR="001310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Employee, Advisor, Client, Account, Transaction, Appointment, and Compliance Record</w:t>
      </w:r>
      <w:r w:rsidR="001310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 verified to Third Normal Form. The decision to keep the Advisor table separate from the Employee table was one we defended in our presentation, and the peer feedback validated that reasoning. Advisors carry specialized credentials and client relationships that general employees do not, so the separation kept each entity focus</w:t>
      </w:r>
      <w:r w:rsidR="00131075">
        <w:rPr>
          <w:rFonts w:ascii="Times New Roman" w:eastAsia="Times New Roman" w:hAnsi="Times New Roman" w:cs="Times New Roman"/>
          <w:sz w:val="24"/>
          <w:szCs w:val="24"/>
        </w:rPr>
        <w:t>e</w:t>
      </w:r>
      <w:r>
        <w:rPr>
          <w:rFonts w:ascii="Times New Roman" w:eastAsia="Times New Roman" w:hAnsi="Times New Roman" w:cs="Times New Roman"/>
          <w:sz w:val="24"/>
          <w:szCs w:val="24"/>
        </w:rPr>
        <w:t>d and avoided unnecessary nullable columns.</w:t>
      </w:r>
    </w:p>
    <w:p w14:paraId="2BC6E146" w14:textId="1FE753B6" w:rsidR="009B6BD6" w:rsidRDefault="00000000" w:rsidP="00131075">
      <w:pPr>
        <w:spacing w:line="480" w:lineRule="auto"/>
        <w:ind w:firstLine="720"/>
        <w:jc w:val="both"/>
      </w:pPr>
      <w:r>
        <w:rPr>
          <w:rFonts w:ascii="Times New Roman" w:eastAsia="Times New Roman" w:hAnsi="Times New Roman" w:cs="Times New Roman"/>
          <w:sz w:val="24"/>
          <w:szCs w:val="24"/>
        </w:rPr>
        <w:t xml:space="preserve">From a technical standpoint, building the </w:t>
      </w:r>
      <w:proofErr w:type="spellStart"/>
      <w:r>
        <w:rPr>
          <w:rFonts w:ascii="Times New Roman" w:eastAsia="Times New Roman" w:hAnsi="Times New Roman" w:cs="Times New Roman"/>
          <w:sz w:val="24"/>
          <w:szCs w:val="24"/>
        </w:rPr>
        <w:t>Tkinter</w:t>
      </w:r>
      <w:proofErr w:type="spellEnd"/>
      <w:r>
        <w:rPr>
          <w:rFonts w:ascii="Times New Roman" w:eastAsia="Times New Roman" w:hAnsi="Times New Roman" w:cs="Times New Roman"/>
          <w:sz w:val="24"/>
          <w:szCs w:val="24"/>
        </w:rPr>
        <w:t xml:space="preserve">-based Database Entry Application was something I found particularly rewarding. Integrating Python with MySQL through </w:t>
      </w:r>
      <w:proofErr w:type="spellStart"/>
      <w:r>
        <w:rPr>
          <w:rFonts w:ascii="Times New Roman" w:eastAsia="Times New Roman" w:hAnsi="Times New Roman" w:cs="Times New Roman"/>
          <w:sz w:val="24"/>
          <w:szCs w:val="24"/>
        </w:rPr>
        <w:t>mysql</w:t>
      </w:r>
      <w:proofErr w:type="spellEnd"/>
      <w:r>
        <w:rPr>
          <w:rFonts w:ascii="Times New Roman" w:eastAsia="Times New Roman" w:hAnsi="Times New Roman" w:cs="Times New Roman"/>
          <w:sz w:val="24"/>
          <w:szCs w:val="24"/>
        </w:rPr>
        <w:t xml:space="preserve">-connector-python, handling input validation with regular expressions, and managing dropdown theming through </w:t>
      </w:r>
      <w:proofErr w:type="spellStart"/>
      <w:r>
        <w:rPr>
          <w:rFonts w:ascii="Times New Roman" w:eastAsia="Times New Roman" w:hAnsi="Times New Roman" w:cs="Times New Roman"/>
          <w:sz w:val="24"/>
          <w:szCs w:val="24"/>
        </w:rPr>
        <w:t>Tcl</w:t>
      </w:r>
      <w:proofErr w:type="spellEnd"/>
      <w:r>
        <w:rPr>
          <w:rFonts w:ascii="Times New Roman" w:eastAsia="Times New Roman" w:hAnsi="Times New Roman" w:cs="Times New Roman"/>
          <w:sz w:val="24"/>
          <w:szCs w:val="24"/>
        </w:rPr>
        <w:t>/Tk 8.6 were all challenges that pushed me to learn beyond the course material. Seeing the application run end-to-end</w:t>
      </w:r>
      <w:r w:rsidR="0013107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inserting records, displaying tables, and enforcing foreign key constraints in real time</w:t>
      </w:r>
      <w:r w:rsidR="001310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made the abstract concepts of database design feel genuinely tangible.</w:t>
      </w:r>
    </w:p>
    <w:p w14:paraId="07BCFC85" w14:textId="77777777" w:rsidR="009B6BD6" w:rsidRDefault="009B6BD6" w:rsidP="00131075">
      <w:pPr>
        <w:spacing w:line="480" w:lineRule="auto"/>
      </w:pPr>
    </w:p>
    <w:p w14:paraId="783035BB" w14:textId="77777777" w:rsidR="009B6BD6" w:rsidRPr="00131075" w:rsidRDefault="00000000" w:rsidP="00131075">
      <w:pPr>
        <w:pStyle w:val="Heading1"/>
        <w:spacing w:line="480" w:lineRule="auto"/>
        <w:rPr>
          <w:b/>
          <w:bCs/>
        </w:rPr>
      </w:pPr>
      <w:r w:rsidRPr="00131075">
        <w:rPr>
          <w:rFonts w:eastAsia="Times New Roman"/>
          <w:b/>
          <w:bCs/>
        </w:rPr>
        <w:lastRenderedPageBreak/>
        <w:t>What Could Be Improved</w:t>
      </w:r>
    </w:p>
    <w:p w14:paraId="6C8A48B5" w14:textId="77777777" w:rsidR="009B6BD6" w:rsidRDefault="009B6BD6" w:rsidP="00131075">
      <w:pPr>
        <w:spacing w:line="480" w:lineRule="auto"/>
      </w:pPr>
    </w:p>
    <w:p w14:paraId="72CEEE21" w14:textId="2EBA68B3" w:rsidR="009B6BD6" w:rsidRDefault="00000000" w:rsidP="00131075">
      <w:pPr>
        <w:spacing w:line="480" w:lineRule="auto"/>
        <w:ind w:firstLine="720"/>
        <w:jc w:val="both"/>
      </w:pPr>
      <w:r>
        <w:rPr>
          <w:rFonts w:ascii="Times New Roman" w:eastAsia="Times New Roman" w:hAnsi="Times New Roman" w:cs="Times New Roman"/>
          <w:sz w:val="24"/>
          <w:szCs w:val="24"/>
        </w:rPr>
        <w:t>In a corporate setting, this kind of inconsistency in demo data would undermine confidence in the system. Going forward, I would advocate for a dedicated data-review step before any presentation or delivery milestone.</w:t>
      </w:r>
    </w:p>
    <w:p w14:paraId="172F8C10" w14:textId="404F5F23" w:rsidR="009B6BD6" w:rsidRDefault="00000000" w:rsidP="00131075">
      <w:pPr>
        <w:spacing w:line="480" w:lineRule="auto"/>
        <w:ind w:firstLine="720"/>
        <w:jc w:val="both"/>
      </w:pPr>
      <w:r>
        <w:rPr>
          <w:rFonts w:ascii="Times New Roman" w:eastAsia="Times New Roman" w:hAnsi="Times New Roman" w:cs="Times New Roman"/>
          <w:sz w:val="24"/>
          <w:szCs w:val="24"/>
        </w:rPr>
        <w:t>A few peers also noted that some of the text and query screenshots on our slides were difficult to read from a distance. While the design was consistently praised for its professional look, readability should always come before aesthetics. In future presentations I will pay closer attention to font sizes on screenshot-heavy slides and consider whether a cropped or zoomed version of an image communicates the point more clearly than a full-screen capture.</w:t>
      </w:r>
    </w:p>
    <w:p w14:paraId="161D1164" w14:textId="77777777" w:rsidR="009B6BD6" w:rsidRDefault="00000000" w:rsidP="00131075">
      <w:pPr>
        <w:spacing w:line="480" w:lineRule="auto"/>
        <w:ind w:firstLine="720"/>
        <w:jc w:val="both"/>
      </w:pPr>
      <w:r>
        <w:rPr>
          <w:rFonts w:ascii="Times New Roman" w:eastAsia="Times New Roman" w:hAnsi="Times New Roman" w:cs="Times New Roman"/>
          <w:sz w:val="24"/>
          <w:szCs w:val="24"/>
        </w:rPr>
        <w:t>Another area for improvement was the business context behind our reports. We did a good job answering the three business questions technically, but we could have gone further in explaining why those answers matter strategically. For example, identifying that January and March had higher client enrollment, or that three clients exceeded ten transactions in a single month, has real implications for staffing, advisor workload distribution, and billing tiers. Connecting the data to those downstream decisions would have made our reports more compelling to a non-technical audience.</w:t>
      </w:r>
    </w:p>
    <w:p w14:paraId="7430D90E" w14:textId="77777777" w:rsidR="009B6BD6" w:rsidRDefault="009B6BD6" w:rsidP="00131075">
      <w:pPr>
        <w:spacing w:line="480" w:lineRule="auto"/>
      </w:pPr>
    </w:p>
    <w:p w14:paraId="353A501A" w14:textId="77777777" w:rsidR="001B296E" w:rsidRDefault="001B296E">
      <w:pPr>
        <w:rPr>
          <w:rFonts w:eastAsia="Times New Roman"/>
          <w:b/>
          <w:bCs/>
          <w:caps/>
          <w:color w:val="FFFFFF" w:themeColor="background1"/>
          <w:spacing w:val="15"/>
          <w:sz w:val="22"/>
          <w:szCs w:val="22"/>
        </w:rPr>
      </w:pPr>
      <w:r>
        <w:rPr>
          <w:rFonts w:eastAsia="Times New Roman"/>
          <w:b/>
          <w:bCs/>
        </w:rPr>
        <w:br w:type="page"/>
      </w:r>
    </w:p>
    <w:p w14:paraId="1103E2FA" w14:textId="7C17B9A8" w:rsidR="009B6BD6" w:rsidRPr="00131075" w:rsidRDefault="00000000" w:rsidP="00131075">
      <w:pPr>
        <w:pStyle w:val="Heading1"/>
        <w:spacing w:line="480" w:lineRule="auto"/>
        <w:rPr>
          <w:b/>
          <w:bCs/>
        </w:rPr>
      </w:pPr>
      <w:r w:rsidRPr="00131075">
        <w:rPr>
          <w:rFonts w:eastAsia="Times New Roman"/>
          <w:b/>
          <w:bCs/>
        </w:rPr>
        <w:lastRenderedPageBreak/>
        <w:t>Lessons for Future Group Work and Professional Settings</w:t>
      </w:r>
    </w:p>
    <w:p w14:paraId="5D275215" w14:textId="77777777" w:rsidR="009B6BD6" w:rsidRDefault="009B6BD6" w:rsidP="00131075">
      <w:pPr>
        <w:spacing w:line="480" w:lineRule="auto"/>
      </w:pPr>
    </w:p>
    <w:p w14:paraId="2A65646E" w14:textId="549042AC" w:rsidR="009B6BD6" w:rsidRDefault="00000000" w:rsidP="00131075">
      <w:pPr>
        <w:spacing w:line="480" w:lineRule="auto"/>
        <w:ind w:firstLine="720"/>
        <w:jc w:val="both"/>
      </w:pPr>
      <w:r>
        <w:rPr>
          <w:rFonts w:ascii="Times New Roman" w:eastAsia="Times New Roman" w:hAnsi="Times New Roman" w:cs="Times New Roman"/>
          <w:sz w:val="24"/>
          <w:szCs w:val="24"/>
        </w:rPr>
        <w:t xml:space="preserve">The biggest lesson I am carrying forward is that documentation is not just an academic </w:t>
      </w:r>
      <w:proofErr w:type="gramStart"/>
      <w:r>
        <w:rPr>
          <w:rFonts w:ascii="Times New Roman" w:eastAsia="Times New Roman" w:hAnsi="Times New Roman" w:cs="Times New Roman"/>
          <w:sz w:val="24"/>
          <w:szCs w:val="24"/>
        </w:rPr>
        <w:t>requirement</w:t>
      </w:r>
      <w:proofErr w:type="gramEnd"/>
      <w:r w:rsidR="0013107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is what makes a technical project usable by anyone other than the person who built it. Our assumptions slide, our role descriptions, and our commented scripts all reflect that principle. In a corporate environment, a database that is well-designed but poorly documented is a liability. I intend to treat documentation as a first-class deliverable in any future project, not an afterthought.</w:t>
      </w:r>
    </w:p>
    <w:p w14:paraId="0CF870A5" w14:textId="3D5A9335" w:rsidR="009B6BD6" w:rsidRDefault="00000000" w:rsidP="00131075">
      <w:pPr>
        <w:spacing w:line="480" w:lineRule="auto"/>
        <w:ind w:firstLine="720"/>
        <w:jc w:val="both"/>
      </w:pPr>
      <w:r>
        <w:rPr>
          <w:rFonts w:ascii="Times New Roman" w:eastAsia="Times New Roman" w:hAnsi="Times New Roman" w:cs="Times New Roman"/>
          <w:sz w:val="24"/>
          <w:szCs w:val="24"/>
        </w:rPr>
        <w:t xml:space="preserve">I also learned the value of building in a review phase before finalization. Much of the feedback we </w:t>
      </w:r>
      <w:proofErr w:type="gramStart"/>
      <w:r>
        <w:rPr>
          <w:rFonts w:ascii="Times New Roman" w:eastAsia="Times New Roman" w:hAnsi="Times New Roman" w:cs="Times New Roman"/>
          <w:sz w:val="24"/>
          <w:szCs w:val="24"/>
        </w:rPr>
        <w:t>received</w:t>
      </w:r>
      <w:proofErr w:type="gramEnd"/>
      <w:r>
        <w:rPr>
          <w:rFonts w:ascii="Times New Roman" w:eastAsia="Times New Roman" w:hAnsi="Times New Roman" w:cs="Times New Roman"/>
          <w:sz w:val="24"/>
          <w:szCs w:val="24"/>
        </w:rPr>
        <w:t xml:space="preserve"> the sample data inconsistencies, the small font sizes, the missing business context could have been caught with a structured peer review within the team before submitting. In future group projects, I will push for at least one internal “simulated audience” walkthrough where team members evaluate the work as if they were seeing it for the first time.</w:t>
      </w:r>
    </w:p>
    <w:p w14:paraId="32061626" w14:textId="507B91FE" w:rsidR="009B6BD6" w:rsidRDefault="00000000" w:rsidP="00131075">
      <w:pPr>
        <w:spacing w:line="480" w:lineRule="auto"/>
        <w:ind w:firstLine="720"/>
        <w:jc w:val="both"/>
      </w:pPr>
      <w:r>
        <w:rPr>
          <w:rFonts w:ascii="Times New Roman" w:eastAsia="Times New Roman" w:hAnsi="Times New Roman" w:cs="Times New Roman"/>
          <w:sz w:val="24"/>
          <w:szCs w:val="24"/>
        </w:rPr>
        <w:t xml:space="preserve">Finally, this project reinforced how much stronger the final product is when every team member genuinely understands the whole system, not just their slice of it. Even as the documentation lead, understanding how foreign key constraints worked, why 3NF mattered, and how the Python scripts interacted with the database made me a more effective communicator and coordinator. In any future team </w:t>
      </w:r>
      <w:proofErr w:type="gramStart"/>
      <w:r>
        <w:rPr>
          <w:rFonts w:ascii="Times New Roman" w:eastAsia="Times New Roman" w:hAnsi="Times New Roman" w:cs="Times New Roman"/>
          <w:sz w:val="24"/>
          <w:szCs w:val="24"/>
        </w:rPr>
        <w:t>setting</w:t>
      </w:r>
      <w:proofErr w:type="gramEnd"/>
      <w:r>
        <w:rPr>
          <w:rFonts w:ascii="Times New Roman" w:eastAsia="Times New Roman" w:hAnsi="Times New Roman" w:cs="Times New Roman"/>
          <w:sz w:val="24"/>
          <w:szCs w:val="24"/>
        </w:rPr>
        <w:t xml:space="preserve"> academic or </w:t>
      </w:r>
      <w:proofErr w:type="gramStart"/>
      <w:r>
        <w:rPr>
          <w:rFonts w:ascii="Times New Roman" w:eastAsia="Times New Roman" w:hAnsi="Times New Roman" w:cs="Times New Roman"/>
          <w:sz w:val="24"/>
          <w:szCs w:val="24"/>
        </w:rPr>
        <w:t>professional</w:t>
      </w:r>
      <w:proofErr w:type="gramEnd"/>
      <w:r>
        <w:rPr>
          <w:rFonts w:ascii="Times New Roman" w:eastAsia="Times New Roman" w:hAnsi="Times New Roman" w:cs="Times New Roman"/>
          <w:sz w:val="24"/>
          <w:szCs w:val="24"/>
        </w:rPr>
        <w:t xml:space="preserve"> I will actively seek to understand the work happening outside my immediate responsibilities, because that cross-functional awareness is what separates a good contributor from a great one.</w:t>
      </w:r>
    </w:p>
    <w:sectPr w:rsidR="009B6B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767"/>
    <w:multiLevelType w:val="hybridMultilevel"/>
    <w:tmpl w:val="AD2AAD5E"/>
    <w:lvl w:ilvl="0" w:tplc="8316868A">
      <w:start w:val="1"/>
      <w:numFmt w:val="bullet"/>
      <w:lvlText w:val="●"/>
      <w:lvlJc w:val="left"/>
      <w:pPr>
        <w:ind w:left="720" w:hanging="360"/>
      </w:pPr>
    </w:lvl>
    <w:lvl w:ilvl="1" w:tplc="DCB84266">
      <w:start w:val="1"/>
      <w:numFmt w:val="bullet"/>
      <w:lvlText w:val="○"/>
      <w:lvlJc w:val="left"/>
      <w:pPr>
        <w:ind w:left="1440" w:hanging="360"/>
      </w:pPr>
    </w:lvl>
    <w:lvl w:ilvl="2" w:tplc="8F820D00">
      <w:start w:val="1"/>
      <w:numFmt w:val="bullet"/>
      <w:lvlText w:val="■"/>
      <w:lvlJc w:val="left"/>
      <w:pPr>
        <w:ind w:left="2160" w:hanging="360"/>
      </w:pPr>
    </w:lvl>
    <w:lvl w:ilvl="3" w:tplc="FD56518A">
      <w:start w:val="1"/>
      <w:numFmt w:val="bullet"/>
      <w:lvlText w:val="●"/>
      <w:lvlJc w:val="left"/>
      <w:pPr>
        <w:ind w:left="2880" w:hanging="360"/>
      </w:pPr>
    </w:lvl>
    <w:lvl w:ilvl="4" w:tplc="8FF8AC56">
      <w:start w:val="1"/>
      <w:numFmt w:val="bullet"/>
      <w:lvlText w:val="○"/>
      <w:lvlJc w:val="left"/>
      <w:pPr>
        <w:ind w:left="3600" w:hanging="360"/>
      </w:pPr>
    </w:lvl>
    <w:lvl w:ilvl="5" w:tplc="FE106A20">
      <w:start w:val="1"/>
      <w:numFmt w:val="bullet"/>
      <w:lvlText w:val="■"/>
      <w:lvlJc w:val="left"/>
      <w:pPr>
        <w:ind w:left="4320" w:hanging="360"/>
      </w:pPr>
    </w:lvl>
    <w:lvl w:ilvl="6" w:tplc="AE7E8B0C">
      <w:start w:val="1"/>
      <w:numFmt w:val="bullet"/>
      <w:lvlText w:val="●"/>
      <w:lvlJc w:val="left"/>
      <w:pPr>
        <w:ind w:left="5040" w:hanging="360"/>
      </w:pPr>
    </w:lvl>
    <w:lvl w:ilvl="7" w:tplc="D8C82B7C">
      <w:start w:val="1"/>
      <w:numFmt w:val="bullet"/>
      <w:lvlText w:val="●"/>
      <w:lvlJc w:val="left"/>
      <w:pPr>
        <w:ind w:left="5760" w:hanging="360"/>
      </w:pPr>
    </w:lvl>
    <w:lvl w:ilvl="8" w:tplc="B14A0974">
      <w:start w:val="1"/>
      <w:numFmt w:val="bullet"/>
      <w:lvlText w:val="●"/>
      <w:lvlJc w:val="left"/>
      <w:pPr>
        <w:ind w:left="6480" w:hanging="360"/>
      </w:pPr>
    </w:lvl>
  </w:abstractNum>
  <w:num w:numId="1" w16cid:durableId="658073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D6"/>
    <w:rsid w:val="00131075"/>
    <w:rsid w:val="001B296E"/>
    <w:rsid w:val="0073677C"/>
    <w:rsid w:val="008E54B3"/>
    <w:rsid w:val="009B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C542"/>
  <w15:docId w15:val="{E0D45E9D-4623-4F7B-8D81-2E0A5FDAD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075"/>
  </w:style>
  <w:style w:type="paragraph" w:styleId="Heading1">
    <w:name w:val="heading 1"/>
    <w:basedOn w:val="Normal"/>
    <w:next w:val="Normal"/>
    <w:link w:val="Heading1Char"/>
    <w:uiPriority w:val="9"/>
    <w:qFormat/>
    <w:rsid w:val="0013107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3107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31075"/>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31075"/>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31075"/>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31075"/>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31075"/>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3107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107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31075"/>
    <w:pPr>
      <w:spacing w:before="0" w:after="0"/>
    </w:pPr>
    <w:rPr>
      <w:rFonts w:asciiTheme="majorHAnsi" w:eastAsiaTheme="majorEastAsia" w:hAnsiTheme="majorHAnsi" w:cstheme="majorBidi"/>
      <w:caps/>
      <w:color w:val="156082"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131075"/>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131075"/>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31075"/>
    <w:rPr>
      <w:caps/>
      <w:color w:val="0A2F40" w:themeColor="accent1" w:themeShade="7F"/>
      <w:spacing w:val="15"/>
    </w:rPr>
  </w:style>
  <w:style w:type="character" w:customStyle="1" w:styleId="Heading4Char">
    <w:name w:val="Heading 4 Char"/>
    <w:basedOn w:val="DefaultParagraphFont"/>
    <w:link w:val="Heading4"/>
    <w:uiPriority w:val="9"/>
    <w:semiHidden/>
    <w:rsid w:val="00131075"/>
    <w:rPr>
      <w:caps/>
      <w:color w:val="0F4761" w:themeColor="accent1" w:themeShade="BF"/>
      <w:spacing w:val="10"/>
    </w:rPr>
  </w:style>
  <w:style w:type="character" w:customStyle="1" w:styleId="Heading5Char">
    <w:name w:val="Heading 5 Char"/>
    <w:basedOn w:val="DefaultParagraphFont"/>
    <w:link w:val="Heading5"/>
    <w:uiPriority w:val="9"/>
    <w:semiHidden/>
    <w:rsid w:val="00131075"/>
    <w:rPr>
      <w:caps/>
      <w:color w:val="0F4761" w:themeColor="accent1" w:themeShade="BF"/>
      <w:spacing w:val="10"/>
    </w:rPr>
  </w:style>
  <w:style w:type="character" w:customStyle="1" w:styleId="Heading6Char">
    <w:name w:val="Heading 6 Char"/>
    <w:basedOn w:val="DefaultParagraphFont"/>
    <w:link w:val="Heading6"/>
    <w:uiPriority w:val="9"/>
    <w:semiHidden/>
    <w:rsid w:val="00131075"/>
    <w:rPr>
      <w:caps/>
      <w:color w:val="0F4761" w:themeColor="accent1" w:themeShade="BF"/>
      <w:spacing w:val="10"/>
    </w:rPr>
  </w:style>
  <w:style w:type="character" w:customStyle="1" w:styleId="Heading7Char">
    <w:name w:val="Heading 7 Char"/>
    <w:basedOn w:val="DefaultParagraphFont"/>
    <w:link w:val="Heading7"/>
    <w:uiPriority w:val="9"/>
    <w:semiHidden/>
    <w:rsid w:val="00131075"/>
    <w:rPr>
      <w:caps/>
      <w:color w:val="0F4761" w:themeColor="accent1" w:themeShade="BF"/>
      <w:spacing w:val="10"/>
    </w:rPr>
  </w:style>
  <w:style w:type="character" w:customStyle="1" w:styleId="Heading8Char">
    <w:name w:val="Heading 8 Char"/>
    <w:basedOn w:val="DefaultParagraphFont"/>
    <w:link w:val="Heading8"/>
    <w:uiPriority w:val="9"/>
    <w:semiHidden/>
    <w:rsid w:val="00131075"/>
    <w:rPr>
      <w:caps/>
      <w:spacing w:val="10"/>
      <w:sz w:val="18"/>
      <w:szCs w:val="18"/>
    </w:rPr>
  </w:style>
  <w:style w:type="character" w:customStyle="1" w:styleId="Heading9Char">
    <w:name w:val="Heading 9 Char"/>
    <w:basedOn w:val="DefaultParagraphFont"/>
    <w:link w:val="Heading9"/>
    <w:uiPriority w:val="9"/>
    <w:semiHidden/>
    <w:rsid w:val="00131075"/>
    <w:rPr>
      <w:i/>
      <w:iCs/>
      <w:caps/>
      <w:spacing w:val="10"/>
      <w:sz w:val="18"/>
      <w:szCs w:val="18"/>
    </w:rPr>
  </w:style>
  <w:style w:type="paragraph" w:styleId="Caption">
    <w:name w:val="caption"/>
    <w:basedOn w:val="Normal"/>
    <w:next w:val="Normal"/>
    <w:uiPriority w:val="35"/>
    <w:semiHidden/>
    <w:unhideWhenUsed/>
    <w:qFormat/>
    <w:rsid w:val="00131075"/>
    <w:rPr>
      <w:b/>
      <w:bCs/>
      <w:color w:val="0F4761" w:themeColor="accent1" w:themeShade="BF"/>
      <w:sz w:val="16"/>
      <w:szCs w:val="16"/>
    </w:rPr>
  </w:style>
  <w:style w:type="character" w:customStyle="1" w:styleId="TitleChar">
    <w:name w:val="Title Char"/>
    <w:basedOn w:val="DefaultParagraphFont"/>
    <w:link w:val="Title"/>
    <w:uiPriority w:val="10"/>
    <w:rsid w:val="0013107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13107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31075"/>
    <w:rPr>
      <w:caps/>
      <w:color w:val="595959" w:themeColor="text1" w:themeTint="A6"/>
      <w:spacing w:val="10"/>
      <w:sz w:val="21"/>
      <w:szCs w:val="21"/>
    </w:rPr>
  </w:style>
  <w:style w:type="character" w:styleId="Strong">
    <w:name w:val="Strong"/>
    <w:uiPriority w:val="22"/>
    <w:qFormat/>
    <w:rsid w:val="00131075"/>
    <w:rPr>
      <w:b/>
      <w:bCs/>
    </w:rPr>
  </w:style>
  <w:style w:type="character" w:styleId="Emphasis">
    <w:name w:val="Emphasis"/>
    <w:uiPriority w:val="20"/>
    <w:qFormat/>
    <w:rsid w:val="00131075"/>
    <w:rPr>
      <w:caps/>
      <w:color w:val="0A2F40" w:themeColor="accent1" w:themeShade="7F"/>
      <w:spacing w:val="5"/>
    </w:rPr>
  </w:style>
  <w:style w:type="paragraph" w:styleId="NoSpacing">
    <w:name w:val="No Spacing"/>
    <w:uiPriority w:val="1"/>
    <w:qFormat/>
    <w:rsid w:val="00131075"/>
    <w:pPr>
      <w:spacing w:after="0" w:line="240" w:lineRule="auto"/>
    </w:pPr>
  </w:style>
  <w:style w:type="paragraph" w:styleId="Quote">
    <w:name w:val="Quote"/>
    <w:basedOn w:val="Normal"/>
    <w:next w:val="Normal"/>
    <w:link w:val="QuoteChar"/>
    <w:uiPriority w:val="29"/>
    <w:qFormat/>
    <w:rsid w:val="00131075"/>
    <w:rPr>
      <w:i/>
      <w:iCs/>
      <w:sz w:val="24"/>
      <w:szCs w:val="24"/>
    </w:rPr>
  </w:style>
  <w:style w:type="character" w:customStyle="1" w:styleId="QuoteChar">
    <w:name w:val="Quote Char"/>
    <w:basedOn w:val="DefaultParagraphFont"/>
    <w:link w:val="Quote"/>
    <w:uiPriority w:val="29"/>
    <w:rsid w:val="00131075"/>
    <w:rPr>
      <w:i/>
      <w:iCs/>
      <w:sz w:val="24"/>
      <w:szCs w:val="24"/>
    </w:rPr>
  </w:style>
  <w:style w:type="paragraph" w:styleId="IntenseQuote">
    <w:name w:val="Intense Quote"/>
    <w:basedOn w:val="Normal"/>
    <w:next w:val="Normal"/>
    <w:link w:val="IntenseQuoteChar"/>
    <w:uiPriority w:val="30"/>
    <w:qFormat/>
    <w:rsid w:val="0013107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131075"/>
    <w:rPr>
      <w:color w:val="156082" w:themeColor="accent1"/>
      <w:sz w:val="24"/>
      <w:szCs w:val="24"/>
    </w:rPr>
  </w:style>
  <w:style w:type="character" w:styleId="SubtleEmphasis">
    <w:name w:val="Subtle Emphasis"/>
    <w:uiPriority w:val="19"/>
    <w:qFormat/>
    <w:rsid w:val="00131075"/>
    <w:rPr>
      <w:i/>
      <w:iCs/>
      <w:color w:val="0A2F40" w:themeColor="accent1" w:themeShade="7F"/>
    </w:rPr>
  </w:style>
  <w:style w:type="character" w:styleId="IntenseEmphasis">
    <w:name w:val="Intense Emphasis"/>
    <w:uiPriority w:val="21"/>
    <w:qFormat/>
    <w:rsid w:val="00131075"/>
    <w:rPr>
      <w:b/>
      <w:bCs/>
      <w:caps/>
      <w:color w:val="0A2F40" w:themeColor="accent1" w:themeShade="7F"/>
      <w:spacing w:val="10"/>
    </w:rPr>
  </w:style>
  <w:style w:type="character" w:styleId="SubtleReference">
    <w:name w:val="Subtle Reference"/>
    <w:uiPriority w:val="31"/>
    <w:qFormat/>
    <w:rsid w:val="00131075"/>
    <w:rPr>
      <w:b/>
      <w:bCs/>
      <w:color w:val="156082" w:themeColor="accent1"/>
    </w:rPr>
  </w:style>
  <w:style w:type="character" w:styleId="IntenseReference">
    <w:name w:val="Intense Reference"/>
    <w:uiPriority w:val="32"/>
    <w:qFormat/>
    <w:rsid w:val="00131075"/>
    <w:rPr>
      <w:b/>
      <w:bCs/>
      <w:i/>
      <w:iCs/>
      <w:caps/>
      <w:color w:val="156082" w:themeColor="accent1"/>
    </w:rPr>
  </w:style>
  <w:style w:type="character" w:styleId="BookTitle">
    <w:name w:val="Book Title"/>
    <w:uiPriority w:val="33"/>
    <w:qFormat/>
    <w:rsid w:val="00131075"/>
    <w:rPr>
      <w:b/>
      <w:bCs/>
      <w:i/>
      <w:iCs/>
      <w:spacing w:val="0"/>
    </w:rPr>
  </w:style>
  <w:style w:type="paragraph" w:styleId="TOCHeading">
    <w:name w:val="TOC Heading"/>
    <w:basedOn w:val="Heading1"/>
    <w:next w:val="Normal"/>
    <w:uiPriority w:val="39"/>
    <w:semiHidden/>
    <w:unhideWhenUsed/>
    <w:qFormat/>
    <w:rsid w:val="0013107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405</TotalTime>
  <Pages>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White</cp:lastModifiedBy>
  <cp:revision>3</cp:revision>
  <dcterms:created xsi:type="dcterms:W3CDTF">2026-05-24T12:25:00Z</dcterms:created>
  <dcterms:modified xsi:type="dcterms:W3CDTF">2026-05-24T21:04:00Z</dcterms:modified>
</cp:coreProperties>
</file>