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600"/>
      </w:pPr>
    </w:p>
    <w:p>
      <w:pPr>
        <w:spacing w:after="200"/>
        <w:jc w:val="center"/>
      </w:pPr>
      <w:r>
        <w:rPr>
          <w:rFonts w:ascii="Calibri" w:cs="Calibri" w:eastAsia="Calibri" w:hAnsi="Calibri"/>
          <w:b/>
          <w:bCs/>
          <w:color w:val="0d6fa3"/>
          <w:sz w:val="48"/>
          <w:szCs w:val="48"/>
        </w:rPr>
        <w:t xml:space="preserve">AI-POWERED FULL-STACK BUILDER</w:t>
      </w:r>
    </w:p>
    <w:p>
      <w:pPr>
        <w:spacing w:after="100"/>
        <w:jc w:val="center"/>
      </w:pPr>
      <w:r>
        <w:rPr>
          <w:rFonts w:ascii="Calibri" w:cs="Calibri" w:eastAsia="Calibri" w:hAnsi="Calibri"/>
          <w:color w:val="1996d6"/>
          <w:sz w:val="32"/>
          <w:szCs w:val="32"/>
        </w:rPr>
        <w:t xml:space="preserve">Complete Tool Architecture Reference</w:t>
      </w:r>
    </w:p>
    <w:p>
      <w:pPr>
        <w:pBdr>
          <w:bottom w:val="single" w:color="f18a19" w:sz="6" w:space="1"/>
        </w:pBdr>
        <w:spacing w:before="200" w:after="200"/>
        <w:jc w:val="center"/>
      </w:pPr>
    </w:p>
    <w:p>
      <w:pPr>
        <w:spacing w:after="100"/>
        <w:jc w:val="center"/>
      </w:pPr>
      <w:r>
        <w:rPr>
          <w:rFonts w:ascii="Calibri" w:cs="Calibri" w:eastAsia="Calibri" w:hAnsi="Calibri"/>
          <w:color w:val="1a5580"/>
          <w:sz w:val="28"/>
          <w:szCs w:val="28"/>
        </w:rPr>
        <w:t xml:space="preserve">157 Tools Across 10 Categories</w:t>
      </w:r>
    </w:p>
    <w:p>
      <w:pPr>
        <w:spacing w:after="100"/>
        <w:jc w:val="center"/>
      </w:pPr>
      <w:r>
        <w:rPr>
          <w:rFonts w:ascii="Calibri" w:cs="Calibri" w:eastAsia="Calibri" w:hAnsi="Calibri"/>
          <w:b/>
          <w:bCs/>
          <w:color w:val="1b7a3d"/>
          <w:sz w:val="22"/>
          <w:szCs w:val="22"/>
        </w:rPr>
        <w:t xml:space="preserve">83 Core</w:t>
      </w:r>
      <w:r>
        <w:rPr>
          <w:rFonts w:ascii="Calibri" w:cs="Calibri" w:eastAsia="Calibri" w:hAnsi="Calibri"/>
          <w:color w:val="666666"/>
          <w:sz w:val="22"/>
          <w:szCs w:val="22"/>
        </w:rPr>
        <w:t xml:space="preserve">  ·  </w:t>
      </w:r>
      <w:r>
        <w:rPr>
          <w:rFonts w:ascii="Calibri" w:cs="Calibri" w:eastAsia="Calibri" w:hAnsi="Calibri"/>
          <w:b/>
          <w:bCs/>
          <w:color w:val="f18a19"/>
          <w:sz w:val="22"/>
          <w:szCs w:val="22"/>
        </w:rPr>
        <w:t xml:space="preserve">57 Important</w:t>
      </w:r>
      <w:r>
        <w:rPr>
          <w:rFonts w:ascii="Calibri" w:cs="Calibri" w:eastAsia="Calibri" w:hAnsi="Calibri"/>
          <w:color w:val="666666"/>
          <w:sz w:val="22"/>
          <w:szCs w:val="22"/>
        </w:rPr>
        <w:t xml:space="preserve">  ·  </w:t>
      </w:r>
      <w:r>
        <w:rPr>
          <w:rFonts w:ascii="Calibri" w:cs="Calibri" w:eastAsia="Calibri" w:hAnsi="Calibri"/>
          <w:b/>
          <w:bCs/>
          <w:color w:val="666666"/>
          <w:sz w:val="22"/>
          <w:szCs w:val="22"/>
        </w:rPr>
        <w:t xml:space="preserve">17 Nice-to-Have</w:t>
      </w:r>
    </w:p>
    <w:p>
      <w:pPr>
        <w:spacing w:before="8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1996d6" w:sz="1"/>
              <w:left w:val="single" w:color="f18a19" w:sz="8"/>
              <w:bottom w:val="single" w:color="1996d6" w:sz="1"/>
              <w:right w:val="single" w:color="1996d6" w:sz="1"/>
            </w:tcBorders>
            <w:shd w:fill="f2faff" w:val="clear"/>
            <w:tcMar>
              <w:top w:type="dxa" w:w="150"/>
              <w:left w:type="dxa" w:w="200"/>
              <w:bottom w:type="dxa" w:w="150"/>
              <w:right w:type="dxa" w:w="200"/>
            </w:tcMar>
          </w:tcPr>
          <w:p>
            <w:pPr>
              <w:spacing w:after="60"/>
            </w:pPr>
            <w:r>
              <w:rPr>
                <w:rFonts w:ascii="Calibri" w:cs="Calibri" w:eastAsia="Calibri" w:hAnsi="Calibri"/>
                <w:b/>
                <w:bCs/>
                <w:color w:val="0d6fa3"/>
                <w:sz w:val="20"/>
                <w:szCs w:val="20"/>
              </w:rPr>
              <w:t xml:space="preserve">Prepared by: SoroBindu OPC</w:t>
            </w:r>
          </w:p>
          <w:p>
            <w:pPr>
              <w:spacing w:after="60"/>
            </w:pPr>
            <w:r>
              <w:rPr>
                <w:rFonts w:ascii="Calibri" w:cs="Calibri" w:eastAsia="Calibri" w:hAnsi="Calibri"/>
                <w:color w:val="1a5580"/>
                <w:sz w:val="20"/>
                <w:szCs w:val="20"/>
              </w:rPr>
              <w:t xml:space="preserve">Lead: Md. Jillur Rahman (CEO &amp; Lead Developer)</w:t>
            </w:r>
          </w:p>
          <w:p>
            <w:pPr>
              <w:spacing w:after="60"/>
            </w:pPr>
            <w:r>
              <w:rPr>
                <w:rFonts w:ascii="Calibri" w:cs="Calibri" w:eastAsia="Calibri" w:hAnsi="Calibri"/>
                <w:color w:val="1a5580"/>
                <w:sz w:val="20"/>
                <w:szCs w:val="20"/>
              </w:rPr>
              <w:t xml:space="preserve">Date: March 2026</w:t>
            </w:r>
          </w:p>
          <w:p>
            <w:r>
              <w:rPr>
                <w:rFonts w:ascii="Calibri" w:cs="Calibri" w:eastAsia="Calibri" w:hAnsi="Calibri"/>
                <w:color w:val="1a5580"/>
                <w:sz w:val="20"/>
                <w:szCs w:val="20"/>
              </w:rPr>
              <w:t xml:space="preserve">Classification: Internal Technical Reference</w:t>
            </w:r>
          </w:p>
        </w:tc>
      </w:tr>
    </w:tbl>
    <w:p>
      <w:pPr>
        <w:sectPr>
          <w:pgSz w:w="11906" w:h="16838" w:orient="portrait"/>
          <w:pgMar w:top="1440" w:right="1440" w:bottom="1440" w:left="1440" w:header="708" w:footer="708" w:gutter="0"/>
          <w:pgNumType/>
          <w:docGrid w:linePitch="360"/>
        </w:sectPr>
      </w:pPr>
    </w:p>
    <w:p>
      <w:pPr>
        <w:pBdr>
          <w:bottom w:val="single" w:color="f18a19" w:sz="4" w:space="4"/>
        </w:pBdr>
        <w:spacing w:after="200"/>
      </w:pPr>
      <w:r>
        <w:rPr>
          <w:rFonts w:ascii="Calibri" w:cs="Calibri" w:eastAsia="Calibri" w:hAnsi="Calibri"/>
          <w:b/>
          <w:bCs/>
          <w:color w:val="0d6fa3"/>
          <w:sz w:val="32"/>
          <w:szCs w:val="32"/>
        </w:rPr>
        <w:t xml:space="preserve">EXECUTIVE SUMMARY</w:t>
      </w:r>
    </w:p>
    <w:p>
      <w:pPr>
        <w:spacing w:after="200"/>
      </w:pPr>
      <w:r>
        <w:rPr>
          <w:rFonts w:ascii="Calibri" w:cs="Calibri" w:eastAsia="Calibri" w:hAnsi="Calibri"/>
          <w:color w:val="1a1a2e"/>
          <w:sz w:val="22"/>
          <w:szCs w:val="22"/>
        </w:rPr>
        <w:t xml:space="preserve">This document defines the complete tool architecture for an AI-powered full-stack application builder. The system uses 157 specialized tools organized across 10 functional categories to handle everything from project initialization to production deployment.</w:t>
      </w:r>
    </w:p>
    <w:p>
      <w:pPr>
        <w:spacing w:after="200"/>
      </w:pPr>
      <w:r>
        <w:rPr>
          <w:rFonts w:ascii="Calibri" w:cs="Calibri" w:eastAsia="Calibri" w:hAnsi="Calibri"/>
          <w:color w:val="1a1a2e"/>
          <w:sz w:val="22"/>
          <w:szCs w:val="22"/>
        </w:rPr>
        <w:t xml:space="preserve">The architecture follows a strict separation of concerns: specification tools parse requirements, memory tools maintain project intelligence, generator tools produce code, quality tools validate output, and the orchestrator (Thinker) coordinates everything. No single tool tries to do too much — each has one clear responsibility.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700"/>
        <w:gridCol w:w="4326"/>
      </w:tblGrid>
      <w:tr>
        <w:trPr>
          <w:tblHeader/>
        </w:trPr>
        <w:tc>
          <w:tcPr>
            <w:tcW w:type="dxa" w:w="5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w:t>
            </w:r>
          </w:p>
        </w:tc>
        <w:tc>
          <w:tcPr>
            <w:tcW w:type="dxa" w:w="35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Category</w:t>
            </w:r>
          </w:p>
        </w:tc>
        <w:tc>
          <w:tcPr>
            <w:tcW w:type="dxa" w:w="7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Tools</w:t>
            </w:r>
          </w:p>
        </w:tc>
        <w:tc>
          <w:tcPr>
            <w:tcW w:type="dxa" w:w="43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Focus Area</w:t>
            </w:r>
          </w:p>
        </w:tc>
      </w:tr>
      <w:tr>
        <w:tc>
          <w:tcPr>
            <w:tcW w:type="dxa" w:w="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1</w:t>
            </w:r>
          </w:p>
        </w:tc>
        <w:tc>
          <w:tcPr>
            <w:tcW w:type="dxa" w:w="3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Project Initialization &amp; Scaffolding</w:t>
            </w:r>
          </w:p>
        </w:tc>
        <w:tc>
          <w:tcPr>
            <w:tcW w:type="dxa" w:w="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val="false"/>
                <w:bCs w:val="false"/>
                <w:color w:val="1a1a2e"/>
                <w:sz w:val="19"/>
                <w:szCs w:val="19"/>
              </w:rPr>
              <w:t xml:space="preserve">12</w:t>
            </w:r>
          </w:p>
        </w:tc>
        <w:tc>
          <w:tcPr>
            <w:tcW w:type="dxa" w:w="43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a1a2e"/>
                <w:sz w:val="19"/>
                <w:szCs w:val="19"/>
              </w:rPr>
              <w:t xml:space="preserve">Project setup, Docker, environment configuration</w:t>
            </w:r>
          </w:p>
        </w:tc>
      </w:tr>
      <w:tr>
        <w:tc>
          <w:tcPr>
            <w:tcW w:type="dxa" w:w="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2</w:t>
            </w:r>
          </w:p>
        </w:tc>
        <w:tc>
          <w:tcPr>
            <w:tcW w:type="dxa" w:w="3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Specification Engine</w:t>
            </w:r>
          </w:p>
        </w:tc>
        <w:tc>
          <w:tcPr>
            <w:tcW w:type="dxa" w:w="7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val="false"/>
                <w:bCs w:val="false"/>
                <w:color w:val="1a1a2e"/>
                <w:sz w:val="19"/>
                <w:szCs w:val="19"/>
              </w:rPr>
              <w:t xml:space="preserve">10</w:t>
            </w:r>
          </w:p>
        </w:tc>
        <w:tc>
          <w:tcPr>
            <w:tcW w:type="dxa" w:w="43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val="false"/>
                <w:bCs w:val="false"/>
                <w:color w:val="1a1a2e"/>
                <w:sz w:val="19"/>
                <w:szCs w:val="19"/>
              </w:rPr>
              <w:t xml:space="preserve">Parse requirements into structured, machine-readable specs</w:t>
            </w:r>
          </w:p>
        </w:tc>
      </w:tr>
      <w:tr>
        <w:tc>
          <w:tcPr>
            <w:tcW w:type="dxa" w:w="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3</w:t>
            </w:r>
          </w:p>
        </w:tc>
        <w:tc>
          <w:tcPr>
            <w:tcW w:type="dxa" w:w="3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Memory &amp; Context System</w:t>
            </w:r>
          </w:p>
        </w:tc>
        <w:tc>
          <w:tcPr>
            <w:tcW w:type="dxa" w:w="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val="false"/>
                <w:bCs w:val="false"/>
                <w:color w:val="1a1a2e"/>
                <w:sz w:val="19"/>
                <w:szCs w:val="19"/>
              </w:rPr>
              <w:t xml:space="preserve">18</w:t>
            </w:r>
          </w:p>
        </w:tc>
        <w:tc>
          <w:tcPr>
            <w:tcW w:type="dxa" w:w="43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a1a2e"/>
                <w:sz w:val="19"/>
                <w:szCs w:val="19"/>
              </w:rPr>
              <w:t xml:space="preserve">Store, search, retrieve, and assemble project intelligence</w:t>
            </w:r>
          </w:p>
        </w:tc>
      </w:tr>
      <w:tr>
        <w:tc>
          <w:tcPr>
            <w:tcW w:type="dxa" w:w="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4</w:t>
            </w:r>
          </w:p>
        </w:tc>
        <w:tc>
          <w:tcPr>
            <w:tcW w:type="dxa" w:w="3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Frontend Generation (Next.js)</w:t>
            </w:r>
          </w:p>
        </w:tc>
        <w:tc>
          <w:tcPr>
            <w:tcW w:type="dxa" w:w="7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val="false"/>
                <w:bCs w:val="false"/>
                <w:color w:val="1a1a2e"/>
                <w:sz w:val="19"/>
                <w:szCs w:val="19"/>
              </w:rPr>
              <w:t xml:space="preserve">28</w:t>
            </w:r>
          </w:p>
        </w:tc>
        <w:tc>
          <w:tcPr>
            <w:tcW w:type="dxa" w:w="43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val="false"/>
                <w:bCs w:val="false"/>
                <w:color w:val="1a1a2e"/>
                <w:sz w:val="19"/>
                <w:szCs w:val="19"/>
              </w:rPr>
              <w:t xml:space="preserve">Pages, components, state management, design system, auth</w:t>
            </w:r>
          </w:p>
        </w:tc>
      </w:tr>
      <w:tr>
        <w:tc>
          <w:tcPr>
            <w:tcW w:type="dxa" w:w="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5</w:t>
            </w:r>
          </w:p>
        </w:tc>
        <w:tc>
          <w:tcPr>
            <w:tcW w:type="dxa" w:w="3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Backend Generation (NestJS)</w:t>
            </w:r>
          </w:p>
        </w:tc>
        <w:tc>
          <w:tcPr>
            <w:tcW w:type="dxa" w:w="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val="false"/>
                <w:bCs w:val="false"/>
                <w:color w:val="1a1a2e"/>
                <w:sz w:val="19"/>
                <w:szCs w:val="19"/>
              </w:rPr>
              <w:t xml:space="preserve">30</w:t>
            </w:r>
          </w:p>
        </w:tc>
        <w:tc>
          <w:tcPr>
            <w:tcW w:type="dxa" w:w="43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a1a2e"/>
                <w:sz w:val="19"/>
                <w:szCs w:val="19"/>
              </w:rPr>
              <w:t xml:space="preserve">Modules, auth, database, API infrastructure, events</w:t>
            </w:r>
          </w:p>
        </w:tc>
      </w:tr>
      <w:tr>
        <w:tc>
          <w:tcPr>
            <w:tcW w:type="dxa" w:w="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6</w:t>
            </w:r>
          </w:p>
        </w:tc>
        <w:tc>
          <w:tcPr>
            <w:tcW w:type="dxa" w:w="3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Design System &amp; UI Intelligence</w:t>
            </w:r>
          </w:p>
        </w:tc>
        <w:tc>
          <w:tcPr>
            <w:tcW w:type="dxa" w:w="7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val="false"/>
                <w:bCs w:val="false"/>
                <w:color w:val="1a1a2e"/>
                <w:sz w:val="19"/>
                <w:szCs w:val="19"/>
              </w:rPr>
              <w:t xml:space="preserve">14</w:t>
            </w:r>
          </w:p>
        </w:tc>
        <w:tc>
          <w:tcPr>
            <w:tcW w:type="dxa" w:w="43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val="false"/>
                <w:bCs w:val="false"/>
                <w:color w:val="1a1a2e"/>
                <w:sz w:val="19"/>
                <w:szCs w:val="19"/>
              </w:rPr>
              <w:t xml:space="preserve">Visual rules, layout, patterns, accessibility, consistency</w:t>
            </w:r>
          </w:p>
        </w:tc>
      </w:tr>
      <w:tr>
        <w:tc>
          <w:tcPr>
            <w:tcW w:type="dxa" w:w="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7</w:t>
            </w:r>
          </w:p>
        </w:tc>
        <w:tc>
          <w:tcPr>
            <w:tcW w:type="dxa" w:w="3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Testing &amp; Quality Assurance</w:t>
            </w:r>
          </w:p>
        </w:tc>
        <w:tc>
          <w:tcPr>
            <w:tcW w:type="dxa" w:w="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val="false"/>
                <w:bCs w:val="false"/>
                <w:color w:val="1a1a2e"/>
                <w:sz w:val="19"/>
                <w:szCs w:val="19"/>
              </w:rPr>
              <w:t xml:space="preserve">14</w:t>
            </w:r>
          </w:p>
        </w:tc>
        <w:tc>
          <w:tcPr>
            <w:tcW w:type="dxa" w:w="43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a1a2e"/>
                <w:sz w:val="19"/>
                <w:szCs w:val="19"/>
              </w:rPr>
              <w:t xml:space="preserve">Unit/integration/e2e tests, linting, security, performance</w:t>
            </w:r>
          </w:p>
        </w:tc>
      </w:tr>
      <w:tr>
        <w:tc>
          <w:tcPr>
            <w:tcW w:type="dxa" w:w="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8</w:t>
            </w:r>
          </w:p>
        </w:tc>
        <w:tc>
          <w:tcPr>
            <w:tcW w:type="dxa" w:w="3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DevOps &amp; Deployment</w:t>
            </w:r>
          </w:p>
        </w:tc>
        <w:tc>
          <w:tcPr>
            <w:tcW w:type="dxa" w:w="7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val="false"/>
                <w:bCs w:val="false"/>
                <w:color w:val="1a1a2e"/>
                <w:sz w:val="19"/>
                <w:szCs w:val="19"/>
              </w:rPr>
              <w:t xml:space="preserve">12</w:t>
            </w:r>
          </w:p>
        </w:tc>
        <w:tc>
          <w:tcPr>
            <w:tcW w:type="dxa" w:w="43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val="false"/>
                <w:bCs w:val="false"/>
                <w:color w:val="1a1a2e"/>
                <w:sz w:val="19"/>
                <w:szCs w:val="19"/>
              </w:rPr>
              <w:t xml:space="preserve">Docker, CI/CD, monitoring, SSL, backups</w:t>
            </w:r>
          </w:p>
        </w:tc>
      </w:tr>
      <w:tr>
        <w:tc>
          <w:tcPr>
            <w:tcW w:type="dxa" w:w="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9</w:t>
            </w:r>
          </w:p>
        </w:tc>
        <w:tc>
          <w:tcPr>
            <w:tcW w:type="dxa" w:w="3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Repository Analysis &amp; Adaptation</w:t>
            </w:r>
          </w:p>
        </w:tc>
        <w:tc>
          <w:tcPr>
            <w:tcW w:type="dxa" w:w="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val="false"/>
                <w:bCs w:val="false"/>
                <w:color w:val="1a1a2e"/>
                <w:sz w:val="19"/>
                <w:szCs w:val="19"/>
              </w:rPr>
              <w:t xml:space="preserve">10</w:t>
            </w:r>
          </w:p>
        </w:tc>
        <w:tc>
          <w:tcPr>
            <w:tcW w:type="dxa" w:w="43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a1a2e"/>
                <w:sz w:val="19"/>
                <w:szCs w:val="19"/>
              </w:rPr>
              <w:t xml:space="preserve">Scan existing repos, extract patterns, generate memory</w:t>
            </w:r>
          </w:p>
        </w:tc>
      </w:tr>
      <w:tr>
        <w:tc>
          <w:tcPr>
            <w:tcW w:type="dxa" w:w="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10</w:t>
            </w:r>
          </w:p>
        </w:tc>
        <w:tc>
          <w:tcPr>
            <w:tcW w:type="dxa" w:w="3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bCs/>
                <w:color w:val="1a5580"/>
                <w:sz w:val="19"/>
                <w:szCs w:val="19"/>
              </w:rPr>
              <w:t xml:space="preserve">Thinker &amp; Orchestration Engine</w:t>
            </w:r>
          </w:p>
        </w:tc>
        <w:tc>
          <w:tcPr>
            <w:tcW w:type="dxa" w:w="7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val="false"/>
                <w:bCs w:val="false"/>
                <w:color w:val="1a1a2e"/>
                <w:sz w:val="19"/>
                <w:szCs w:val="19"/>
              </w:rPr>
              <w:t xml:space="preserve">9</w:t>
            </w:r>
          </w:p>
        </w:tc>
        <w:tc>
          <w:tcPr>
            <w:tcW w:type="dxa" w:w="43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left"/>
            </w:pPr>
            <w:r>
              <w:rPr>
                <w:rFonts w:ascii="Calibri" w:cs="Calibri" w:eastAsia="Calibri" w:hAnsi="Calibri"/>
                <w:b w:val="false"/>
                <w:bCs w:val="false"/>
                <w:color w:val="1a1a2e"/>
                <w:sz w:val="19"/>
                <w:szCs w:val="19"/>
              </w:rPr>
              <w:t xml:space="preserve">Plan, decompose, execute, validate, self-correct, learn</w:t>
            </w:r>
          </w:p>
        </w:tc>
      </w:tr>
      <w:tr>
        <w:tc>
          <w:tcPr>
            <w:tcW w:type="dxa" w:w="500"/>
            <w:gridSpan w:val="2"/>
            <w:tcBorders>
              <w:top w:val="single" w:color="e8e8e8" w:sz="1"/>
              <w:left w:val="single" w:color="e8e8e8" w:sz="1"/>
              <w:bottom w:val="single" w:color="e8e8e8" w:sz="1"/>
              <w:right w:val="single" w:color="e8e8e8" w:sz="1"/>
            </w:tcBorders>
            <w:shd w:fill="d6eef9" w:val="clear"/>
            <w:tcMar>
              <w:top w:type="dxa" w:w="80"/>
              <w:left w:type="dxa" w:w="100"/>
              <w:bottom w:type="dxa" w:w="80"/>
              <w:right w:type="dxa" w:w="100"/>
            </w:tcMar>
          </w:tcPr>
          <w:p>
            <w:pPr>
              <w:jc w:val="right"/>
            </w:pPr>
            <w:r>
              <w:rPr>
                <w:rFonts w:ascii="Calibri" w:cs="Calibri" w:eastAsia="Calibri" w:hAnsi="Calibri"/>
                <w:b/>
                <w:bCs/>
                <w:color w:val="0d6fa3"/>
                <w:sz w:val="20"/>
                <w:szCs w:val="20"/>
              </w:rPr>
              <w:t xml:space="preserve">TOTAL TOOLS</w:t>
            </w:r>
          </w:p>
        </w:tc>
        <w:tc>
          <w:tcPr>
            <w:tcW w:type="dxa" w:w="700"/>
            <w:tcBorders>
              <w:top w:val="single" w:color="e8e8e8" w:sz="1"/>
              <w:left w:val="single" w:color="e8e8e8" w:sz="1"/>
              <w:bottom w:val="single" w:color="e8e8e8" w:sz="1"/>
              <w:right w:val="single" w:color="e8e8e8" w:sz="1"/>
            </w:tcBorders>
            <w:shd w:fill="d6eef9" w:val="clear"/>
            <w:tcMar>
              <w:top w:type="dxa" w:w="80"/>
              <w:left w:type="dxa" w:w="100"/>
              <w:bottom w:type="dxa" w:w="80"/>
              <w:right w:type="dxa" w:w="100"/>
            </w:tcMar>
          </w:tcPr>
          <w:p>
            <w:pPr>
              <w:jc w:val="center"/>
            </w:pPr>
            <w:r>
              <w:rPr>
                <w:rFonts w:ascii="Calibri" w:cs="Calibri" w:eastAsia="Calibri" w:hAnsi="Calibri"/>
                <w:b/>
                <w:bCs/>
                <w:color w:val="0d6fa3"/>
                <w:sz w:val="24"/>
                <w:szCs w:val="24"/>
              </w:rPr>
              <w:t xml:space="preserve">157</w:t>
            </w:r>
          </w:p>
        </w:tc>
        <w:tc>
          <w:tcPr>
            <w:tcW w:type="dxa" w:w="4326"/>
            <w:tcBorders>
              <w:top w:val="single" w:color="e8e8e8" w:sz="1"/>
              <w:left w:val="single" w:color="e8e8e8" w:sz="1"/>
              <w:bottom w:val="single" w:color="e8e8e8" w:sz="1"/>
              <w:right w:val="single" w:color="e8e8e8" w:sz="1"/>
            </w:tcBorders>
            <w:shd w:fill="d6eef9" w:val="clear"/>
            <w:tcMar>
              <w:top w:type="dxa" w:w="80"/>
              <w:left w:type="dxa" w:w="100"/>
              <w:bottom w:type="dxa" w:w="80"/>
              <w:right w:type="dxa" w:w="100"/>
            </w:tcMar>
          </w:tcPr>
          <w:p>
            <w:r>
              <w:rPr>
                <w:rFonts w:ascii="Calibri" w:cs="Calibri" w:eastAsia="Calibri" w:hAnsi="Calibri"/>
                <w:color w:val="1a5580"/>
                <w:sz w:val="19"/>
                <w:szCs w:val="19"/>
              </w:rPr>
              <w:t xml:space="preserve">83 Core + 57 Important + 17 Nice-to-Have</w:t>
            </w:r>
          </w:p>
        </w:tc>
      </w:tr>
    </w:tbl>
    <w:p>
      <w:pPr>
        <w:spacing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18a19" w:sz="6"/>
              <w:left w:val="single" w:color="e8e8e8" w:sz="1"/>
              <w:bottom w:val="single" w:color="e8e8e8" w:sz="1"/>
              <w:right w:val="single" w:color="e8e8e8" w:sz="1"/>
            </w:tcBorders>
            <w:shd w:fill="fff8f0" w:val="clear"/>
            <w:tcMar>
              <w:top w:type="dxa" w:w="150"/>
              <w:left w:type="dxa" w:w="200"/>
              <w:bottom w:type="dxa" w:w="150"/>
              <w:right w:type="dxa" w:w="200"/>
            </w:tcMar>
          </w:tcPr>
          <w:p>
            <w:pPr>
              <w:spacing w:after="100"/>
            </w:pPr>
            <w:r>
              <w:rPr>
                <w:rFonts w:ascii="Calibri" w:cs="Calibri" w:eastAsia="Calibri" w:hAnsi="Calibri"/>
                <w:b/>
                <w:bCs/>
                <w:color w:val="f18a19"/>
                <w:sz w:val="22"/>
                <w:szCs w:val="22"/>
              </w:rPr>
              <w:t xml:space="preserve">MVP Strategy: Start with 87 Core Tools</w:t>
            </w:r>
          </w:p>
          <w:p>
            <w:pPr>
              <w:spacing w:after="60"/>
            </w:pPr>
            <w:r>
              <w:rPr>
                <w:rFonts w:ascii="Calibri" w:cs="Calibri" w:eastAsia="Calibri" w:hAnsi="Calibri"/>
                <w:color w:val="1a1a2e"/>
                <w:sz w:val="20"/>
                <w:szCs w:val="20"/>
              </w:rPr>
              <w:t xml:space="preserve">The 87 tools marked "Core" represent the minimum viable product. These alone deliver a functional system that can: scaffold complete projects, generate production-quality frontend and backend code, maintain project memory, validate output quality, and deploy via Docker. The remaining 70 "Important" and "Nice-to-Have" tools add polish, optimization, and advanced capabilities that can be built incrementally.</w:t>
            </w:r>
          </w:p>
        </w:tc>
      </w:tr>
    </w:tbl>
    <w:p>
      <w:pPr>
        <w:sectPr>
          <w:pgSz w:w="11906" w:h="16838" w:orient="portrait"/>
          <w:pgMar w:top="1440" w:right="1440" w:bottom="1440" w:left="1440" w:header="708" w:footer="708" w:gutter="0"/>
          <w:pgNumType/>
          <w:docGrid w:linePitch="360"/>
        </w:sectPr>
      </w:pPr>
    </w:p>
    <w:p>
      <w:pPr>
        <w:pBdr>
          <w:bottom w:val="single" w:color="f18a19" w:sz="4" w:space="4"/>
        </w:pBdr>
        <w:spacing w:after="300"/>
      </w:pPr>
      <w:r>
        <w:rPr>
          <w:rFonts w:ascii="Calibri" w:cs="Calibri" w:eastAsia="Calibri" w:hAnsi="Calibri"/>
          <w:b/>
          <w:bCs/>
          <w:color w:val="0d6fa3"/>
          <w:sz w:val="32"/>
          <w:szCs w:val="32"/>
        </w:rPr>
        <w:t xml:space="preserve">COMPLETE TOOL REFERENCE</w:t>
      </w:r>
    </w:p>
    <w:p>
      <w:pPr>
        <w:spacing w:after="200"/>
      </w:pPr>
      <w:r>
        <w:rPr>
          <w:rFonts w:ascii="Calibri" w:cs="Calibri" w:eastAsia="Calibri" w:hAnsi="Calibri"/>
          <w:color w:val="1a1a2e"/>
          <w:sz w:val="21"/>
          <w:szCs w:val="21"/>
        </w:rPr>
        <w:t xml:space="preserve">Each tool below has a single, clearly defined responsibility. Tools are grouped by category and sub-category. Priority indicates build order: Core (MVP), Important (v1.1), Nice-to-Have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360"/>
        <w:gridCol w:w="1000"/>
      </w:tblGrid>
      <w:tr>
        <w:tc>
          <w:tcPr>
            <w:gridSpan w:val="4"/>
            <w:tcBorders>
              <w:top w:val="single" w:color="f18a19" w:sz="4"/>
              <w:left w:val="none" w:color="FFFFFF" w:sz="0"/>
              <w:bottom w:val="single" w:color="e8e8e8" w:sz="1"/>
              <w:right w:val="none" w:color="FFFFFF" w:sz="0"/>
            </w:tcBorders>
            <w:shd w:fill="0d6fa3" w:val="clear"/>
            <w:tcMar>
              <w:top w:type="dxa" w:w="100"/>
              <w:left w:type="dxa" w:w="150"/>
              <w:bottom w:type="dxa" w:w="100"/>
              <w:right w:type="dxa" w:w="150"/>
            </w:tcMar>
          </w:tcPr>
          <w:p>
            <w:r>
              <w:rPr>
                <w:rFonts w:ascii="Calibri" w:cs="Calibri" w:eastAsia="Calibri" w:hAnsi="Calibri"/>
                <w:b/>
                <w:bCs/>
                <w:color w:val="FFFFFF"/>
                <w:sz w:val="24"/>
                <w:szCs w:val="24"/>
              </w:rPr>
              <w:t xml:space="preserve">1. PROJECT INITIALIZATION &amp; SCAFFOLDING</w:t>
            </w:r>
          </w:p>
        </w:tc>
      </w:tr>
      <w:tr>
        <w:trPr>
          <w:tblHeader/>
        </w:trPr>
        <w:tc>
          <w:tcPr>
            <w:tcW w:type="dxa" w:w="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 Name</w:t>
            </w:r>
          </w:p>
        </w:tc>
        <w:tc>
          <w:tcPr>
            <w:tcW w:type="dxa" w:w="536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Project Setup</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001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project.create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Creates a new project workspace with the standard folder structure, initializes Git, creates package.json for both frontend and backend, and sets up the Docker Compose configuration. Entry point for all new projects.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002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project.configure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Interactive configuration wizard that collects project requirements: tech stack preferences (MongoDB vs MySQL), authentication method, API style (REST/GraphQL), deployment target, and generates a master config file that all other tools reference.</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003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project.clone_template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Clones the golden template repository and customizes it based on project.configure output. Replaces placeholder names, removes unused modules, adjusts Docker services to match selected database and caching options.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004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project.env_setup</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all environment files (.env, .env.development, .env.production, .env.test) with sensible defaults, secret placeholders, and documentation comments explaining each variable. Creates .env.example for version control.</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005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project.validate_structure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Validates the project folder structure against the expected architecture pattern. Checks for missing required files, incorrect nesting, naming convention violations. Reports issues with auto-fix suggestions.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006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project.install_deps</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Installs all npm dependencies for both frontend and backend based on the project configuration. Handles version pinning, peer dependency resolution, and generates a lockfile audit report.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007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project.git_init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Initializes Git repository with proper .gitignore (covering node_modules, .env, dist, .next, Docker volumes), sets up branch protection rules template, creates initial commit with conventional commit format.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008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project.docker_init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Docker Compose file with services for frontend, backend, database (MongoDB/MySQL), Redis, and Nginx reverse proxy. Includes health checks, volume mounts, network configuration, and development hot-reload support.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009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project.docker_start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Starts all Docker containers with proper dependency ordering (database first, then backend, then frontend). Waits for health checks to pass before reporting ready. Handles port conflict detection and resolution.</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010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project.docker_stop</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Gracefully stops all containers, optionally preserving or cleaning database volumes. Reports container status and resource cleanup.</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011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project.status</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Reports comprehensive project status: running services, database connection status, environment validation, dependency audit, Git status, and memory system health. Single command to verify everything is working.</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012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project.reset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Factory resets the project to a clean state. Options for soft reset (clear generated code, keep config) or hard reset (everything back to template). Preserves memory files unless explicitly told to clear them.</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gridSpan w:val="4"/>
            <w:tcBorders>
              <w:top w:val="single" w:color="f18a19" w:sz="4"/>
              <w:left w:val="none" w:color="FFFFFF" w:sz="0"/>
              <w:bottom w:val="single" w:color="e8e8e8" w:sz="1"/>
              <w:right w:val="none" w:color="FFFFFF" w:sz="0"/>
            </w:tcBorders>
            <w:shd w:fill="0d6fa3" w:val="clear"/>
            <w:tcMar>
              <w:top w:type="dxa" w:w="100"/>
              <w:left w:type="dxa" w:w="150"/>
              <w:bottom w:type="dxa" w:w="100"/>
              <w:right w:type="dxa" w:w="150"/>
            </w:tcMar>
          </w:tcPr>
          <w:p>
            <w:r>
              <w:rPr>
                <w:rFonts w:ascii="Calibri" w:cs="Calibri" w:eastAsia="Calibri" w:hAnsi="Calibri"/>
                <w:b/>
                <w:bCs/>
                <w:color w:val="FFFFFF"/>
                <w:sz w:val="24"/>
                <w:szCs w:val="24"/>
              </w:rPr>
              <w:t xml:space="preserve">2. SPECIFICATION ENGINE</w:t>
            </w:r>
          </w:p>
        </w:tc>
      </w:tr>
      <w:tr>
        <w:trPr>
          <w:tblHeader/>
        </w:trPr>
        <w:tc>
          <w:tcPr>
            <w:tcW w:type="dxa" w:w="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 Name</w:t>
            </w:r>
          </w:p>
        </w:tc>
        <w:tc>
          <w:tcPr>
            <w:tcW w:type="dxa" w:w="536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Spec Parsing &amp; Generation</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013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spec.parse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Takes natural language project description and converts it into structured specification format: entities, relationships, screens, user roles, business rules. Uses Claude API for intelligent decomposition. Outputs machine-readable JSON spec.</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014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spec.entity_extract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Identifies all data entities from the specification, infers their fields with types, detects relationships (one-to-many, many-to-many), and generates a complete entity relationship diagram in both JSON and visual Mermaid format.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015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spec.screen_extract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Identifies all screens/pages needed from the specification. Maps which entities each screen displays, what CRUD operations it performs, what user roles can access it, and what navigation paths connect screens.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016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spec.api_extract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a complete API endpoint list from entities and screens. Defines HTTP methods, URL patterns, request/response DTOs, authentication requirements, and rate limiting rules for each endpoint.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017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spec.role_extract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Identifies user roles and their permission matrices. Generates role-based access control rules mapping roles to entities and CRUD operations. Detects role hierarchies (admin &gt; manager &gt; user).</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018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spec.rule_extract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Extracts business rules and validation logic from the specification. Identifies field constraints, cross-field validations, workflow state machines, and conditional logic. Outputs rules in executable format.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019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spec.pattern_match</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Compares the parsed specification against known application patterns (e-commerce, SaaS, marketplace, CRM, CMS, etc.) and loads relevant pattern templates. Identifies which 80% of the app matches known patterns and which 20% is custom.</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020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spec.validate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Validates the parsed specification for completeness and consistency. Checks for: orphan entities with no screens, screens referencing undefined entities, missing CRUD operations, role gaps, and circular dependencies.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021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spec.diff</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Compares two versions of a specification and identifies what changed: new entities, modified fields, added screens, changed business rules. Generates a migration plan for updating existing code to match the new spec.</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022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spec.export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Exports the structured specification in multiple formats: Markdown PRD for human review, JSON for machine consumption, Mermaid diagrams for visualization, and API documentation in OpenAPI/Swagger format.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gridSpan w:val="4"/>
            <w:tcBorders>
              <w:top w:val="single" w:color="f18a19" w:sz="4"/>
              <w:left w:val="none" w:color="FFFFFF" w:sz="0"/>
              <w:bottom w:val="single" w:color="e8e8e8" w:sz="1"/>
              <w:right w:val="none" w:color="FFFFFF" w:sz="0"/>
            </w:tcBorders>
            <w:shd w:fill="0d6fa3" w:val="clear"/>
            <w:tcMar>
              <w:top w:type="dxa" w:w="100"/>
              <w:left w:type="dxa" w:w="150"/>
              <w:bottom w:type="dxa" w:w="100"/>
              <w:right w:type="dxa" w:w="150"/>
            </w:tcMar>
          </w:tcPr>
          <w:p>
            <w:r>
              <w:rPr>
                <w:rFonts w:ascii="Calibri" w:cs="Calibri" w:eastAsia="Calibri" w:hAnsi="Calibri"/>
                <w:b/>
                <w:bCs/>
                <w:color w:val="FFFFFF"/>
                <w:sz w:val="24"/>
                <w:szCs w:val="24"/>
              </w:rPr>
              <w:t xml:space="preserve">3. MEMORY &amp; CONTEXT SYSTEM</w:t>
            </w:r>
          </w:p>
        </w:tc>
      </w:tr>
      <w:tr>
        <w:trPr>
          <w:tblHeader/>
        </w:trPr>
        <w:tc>
          <w:tcPr>
            <w:tcW w:type="dxa" w:w="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 Name</w:t>
            </w:r>
          </w:p>
        </w:tc>
        <w:tc>
          <w:tcPr>
            <w:tcW w:type="dxa" w:w="536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Memory Storage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023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memory.init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Initializes the memory file system for a project. Creates the /memory directory with all required files: architecture.md, entities.md, components.md, api-endpoints.md, business-rules.md, ui-patterns.md, issues-resolved.md, changelog.md.</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024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memory.write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Writes or updates a specific memory file with new information. Handles conflict resolution when new info contradicts existing memory. Supports append, replace, and merge modes. Auto-timestamps all entries.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025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memory.read</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Reads a specific memory file or section. Supports reading full files, specific sections by heading, or entries within a date range. Returns structured data that can be directly injected into AI prompts.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026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memory.delete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Removes specific entries from memory files. Requires confirmation for destructive operations. Maintains a soft-delete log so accidentally removed memories can be recovered within 30 days.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Memory Search &amp; Retrieval</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027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memory.search</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Semantic search across all memory files using embeddings. Query: 'how does user authentication work?' returns relevant entries from architecture, components, and API endpoints. Ranked by relevance score.</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028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memory.search_by_entity</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Searches memory for everything related to a specific entity (e.g., 'Order'). Returns: schema definition, related components, API endpoints, business rules, UI patterns, and recent changes. Complete entity context in one call.</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029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memory.search_by_screen</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Retrieves all memory related to a specific screen/page. Returns: which components it uses, what API endpoints it calls, what entities it displays, what roles can access it, and any known issues.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030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memory.search_by_pattern</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Finds all instances where a specific coding or UI pattern was used in the project. Query: 'data table with filters' returns every component that implements this pattern, with their variations.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031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memory.search_decisions</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Searches the decisions log for past architectural and design choices. Query: 'why MongoDB?' returns the decision entry with full reasoning, alternatives considered, and trade-offs documented.</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Context Assembly</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032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context.assemble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The core context assembly engine. Takes a task description, searches memory, and builds a minimal, precise context package containing only the information needed for that specific task. The key differentiator of the entire system.</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033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context.layer_global</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Loads Layer 0 (global rules): tech stack, coding conventions, design system reference, project identity. Always present in every context assembly. Approximately 500 tokens, never changes per task.</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034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context.layer_domain</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Loads Layer 1 (domain context): relevant database schemas, related entities, business rules for the current module. Selected based on which feature area the task belongs to. ~1000-2000 tokens.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035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context.layer_screen</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Loads Layer 2 (screen spec): exact description of the UI being built, data requirements, user interactions, acceptance criteria. Task-specific, ~500-1000 tokens.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036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context.layer_task</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Loads Layer 3 (task instruction): the actual prompt for code generation, compressed to ~100-200 tokens. References information from other layers without repeating it.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037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context.optimize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Takes assembled context and compresses it further. Removes redundant information, shortens verbose descriptions, ensures total token count is under the target limit (default: 4000 tokens). Quality-preserving compression.</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038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context.validate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Validates assembled context for completeness: does it contain the entity schema? The relevant API endpoints? The design rules? The business logic? Flags missing critical information before sending to generator.</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Memory Maintenance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039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memory.auto_update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Automatically updates memory files after code generation. Parses generated code to extract: new components created, API endpoints added, entities modified, patterns applied. Writes all changes to the appropriate memory files.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040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memory.compress</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Compresses old memory entries to save space. Summarizes detailed entries older than 30 days into concise summaries. Keeps recent entries in full detail. Prevents memory bloat over long project lifetimes.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gridSpan w:val="4"/>
            <w:tcBorders>
              <w:top w:val="single" w:color="f18a19" w:sz="4"/>
              <w:left w:val="none" w:color="FFFFFF" w:sz="0"/>
              <w:bottom w:val="single" w:color="e8e8e8" w:sz="1"/>
              <w:right w:val="none" w:color="FFFFFF" w:sz="0"/>
            </w:tcBorders>
            <w:shd w:fill="0d6fa3" w:val="clear"/>
            <w:tcMar>
              <w:top w:type="dxa" w:w="100"/>
              <w:left w:type="dxa" w:w="150"/>
              <w:bottom w:type="dxa" w:w="100"/>
              <w:right w:type="dxa" w:w="150"/>
            </w:tcMar>
          </w:tcPr>
          <w:p>
            <w:r>
              <w:rPr>
                <w:rFonts w:ascii="Calibri" w:cs="Calibri" w:eastAsia="Calibri" w:hAnsi="Calibri"/>
                <w:b/>
                <w:bCs/>
                <w:color w:val="FFFFFF"/>
                <w:sz w:val="24"/>
                <w:szCs w:val="24"/>
              </w:rPr>
              <w:t xml:space="preserve">4. FRONTEND GENERATION (Next.js)</w:t>
            </w:r>
          </w:p>
        </w:tc>
      </w:tr>
      <w:tr>
        <w:trPr>
          <w:tblHeader/>
        </w:trPr>
        <w:tc>
          <w:tcPr>
            <w:tcW w:type="dxa" w:w="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 Name</w:t>
            </w:r>
          </w:p>
        </w:tc>
        <w:tc>
          <w:tcPr>
            <w:tcW w:type="dxa" w:w="536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Page &amp; Route Generation</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041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frontend.page_create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a complete Next.js page with App Router conventions. Creates page.tsx, loading.tsx, error.tsx, and layout.tsx as needed. Handles dynamic routes, route groups, parallel routes, and intercepting routes.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042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frontend.layout_create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layout components (root, group, nested). Sets up proper metadata, viewport configuration, font loading, theme provider wrapping, and navigation structure based on the application type.</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043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frontend.route_map</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the complete routing structure from the spec. Creates all page files, organizes route groups (auth, dashboard, public), sets up middleware for route protection, and generates a sitemap.</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044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frontend.dynamic_route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Creates dynamic route pages with proper params typing, generateStaticParams for SSG where applicable, and parallel data fetching patterns. Handles catch-all routes and optional segments.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045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frontend.api_route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Next.js API routes (route handlers) for BFF (Backend-for-Frontend) patterns. Creates typed request/response handlers, middleware chains, and error handling.</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Component Generation</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046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frontend.component_create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a React component with TypeScript props interface, proper file structure (component, types, index export), Tailwind styling following design system, and basic unit test file.</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047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frontend.component_form</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form components with react-hook-form + zod validation. Creates: form schema, individual field components, submission handler, error display, loading states. Supports multi-step forms.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048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frontend.component_table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data table components with: column definitions, sorting, filtering, pagination, row selection, bulk actions, responsive card view for mobile. Uses TanStack Table under the hood.</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049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frontend.component_modal</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modal/dialog components with: proper focus trapping, keyboard navigation, animation, backdrop, and responsive sizing. Supports confirmation dialogs, form modals, and detail view modals.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050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frontend.component_card</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card components for list/grid displays. Handles: image loading with Next.js Image, text truncation, action buttons, status badges, skeleton loading state, and hover interactions.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051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frontend.component_navigation</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navigation components: sidebar nav for dashboards, top nav for public pages, mobile bottom tabs, breadcrumbs. Handles active state, collapse/expand, role-based menu items.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052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frontend.component_chart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chart/graph components using Recharts. Supports: line, bar, pie, area, and combination charts. Handles responsive sizing, tooltips, legends, and real-time data updates.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053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frontend.component_upload</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file upload components with: drag-and-drop zone, file type validation, size limits, preview (image/document), upload progress, multi-file support, and S3/cloud storage integration.</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054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frontend.component_search</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search components with: debounced input, autocomplete suggestions, search history, filter chips, advanced search panel, and keyboard shortcuts. Connects to backend search API.</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State &amp; Data Management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055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frontend.store_create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Zustand store with typed state, actions, selectors, and persistence configuration. Follows the project's state management pattern. Creates corresponding TypeScript interfaces.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056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frontend.hook_api</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custom React hooks for API communication using TanStack Query. Creates: query hooks (useGetX), mutation hooks (useCreateX, useUpdateX, useDeleteX), with proper cache invalidation and optimistic updates.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057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frontend.hook_custom</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custom React hooks for reusable logic: useDebounce, useIntersectionObserver, useMediaQuery, useLocalStorage, useWebSocket, and project-specific business logic hooks.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058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frontend.api_client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the API client layer: Axios/fetch configuration, request/response interceptors, authentication token handling, error transformation, retry logic, and request cancellation.</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059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frontend.types_generate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TypeScript interfaces and types from the entity schema. Creates: entity types, DTO types, API response types, form schema types, and enum definitions. Ensures frontend-backend type alignment.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UI System</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060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frontend.design_system_init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Initializes the design system: Tailwind config with custom theme (colors, spacing, typography, breakpoints), CSS variables, shadcn/ui component installation, and global styles.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061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frontend.theme_config</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theme configuration with: color palette (primary, secondary, accent, semantic colors), dark mode support, CSS custom properties, and dynamic theme switching capability.</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062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frontend.responsive_layout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responsive layout primitives: Container, Grid, Stack, Flex components with consistent breakpoint behavior. Ensures all generated pages are mobile-first responsive.</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063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frontend.animation_add</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Adds micro-interactions and animations: page transitions, component mount/unmount animations, skeleton loaders, and scroll-triggered animations using Framer Motion.</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Frontend Infrastructure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064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frontend.auth_setup</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Sets up complete authentication flow: login page, register page, forgot password, email verification, JWT token management, protected route middleware, and auth context provider using NextAuth.js or custom implementation.</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065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frontend.i18n_setup</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Sets up internationalization: next-intl configuration, locale detection, language switcher component, translation file structure, and RTL support for Arabic/Hebrew layouts.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066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frontend.seo_setup</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SEO infrastructure: metadata API configuration per page, Open Graph tags, JSON-LD structured data, robots.txt, sitemap generation, and canonical URL management.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067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frontend.error_boundary</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error handling infrastructure: global error boundary, per-page error.tsx files, not-found.tsx pages, offline fallback, and error reporting integration (Sentry-ready).</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068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frontend.middleware_setup</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Next.js middleware for: authentication checks, role-based route protection, locale detection, rate limiting headers, and A/B test routing.</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f18a19" w:sz="4"/>
              <w:left w:val="none" w:color="FFFFFF" w:sz="0"/>
              <w:bottom w:val="single" w:color="e8e8e8" w:sz="1"/>
              <w:right w:val="none" w:color="FFFFFF" w:sz="0"/>
            </w:tcBorders>
            <w:shd w:fill="0d6fa3" w:val="clear"/>
            <w:tcMar>
              <w:top w:type="dxa" w:w="100"/>
              <w:left w:type="dxa" w:w="150"/>
              <w:bottom w:type="dxa" w:w="100"/>
              <w:right w:type="dxa" w:w="150"/>
            </w:tcMar>
          </w:tcPr>
          <w:p>
            <w:r>
              <w:rPr>
                <w:rFonts w:ascii="Calibri" w:cs="Calibri" w:eastAsia="Calibri" w:hAnsi="Calibri"/>
                <w:b/>
                <w:bCs/>
                <w:color w:val="FFFFFF"/>
                <w:sz w:val="24"/>
                <w:szCs w:val="24"/>
              </w:rPr>
              <w:t xml:space="preserve">5. BACKEND GENERATION (NestJS)</w:t>
            </w:r>
          </w:p>
        </w:tc>
      </w:tr>
      <w:tr>
        <w:trPr>
          <w:tblHeader/>
        </w:trPr>
        <w:tc>
          <w:tcPr>
            <w:tcW w:type="dxa" w:w="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 Name</w:t>
            </w:r>
          </w:p>
        </w:tc>
        <w:tc>
          <w:tcPr>
            <w:tcW w:type="dxa" w:w="536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Module Generation</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069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backend.module_create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a complete NestJS module: module.ts, controller.ts, service.ts, repository pattern (if using), DTOs (create, update, query, response), entity/schema file, and module-level tests. Follows strict DDD layering.</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070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backend.controller_create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a REST controller with: all CRUD endpoints, Swagger decorators, validation pipes, auth guards, role guards, rate limiting, response transformation, and pagination support.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071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backend.service_create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business logic service with: CRUD operations, transaction management, event emission, caching integration, error handling with custom exceptions, and business rule enforcement.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072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backend.dto_create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Data Transfer Objects with class-validator decorators: CreateDTO, UpdateDTO (Partial), QueryDTO (with pagination/filter/sort params), ResponseDTO (with transformation), and BulkOperationDTO.</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073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backend.entity_create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database entity/schema: TypeORM entity (MySQL) or Mongoose schema (MongoDB) with proper decorators, indexes, virtual fields, hooks (beforeInsert, beforeUpdate), and soft delete support.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074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backend.repository_create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repository layer with: complex query builders, aggregation pipelines (MongoDB), full-text search, pagination helpers, caching decorators, and transaction support.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Authentication &amp; Authorization</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075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backend.auth_module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complete authentication module: JWT strategy, refresh token rotation, password hashing (bcrypt), login/register/forgot-password endpoints, email verification flow, and OAuth2 provider integration.</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076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backend.guard_auth</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authentication guard: JWT validation, token expiry check, user existence verification, and automatic token refresh handling.</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077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backend.guard_role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role-based access control guard: role decorator, permission checking against the role matrix, resource-level ownership checks (user can only edit their own resources), and super-admin bypass.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078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backend.guard_throttle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rate limiting guard: per-endpoint rate limits, per-user quotas, IP-based throttling, and graduated response (warning headers before blocking).</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Database Management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079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backend.db_setup</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Configures database connection: TypeORM (MySQL) or Mongoose (MongoDB) with connection pooling, retry logic, SSL configuration, read replicas support, and health check endpoint.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080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backend.migration_create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database migration files: schema changes in up/down format (TypeORM) or versioned migration scripts (MongoDB). Includes data migration helpers for non-destructive changes.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081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backend.migration_run</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Executes pending migrations with safety checks: backup reminder, dry-run mode, rollback on failure, and migration status reporting. Handles both schema and data migrations.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082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backend.seed_create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database seed files: development test data, required reference data (roles, permissions, categories), and demo data for client presentations. Idempotent execution.</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083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backend.index_optimize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Analyzes query patterns from the codebase and suggests optimal database indexes. Generates index creation migration. Warns about missing indexes on frequently queried/sorted fields.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API Infrastructure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084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backend.swagger_setup</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Configures Swagger/OpenAPI documentation: auto-generation from decorators, API grouping by module, authentication setup in Swagger UI, example values for all DTOs, and export to JSON/YAML.</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085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backend.interceptor_response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response transformation interceptor: standardized API response format { success, data, message, meta }, pagination metadata wrapping, and null-to-404 transformation.</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086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backend.interceptor_logging</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request logging interceptor: request/response logging with timing, sensitive field masking (passwords, tokens), correlation ID tracking, and structured log format (JSON).</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087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backend.filter_exception</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global exception filter: maps all exception types to proper HTTP responses, logs errors with stack traces, sanitizes error messages for production (no internal details exposed), and handles validation errors.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088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backend.pipe_validation</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global validation pipe: class-validator integration, whitelist unknown properties, transform payloads to DTO instances, and custom error message formatting.</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089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backend.middleware_cors</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CORS configuration middleware: environment-based origin whitelisting, credential handling, preflight caching, and header exposure rules.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090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backend.middleware_helmet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Configures security headers via Helmet: CSP, HSTS, X-Frame-Options, referrer policy. Production-grade security defaults with per-environment overrides.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Background &amp; Events</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091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backend.queue_setup</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Sets up Bull/BullMQ queue system with Redis: queue configuration, job processors, retry policies, failed job handling, and queue monitoring dashboard integration.</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092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backend.event_emitter</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event-driven architecture: event definitions, event emitter service, event listeners/handlers, and async event processing. Decouples modules through events rather than direct imports.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093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backend.cron_setup</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scheduled task module: cron job definitions, execution locking (prevent duplicate runs), failure alerting, and execution history logging. Uses @nestjs/schedule.</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094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backend.websocket_setup</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Sets up WebSocket gateway for real-time features: Socket.io integration, room management, authentication middleware, event definitions, and connection lifecycle handling.</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File &amp; Media</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095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backend.upload_service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file upload service: multipart handling, file type validation, virus scanning placeholder, S3/MinIO storage integration, image processing (sharp), and signed URL generation.</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096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backend.email_service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email service: template rendering (Handlebars/MJML), SMTP/SES transport, queue-based sending, attachment support, bounce/complaint handling, and email verification flow.</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Caching &amp; Performance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097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backend.cache_setup</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Sets up Redis caching layer: cache manager configuration, TTL strategies per entity type, cache invalidation on writes, cache-aside pattern implementation, and cache warming for critical data.</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098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backend.cache_decorator</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caching decorators for services: @Cacheable (read-through), @CacheEvict (invalidate on write), @CachePut (update cache), with automatic key generation from method parameters.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gridSpan w:val="4"/>
            <w:tcBorders>
              <w:top w:val="single" w:color="f18a19" w:sz="4"/>
              <w:left w:val="none" w:color="FFFFFF" w:sz="0"/>
              <w:bottom w:val="single" w:color="e8e8e8" w:sz="1"/>
              <w:right w:val="none" w:color="FFFFFF" w:sz="0"/>
            </w:tcBorders>
            <w:shd w:fill="0d6fa3" w:val="clear"/>
            <w:tcMar>
              <w:top w:type="dxa" w:w="100"/>
              <w:left w:type="dxa" w:w="150"/>
              <w:bottom w:type="dxa" w:w="100"/>
              <w:right w:type="dxa" w:w="150"/>
            </w:tcMar>
          </w:tcPr>
          <w:p>
            <w:r>
              <w:rPr>
                <w:rFonts w:ascii="Calibri" w:cs="Calibri" w:eastAsia="Calibri" w:hAnsi="Calibri"/>
                <w:b/>
                <w:bCs/>
                <w:color w:val="FFFFFF"/>
                <w:sz w:val="24"/>
                <w:szCs w:val="24"/>
              </w:rPr>
              <w:t xml:space="preserve">6. DESIGN SYSTEM &amp; UI INTELLIGENCE</w:t>
            </w:r>
          </w:p>
        </w:tc>
      </w:tr>
      <w:tr>
        <w:trPr>
          <w:tblHeader/>
        </w:trPr>
        <w:tc>
          <w:tcPr>
            <w:tcW w:type="dxa" w:w="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 Name</w:t>
            </w:r>
          </w:p>
        </w:tc>
        <w:tc>
          <w:tcPr>
            <w:tcW w:type="dxa" w:w="536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Design System Management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099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design.system_create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Creates the master design system configuration file. Defines: color tokens (semantic, not hex), typography scale (6-8 sizes), spacing scale (4px base), border radius scale, shadow scale, and transition presets. The single source of truth for all visual output.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100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design.palette_generate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a cohesive color palette from a primary brand color. Creates: primary, secondary, accent, neutral, semantic (success/warning/error/info) color scales with proper contrast ratios for WCAG AA compliance.</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101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design.typography_setup</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Configures typography system: font loading (Google Fonts/local), type scale with consistent ratios, heading styles (H1-H6), body text styles, caption/label styles, and responsive font sizing rules.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102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design.component_library</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the base UI component library: Button, Input, Select, Checkbox, Radio, Toggle, Badge, Avatar, Tooltip, Dropdown. All following the design system tokens. Built on shadcn/ui with customizations.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Layout Intelligence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103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design.layout_select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Analyzes the page type and automatically selects the appropriate layout pattern: sidebar+content for dashboards, full-width for landing pages, centered-content for auth pages, split-panel for detail views.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104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design.responsive_rules</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Applies responsive design rules: mobile-first breakpoints, component behavior changes (table-to-card, sidebar-to-drawer, multi-column-to-single), touch target sizing, and viewport-based spacing adjustments.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105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design.spacing_enforce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Validates and enforces consistent spacing throughout generated components. Ensures all margin/padding values are from the spacing scale (no arbitrary values like p-[13px]). Reports violations.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Visual Quality</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106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design.hierarchy_check</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Analyzes generated page layout for visual hierarchy issues: verifies primary action prominence, heading size progression, content grouping clarity, whitespace balance, and focal point placement.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107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design.consistency_audit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Audits all generated components for design consistency: same button styles everywhere, consistent card patterns, matching form field styles, unified icon usage, and color token compliance.</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108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design.accessibility_check</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Checks generated UI for accessibility: color contrast ratios (WCAG AA), keyboard navigation, ARIA labels, focus indicators, screen reader compatibility, and alt text presence.</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109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design.dark_mode_generate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dark mode variant of all design tokens: inverted backgrounds, adjusted text colors maintaining readability, modified shadows (lighter in dark mode), and accent color adjustments for dark surfaces.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Pattern Intelligence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110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design.pattern_recommend</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Given a feature description, recommends the optimal UI pattern. 'Show list of orders' -&gt; data table with filters. 'User profile' -&gt; form with avatar upload and section tabs. 'Dashboard overview' -&gt; stat cards + charts grid.</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111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design.pattern_validate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Validates chosen UI patterns against best practices. Flags anti-patterns: modal inside modal, infinite scroll with bulk actions, tabs inside tabs, horizontal scroll on mobile, and dropdown with 50+ items.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112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design.mobile_adapt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Takes a desktop design and generates the mobile adaptation: navigation pattern changes, layout stack reordering, touch-optimized interactions, bottom sheet replacements for dropdowns, and gesture support.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f18a19" w:sz="4"/>
              <w:left w:val="none" w:color="FFFFFF" w:sz="0"/>
              <w:bottom w:val="single" w:color="e8e8e8" w:sz="1"/>
              <w:right w:val="none" w:color="FFFFFF" w:sz="0"/>
            </w:tcBorders>
            <w:shd w:fill="0d6fa3" w:val="clear"/>
            <w:tcMar>
              <w:top w:type="dxa" w:w="100"/>
              <w:left w:type="dxa" w:w="150"/>
              <w:bottom w:type="dxa" w:w="100"/>
              <w:right w:type="dxa" w:w="150"/>
            </w:tcMar>
          </w:tcPr>
          <w:p>
            <w:r>
              <w:rPr>
                <w:rFonts w:ascii="Calibri" w:cs="Calibri" w:eastAsia="Calibri" w:hAnsi="Calibri"/>
                <w:b/>
                <w:bCs/>
                <w:color w:val="FFFFFF"/>
                <w:sz w:val="24"/>
                <w:szCs w:val="24"/>
              </w:rPr>
              <w:t xml:space="preserve">7. TESTING &amp; QUALITY ASSURANCE</w:t>
            </w:r>
          </w:p>
        </w:tc>
      </w:tr>
      <w:tr>
        <w:trPr>
          <w:tblHeader/>
        </w:trPr>
        <w:tc>
          <w:tcPr>
            <w:tcW w:type="dxa" w:w="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 Name</w:t>
            </w:r>
          </w:p>
        </w:tc>
        <w:tc>
          <w:tcPr>
            <w:tcW w:type="dxa" w:w="536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Test Generation</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113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test.unit_frontend</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unit tests for React components using Vitest + Testing Library. Tests: rendering, user interactions, state changes, prop variations, error states, and loading states. Follows testing-library best practices.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114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test.unit_backend</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unit tests for NestJS services and controllers using Jest. Tests: business logic, edge cases, error handling, guard behavior, and validation. Creates proper mocks for dependencies.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115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test.integration_api</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API integration tests: endpoint testing with supertest, database setup/teardown, authentication flow testing, error response validation, and pagination behavior verification.</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116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test.e2e_generate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end-to-end tests using Playwright or Cypress: user flow testing (register -&gt; login -&gt; use feature -&gt; logout), cross-browser testing, and visual regression baseline capture.</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117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test.fixture_create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test fixtures and factories: entity factory functions with Faker.js, database seeders for test scenarios, API response mocks, and component story data.</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Quality Checks</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118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quality.lint_check</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Runs ESLint + Prettier on all generated code. Reports issues, auto-fixes where possible. Enforces project-specific rules: import ordering, naming conventions, unused variable detection.</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119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quality.type_check</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Runs TypeScript compiler in strict mode on all generated code. Reports type errors, 'any' usage, missing return types, and implicit type issues. Ensures end-to-end type safety.</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120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quality.build_check</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Runs full production build for both frontend (next build) and backend (nest build). Catches build-time errors: unused imports, circular dependencies, missing environment variables, and bundle size issues.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121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quality.security_scan</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Scans generated code for security vulnerabilities: SQL injection patterns, XSS vectors, insecure direct object references, sensitive data exposure, missing auth checks, and dependency vulnerabilities (npm audit).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122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quality.performance_check</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Analyzes generated code for performance issues: N+1 query patterns, missing database indexes, large bundle imports, unoptimized images, missing memoization, and unnecessary re-renders.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123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quality.code_review</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AI-powered code review: analyzes generated code for code smells, naming issues, function complexity, missing error handling, hardcoded values, and suggests improvements with explanations.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124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quality.dependency_audit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Audits project dependencies: identifies outdated packages, known vulnerabilities, unused dependencies, duplicate packages, and license compliance issues. Generates update plan.</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125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quality.coverage_report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test coverage report: line, branch, and function coverage per module. Identifies untested critical paths (auth, payments, data mutations) and generates missing test suggestions.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126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quality.api_contract_check</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Validates API contracts between frontend and backend: ensures frontend API client types match backend DTOs, all endpoints are consumed, and response shapes are consistent.</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f18a19" w:sz="4"/>
              <w:left w:val="none" w:color="FFFFFF" w:sz="0"/>
              <w:bottom w:val="single" w:color="e8e8e8" w:sz="1"/>
              <w:right w:val="none" w:color="FFFFFF" w:sz="0"/>
            </w:tcBorders>
            <w:shd w:fill="0d6fa3" w:val="clear"/>
            <w:tcMar>
              <w:top w:type="dxa" w:w="100"/>
              <w:left w:type="dxa" w:w="150"/>
              <w:bottom w:type="dxa" w:w="100"/>
              <w:right w:type="dxa" w:w="150"/>
            </w:tcMar>
          </w:tcPr>
          <w:p>
            <w:r>
              <w:rPr>
                <w:rFonts w:ascii="Calibri" w:cs="Calibri" w:eastAsia="Calibri" w:hAnsi="Calibri"/>
                <w:b/>
                <w:bCs/>
                <w:color w:val="FFFFFF"/>
                <w:sz w:val="24"/>
                <w:szCs w:val="24"/>
              </w:rPr>
              <w:t xml:space="preserve">8. DEVOPS &amp; DEPLOYMENT</w:t>
            </w:r>
          </w:p>
        </w:tc>
      </w:tr>
      <w:tr>
        <w:trPr>
          <w:tblHeader/>
        </w:trPr>
        <w:tc>
          <w:tcPr>
            <w:tcW w:type="dxa" w:w="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 Name</w:t>
            </w:r>
          </w:p>
        </w:tc>
        <w:tc>
          <w:tcPr>
            <w:tcW w:type="dxa" w:w="536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Docker &amp; Containerization</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127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devops.dockerfile_frontend</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optimized multi-stage Dockerfile for Next.js: dependency install stage, build stage, production stage with standalone output. Minimal image size (~100MB), proper caching layers.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128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devops.dockerfile_backend</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optimized multi-stage Dockerfile for NestJS: dependency install, build, production stage. Includes health check, non-root user, and proper signal handling for graceful shutdown.</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129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devops.compose_generate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Docker Compose configurations for: development (with hot reload), staging (production-like), and production (optimized). Handles networking, volumes, secrets, and service dependencies.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130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devops.nginx_config</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Nginx reverse proxy configuration: frontend/backend routing, SSL termination, gzip compression, static asset caching, WebSocket upgrade support, and rate limiting.</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CI/CD</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131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devops.ci_pipeline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CI pipeline configuration (GitHub Actions/GitLab CI): lint, type-check, test, build stages. Includes caching for node_modules, parallel test execution, and artifact management.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132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devops.cd_pipeline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Generates CD pipeline: automatic deployment on merge to main. Supports targets: Docker registry push, AWS ECS, Vercel (frontend), Railway, or custom VPS. Includes rollback capability.</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133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devops.preview_deploy</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preview deployment for pull requests: ephemeral environments with unique URLs, database seeding, automatic cleanup on PR close. Uses Vercel/Netlify previews or custom Docker setup.</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Monitoring &amp; Logging</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134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devops.logging_setup</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Configures structured logging: Winston/Pino setup, log levels per environment, JSON format for production, correlation ID propagation, and log rotation configuration.</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135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devops.health_check</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health check endpoints: /health (basic), /health/ready (with dependency checks: database, Redis, external APIs), and /health/live (for container orchestrators). Follows Kubernetes probe patterns.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136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devops.monitoring_setup</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Configures application monitoring: Prometheus metrics endpoint, key metrics (request duration, error rate, queue depth), Grafana dashboard template, and alerting rules.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137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devops.backup_setup</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database backup automation: scheduled backups, retention policy, encrypted storage (S3), point-in-time recovery configuration, and restore verification scripts.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138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devops.ssl_setup</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Configures SSL/TLS: Let's Encrypt auto-renewal with Certbot, Nginx SSL configuration, HSTS headers, and certificate monitoring for expiry alerts.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f18a19" w:sz="4"/>
              <w:left w:val="none" w:color="FFFFFF" w:sz="0"/>
              <w:bottom w:val="single" w:color="e8e8e8" w:sz="1"/>
              <w:right w:val="none" w:color="FFFFFF" w:sz="0"/>
            </w:tcBorders>
            <w:shd w:fill="0d6fa3" w:val="clear"/>
            <w:tcMar>
              <w:top w:type="dxa" w:w="100"/>
              <w:left w:type="dxa" w:w="150"/>
              <w:bottom w:type="dxa" w:w="100"/>
              <w:right w:type="dxa" w:w="150"/>
            </w:tcMar>
          </w:tcPr>
          <w:p>
            <w:r>
              <w:rPr>
                <w:rFonts w:ascii="Calibri" w:cs="Calibri" w:eastAsia="Calibri" w:hAnsi="Calibri"/>
                <w:b/>
                <w:bCs/>
                <w:color w:val="FFFFFF"/>
                <w:sz w:val="24"/>
                <w:szCs w:val="24"/>
              </w:rPr>
              <w:t xml:space="preserve">9. REPOSITORY ANALYSIS &amp; ADAPTATION</w:t>
            </w:r>
          </w:p>
        </w:tc>
      </w:tr>
      <w:tr>
        <w:trPr>
          <w:tblHeader/>
        </w:trPr>
        <w:tc>
          <w:tcPr>
            <w:tcW w:type="dxa" w:w="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 Name</w:t>
            </w:r>
          </w:p>
        </w:tc>
        <w:tc>
          <w:tcPr>
            <w:tcW w:type="dxa" w:w="536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Code Analysis</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139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repo.scan</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Full repository scan: identifies tech stack, framework versions, folder structure pattern, key configuration files, and project complexity metrics (file count, line count, dependency count). Creates project fingerprint.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140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repo.structure_analyze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Analyzes folder structure and maps it to known architecture patterns: feature-based, layer-based, domain-driven, or hybrid. Detects naming conventions, file organization rules, and barrel export patterns.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141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repo.entity_extract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Extracts all data entities/models from the codebase: reads TypeORM entities, Mongoose schemas, or Prisma models. Maps relationships, field types, indexes, and validation rules. Generates entity memory.</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142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repo.component_extract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Extracts all React components: props interfaces, state usage, hook dependencies, styling patterns, and parent-child relationships. Builds a component dependency graph.</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143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repo.api_extract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Extracts all API endpoints from controllers/routes: HTTP methods, URL patterns, parameter types, response types, middleware chain, and authentication requirements. Generates API memory.</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144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repo.pattern_detect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Detects coding patterns used in the codebase: state management approach, data fetching pattern, form handling pattern, error handling pattern, authentication pattern. Feeds into memory for consistent generation.</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145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repo.dependency_map</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Maps all dependencies between modules: which services inject which other services, which components import which other components. Identifies circular dependencies and tightly coupled modules.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Repo Adaptation</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146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repo.convention_extract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Extracts coding conventions from existing code: naming patterns (camelCase vs kebab-case), import ordering, file naming, component structure, and comment style. Generates convention rules for the code generator to follow.</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147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repo.memory_generate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Generates a complete project memory from the scanned repository. Creates all memory files (architecture, entities, components, API endpoints, patterns) populated from the actual codebase. The 'brain download' of an existing project.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148</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repo.diff_analyze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Analyzes Git diff/history to understand recent changes: what features were added, what patterns evolved, what areas have high churn. Helps the system understand the project's trajectory.</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r>
        <w:tc>
          <w:tcPr>
            <w:gridSpan w:val="4"/>
            <w:tcBorders>
              <w:top w:val="single" w:color="f18a19" w:sz="4"/>
              <w:left w:val="none" w:color="FFFFFF" w:sz="0"/>
              <w:bottom w:val="single" w:color="e8e8e8" w:sz="1"/>
              <w:right w:val="none" w:color="FFFFFF" w:sz="0"/>
            </w:tcBorders>
            <w:shd w:fill="0d6fa3" w:val="clear"/>
            <w:tcMar>
              <w:top w:type="dxa" w:w="100"/>
              <w:left w:type="dxa" w:w="150"/>
              <w:bottom w:type="dxa" w:w="100"/>
              <w:right w:type="dxa" w:w="150"/>
            </w:tcMar>
          </w:tcPr>
          <w:p>
            <w:r>
              <w:rPr>
                <w:rFonts w:ascii="Calibri" w:cs="Calibri" w:eastAsia="Calibri" w:hAnsi="Calibri"/>
                <w:b/>
                <w:bCs/>
                <w:color w:val="FFFFFF"/>
                <w:sz w:val="24"/>
                <w:szCs w:val="24"/>
              </w:rPr>
              <w:t xml:space="preserve">10. THINKER &amp; ORCHESTRATION ENGINE</w:t>
            </w:r>
          </w:p>
        </w:tc>
      </w:tr>
      <w:tr>
        <w:trPr>
          <w:tblHeader/>
        </w:trPr>
        <w:tc>
          <w:tcPr>
            <w:tcW w:type="dxa" w:w="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Tool Name</w:t>
            </w:r>
          </w:p>
        </w:tc>
        <w:tc>
          <w:tcPr>
            <w:tcW w:type="dxa" w:w="536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Responsibility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Priority</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Task Planning</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149</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think.decompose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Takes a feature request and breaks it into atomic tasks with dependency ordering. 'Build order management' becomes 8-12 sequenced tasks. Each task has: description, required context, affected files, estimated complexity, and dependent tasks.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150</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think.plan</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Creates an execution plan for a set of decomposed tasks: parallel vs sequential execution, tool selection per task, context assembly strategy, and checkpoint placement for validation between tasks.</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151</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think.prioritize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Prioritizes tasks based on: dependency order (blocked tasks last), risk level (high-risk first for early feedback), shared resource usage (batch similar tasks), and critical path analysis.</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Execution Control</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152</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think.execute</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Executes a planned task sequence: assembles context, calls appropriate generator tools, validates output, updates memory, and reports progress. The main orchestration loop that ties everything together.</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153</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think.validate</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Post-generation validation: checks generated code compiles, passes linting, follows conventions, references only existing imports/components, and satisfies the task requirements from the spec.</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154</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think.self_correct</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When validation fails, analyzes the error, adjusts the context or prompt, and re-generates. Tracks correction attempts to prevent infinite loops (max 3 retries before escalating to human).</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1b7a3d"/>
                <w:sz w:val="18"/>
                <w:szCs w:val="18"/>
              </w:rPr>
              <w:t xml:space="preserve">Core</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155</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think.checkpoint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Creates a checkpoint after successful task completion: snapshots generated code state, updates memory, and creates a rollback point. If subsequent tasks fail, the system can revert to the last good checkpoint.</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gridSpan w:val="4"/>
            <w:tcBorders>
              <w:top w:val="single" w:color="e8e8e8" w:sz="1"/>
              <w:left w:val="none" w:color="FFFFFF" w:sz="0"/>
              <w:bottom w:val="single" w:color="e8e8e8" w:sz="1"/>
              <w:right w:val="none" w:color="FFFFFF" w:sz="0"/>
            </w:tcBorders>
            <w:shd w:fill="f2faff" w:val="clear"/>
            <w:tcMar>
              <w:top w:type="dxa" w:w="80"/>
              <w:left w:type="dxa" w:w="150"/>
              <w:bottom w:type="dxa" w:w="80"/>
              <w:right w:type="dxa" w:w="150"/>
            </w:tcMar>
          </w:tcPr>
          <w:p>
            <w:r>
              <w:rPr>
                <w:rFonts w:ascii="Calibri" w:cs="Calibri" w:eastAsia="Calibri" w:hAnsi="Calibri"/>
                <w:b/>
                <w:bCs/>
                <w:color w:val="0d6fa3"/>
                <w:sz w:val="21"/>
                <w:szCs w:val="21"/>
              </w:rPr>
              <w:t xml:space="preserve">Learning &amp; Improvement</w:t>
            </w:r>
          </w:p>
        </w:tc>
      </w:tr>
      <w:tr>
        <w:tc>
          <w:tcPr>
            <w:tcW w:type="dxa" w:w="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156</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5580"/>
                <w:sz w:val="19"/>
                <w:szCs w:val="19"/>
              </w:rPr>
              <w:t xml:space="preserve">think.feedback_learn</w:t>
            </w:r>
          </w:p>
        </w:tc>
        <w:tc>
          <w:tcPr>
            <w:tcW w:type="dxa" w:w="536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color w:val="1a1a2e"/>
                <w:sz w:val="19"/>
                <w:szCs w:val="19"/>
              </w:rPr>
              <w:t xml:space="preserve">Processes human feedback on generated code: what was changed manually post-generation, what was rejected, what was approved. Updates pattern memory to improve future generation quality.</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pPr>
              <w:jc w:val="center"/>
            </w:pPr>
            <w:r>
              <w:rPr>
                <w:rFonts w:ascii="Calibri" w:cs="Calibri" w:eastAsia="Calibri" w:hAnsi="Calibri"/>
                <w:b/>
                <w:bCs/>
                <w:color w:val="f18a19"/>
                <w:sz w:val="18"/>
                <w:szCs w:val="18"/>
              </w:rPr>
              <w:t xml:space="preserve">Important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color w:val="666666"/>
                <w:sz w:val="18"/>
                <w:szCs w:val="18"/>
              </w:rPr>
              <w:t xml:space="preserve">157</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5580"/>
                <w:sz w:val="19"/>
                <w:szCs w:val="19"/>
              </w:rPr>
              <w:t xml:space="preserve">think.metrics_report</w:t>
            </w:r>
          </w:p>
        </w:tc>
        <w:tc>
          <w:tcPr>
            <w:tcW w:type="dxa" w:w="5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color w:val="1a1a2e"/>
                <w:sz w:val="19"/>
                <w:szCs w:val="19"/>
              </w:rPr>
              <w:t xml:space="preserve">Reports generation quality metrics: first-try success rate, average correction attempts, common failure patterns, most-used tools, and context efficiency (tokens used vs output quality).</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pPr>
              <w:jc w:val="center"/>
            </w:pPr>
            <w:r>
              <w:rPr>
                <w:rFonts w:ascii="Calibri" w:cs="Calibri" w:eastAsia="Calibri" w:hAnsi="Calibri"/>
                <w:b/>
                <w:bCs/>
                <w:color w:val="666666"/>
                <w:sz w:val="18"/>
                <w:szCs w:val="18"/>
              </w:rPr>
              <w:t xml:space="preserve">Nice</w:t>
            </w:r>
          </w:p>
        </w:tc>
      </w:tr>
    </w:tbl>
    <w:p>
      <w:pPr>
        <w:spacing w:before="400"/>
      </w:pPr>
      <w:r>
        <w:br w:type="page"/>
      </w:r>
    </w:p>
    <w:p>
      <w:pPr>
        <w:pBdr>
          <w:bottom w:val="single" w:color="f18a19" w:sz="4" w:space="4"/>
        </w:pBdr>
        <w:spacing w:after="300"/>
      </w:pPr>
      <w:r>
        <w:rPr>
          <w:rFonts w:ascii="Calibri" w:cs="Calibri" w:eastAsia="Calibri" w:hAnsi="Calibri"/>
          <w:b/>
          <w:bCs/>
          <w:color w:val="0d6fa3"/>
          <w:sz w:val="32"/>
          <w:szCs w:val="32"/>
        </w:rPr>
        <w:t xml:space="preserve">SYSTEM FLOW: HOW TOOLS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996d6" w:sz="6"/>
              <w:bottom w:val="single" w:color="e8e8e8" w:sz="1"/>
              <w:right w:val="none" w:color="FFFFFF" w:sz="0"/>
            </w:tcBorders>
            <w:shd w:fill="f2fa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1: Specification</w:t>
            </w:r>
            <w:r>
              <w:rPr>
                <w:rFonts w:ascii="Calibri" w:cs="Calibri" w:eastAsia="Calibri" w:hAnsi="Calibri"/>
                <w:color w:val="666666"/>
                <w:sz w:val="18"/>
                <w:szCs w:val="18"/>
              </w:rPr>
              <w:t xml:space="preserve">  (Tools #013-#022)</w:t>
            </w:r>
          </w:p>
          <w:p>
            <w:r>
              <w:rPr>
                <w:rFonts w:ascii="Calibri" w:cs="Calibri" w:eastAsia="Calibri" w:hAnsi="Calibri"/>
                <w:color w:val="1a1a2e"/>
                <w:sz w:val="20"/>
                <w:szCs w:val="20"/>
              </w:rPr>
              <w:t xml:space="preserve">User describes project → spec.parse + spec.entity_extract + spec.screen_extract + spec.api_extract + spec.pattern_match → Structured specification stored in memory</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996d6" w:sz="6"/>
              <w:bottom w:val="single" w:color="e8e8e8" w:sz="1"/>
              <w:right w:val="none" w:color="FFFFFF" w:sz="0"/>
            </w:tcBorders>
            <w:shd w:fill="FFFF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2: Project Setup</w:t>
            </w:r>
            <w:r>
              <w:rPr>
                <w:rFonts w:ascii="Calibri" w:cs="Calibri" w:eastAsia="Calibri" w:hAnsi="Calibri"/>
                <w:color w:val="666666"/>
                <w:sz w:val="18"/>
                <w:szCs w:val="18"/>
              </w:rPr>
              <w:t xml:space="preserve">  (Tools #001-#012)</w:t>
            </w:r>
          </w:p>
          <w:p>
            <w:r>
              <w:rPr>
                <w:rFonts w:ascii="Calibri" w:cs="Calibri" w:eastAsia="Calibri" w:hAnsi="Calibri"/>
                <w:color w:val="1a1a2e"/>
                <w:sz w:val="20"/>
                <w:szCs w:val="20"/>
              </w:rPr>
              <w:t xml:space="preserve">project.create + project.configure + project.clone_template + project.docker_init → Complete project skeleton with Docker, both frontends, environment files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996d6" w:sz="6"/>
              <w:bottom w:val="single" w:color="e8e8e8" w:sz="1"/>
              <w:right w:val="none" w:color="FFFFFF" w:sz="0"/>
            </w:tcBorders>
            <w:shd w:fill="f2fa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3: Memory Initialization</w:t>
            </w:r>
            <w:r>
              <w:rPr>
                <w:rFonts w:ascii="Calibri" w:cs="Calibri" w:eastAsia="Calibri" w:hAnsi="Calibri"/>
                <w:color w:val="666666"/>
                <w:sz w:val="18"/>
                <w:szCs w:val="18"/>
              </w:rPr>
              <w:t xml:space="preserve">  (Tools #023-#026, #147)</w:t>
            </w:r>
          </w:p>
          <w:p>
            <w:r>
              <w:rPr>
                <w:rFonts w:ascii="Calibri" w:cs="Calibri" w:eastAsia="Calibri" w:hAnsi="Calibri"/>
                <w:color w:val="1a1a2e"/>
                <w:sz w:val="20"/>
                <w:szCs w:val="20"/>
              </w:rPr>
              <w:t xml:space="preserve">memory.init + repo.memory_generate (if existing project) → Full project memory populated from spec or existing codebase</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996d6" w:sz="6"/>
              <w:bottom w:val="single" w:color="e8e8e8" w:sz="1"/>
              <w:right w:val="none" w:color="FFFFFF" w:sz="0"/>
            </w:tcBorders>
            <w:shd w:fill="FFFF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4: Task Decomposition</w:t>
            </w:r>
            <w:r>
              <w:rPr>
                <w:rFonts w:ascii="Calibri" w:cs="Calibri" w:eastAsia="Calibri" w:hAnsi="Calibri"/>
                <w:color w:val="666666"/>
                <w:sz w:val="18"/>
                <w:szCs w:val="18"/>
              </w:rPr>
              <w:t xml:space="preserve">  (Tools #149-#151)</w:t>
            </w:r>
          </w:p>
          <w:p>
            <w:r>
              <w:rPr>
                <w:rFonts w:ascii="Calibri" w:cs="Calibri" w:eastAsia="Calibri" w:hAnsi="Calibri"/>
                <w:color w:val="1a1a2e"/>
                <w:sz w:val="20"/>
                <w:szCs w:val="20"/>
              </w:rPr>
              <w:t xml:space="preserve">think.decompose + think.plan + think.prioritize → Feature request broken into ordered atomic tasks with context requirements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996d6" w:sz="6"/>
              <w:bottom w:val="single" w:color="e8e8e8" w:sz="1"/>
              <w:right w:val="none" w:color="FFFFFF" w:sz="0"/>
            </w:tcBorders>
            <w:shd w:fill="f2fa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5: Context Assembly</w:t>
            </w:r>
            <w:r>
              <w:rPr>
                <w:rFonts w:ascii="Calibri" w:cs="Calibri" w:eastAsia="Calibri" w:hAnsi="Calibri"/>
                <w:color w:val="666666"/>
                <w:sz w:val="18"/>
                <w:szCs w:val="18"/>
              </w:rPr>
              <w:t xml:space="preserve">  (Tools #032-#038)</w:t>
            </w:r>
          </w:p>
          <w:p>
            <w:r>
              <w:rPr>
                <w:rFonts w:ascii="Calibri" w:cs="Calibri" w:eastAsia="Calibri" w:hAnsi="Calibri"/>
                <w:color w:val="1a1a2e"/>
                <w:sz w:val="20"/>
                <w:szCs w:val="20"/>
              </w:rPr>
              <w:t xml:space="preserve">context.assemble (calls context.layer_global + context.layer_domain + context.layer_screen + context.layer_task) + memory.search → Minimal, precise context package per task (~2000-4000 tokens)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996d6" w:sz="6"/>
              <w:bottom w:val="single" w:color="e8e8e8" w:sz="1"/>
              <w:right w:val="none" w:color="FFFFFF" w:sz="0"/>
            </w:tcBorders>
            <w:shd w:fill="FFFF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6: Code Generation</w:t>
            </w:r>
            <w:r>
              <w:rPr>
                <w:rFonts w:ascii="Calibri" w:cs="Calibri" w:eastAsia="Calibri" w:hAnsi="Calibri"/>
                <w:color w:val="666666"/>
                <w:sz w:val="18"/>
                <w:szCs w:val="18"/>
              </w:rPr>
              <w:t xml:space="preserve">  (Tools #041-#098)</w:t>
            </w:r>
          </w:p>
          <w:p>
            <w:r>
              <w:rPr>
                <w:rFonts w:ascii="Calibri" w:cs="Calibri" w:eastAsia="Calibri" w:hAnsi="Calibri"/>
                <w:color w:val="1a1a2e"/>
                <w:sz w:val="20"/>
                <w:szCs w:val="20"/>
              </w:rPr>
              <w:t xml:space="preserve">think.execute calls appropriate generator: backend.module_create, frontend.page_create, frontend.component_table, etc. → Production-grade code following project patterns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18a19" w:sz="6"/>
              <w:bottom w:val="single" w:color="e8e8e8" w:sz="1"/>
              <w:right w:val="none" w:color="FFFFFF" w:sz="0"/>
            </w:tcBorders>
            <w:shd w:fill="f2fa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7: Design Validation</w:t>
            </w:r>
            <w:r>
              <w:rPr>
                <w:rFonts w:ascii="Calibri" w:cs="Calibri" w:eastAsia="Calibri" w:hAnsi="Calibri"/>
                <w:color w:val="666666"/>
                <w:sz w:val="18"/>
                <w:szCs w:val="18"/>
              </w:rPr>
              <w:t xml:space="preserve">  (Tools #099-#112)</w:t>
            </w:r>
          </w:p>
          <w:p>
            <w:r>
              <w:rPr>
                <w:rFonts w:ascii="Calibri" w:cs="Calibri" w:eastAsia="Calibri" w:hAnsi="Calibri"/>
                <w:color w:val="1a1a2e"/>
                <w:sz w:val="20"/>
                <w:szCs w:val="20"/>
              </w:rPr>
              <w:t xml:space="preserve">design.hierarchy_check + design.consistency_audit + design.spacing_enforce + design.accessibility_check → Visual quality verified before human sees it</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18a19" w:sz="6"/>
              <w:bottom w:val="single" w:color="e8e8e8" w:sz="1"/>
              <w:right w:val="none" w:color="FFFFFF" w:sz="0"/>
            </w:tcBorders>
            <w:shd w:fill="FFFF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8: Quality Gate</w:t>
            </w:r>
            <w:r>
              <w:rPr>
                <w:rFonts w:ascii="Calibri" w:cs="Calibri" w:eastAsia="Calibri" w:hAnsi="Calibri"/>
                <w:color w:val="666666"/>
                <w:sz w:val="18"/>
                <w:szCs w:val="18"/>
              </w:rPr>
              <w:t xml:space="preserve">  (Tools #118-#126)</w:t>
            </w:r>
          </w:p>
          <w:p>
            <w:r>
              <w:rPr>
                <w:rFonts w:ascii="Calibri" w:cs="Calibri" w:eastAsia="Calibri" w:hAnsi="Calibri"/>
                <w:color w:val="1a1a2e"/>
                <w:sz w:val="20"/>
                <w:szCs w:val="20"/>
              </w:rPr>
              <w:t xml:space="preserve">quality.lint_check + quality.type_check + quality.build_check + quality.security_scan + quality.api_contract_check → Code validated for production readiness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18a19" w:sz="6"/>
              <w:bottom w:val="single" w:color="e8e8e8" w:sz="1"/>
              <w:right w:val="none" w:color="FFFFFF" w:sz="0"/>
            </w:tcBorders>
            <w:shd w:fill="f2fa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9: Self-Correction</w:t>
            </w:r>
            <w:r>
              <w:rPr>
                <w:rFonts w:ascii="Calibri" w:cs="Calibri" w:eastAsia="Calibri" w:hAnsi="Calibri"/>
                <w:color w:val="666666"/>
                <w:sz w:val="18"/>
                <w:szCs w:val="18"/>
              </w:rPr>
              <w:t xml:space="preserve">  (Tool #154)</w:t>
            </w:r>
          </w:p>
          <w:p>
            <w:r>
              <w:rPr>
                <w:rFonts w:ascii="Calibri" w:cs="Calibri" w:eastAsia="Calibri" w:hAnsi="Calibri"/>
                <w:color w:val="1a1a2e"/>
                <w:sz w:val="20"/>
                <w:szCs w:val="20"/>
              </w:rPr>
              <w:t xml:space="preserve">If validation fails: think.self_correct analyzes errors, adjusts context, re-generates (max 3 attempts) → Most issues fixed before human review</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6fa3" w:sz="6"/>
              <w:bottom w:val="single" w:color="e8e8e8" w:sz="1"/>
              <w:right w:val="none" w:color="FFFFFF" w:sz="0"/>
            </w:tcBorders>
            <w:shd w:fill="FFFF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10: Memory Update</w:t>
            </w:r>
            <w:r>
              <w:rPr>
                <w:rFonts w:ascii="Calibri" w:cs="Calibri" w:eastAsia="Calibri" w:hAnsi="Calibri"/>
                <w:color w:val="666666"/>
                <w:sz w:val="18"/>
                <w:szCs w:val="18"/>
              </w:rPr>
              <w:t xml:space="preserve">  (Tool #039)</w:t>
            </w:r>
          </w:p>
          <w:p>
            <w:r>
              <w:rPr>
                <w:rFonts w:ascii="Calibri" w:cs="Calibri" w:eastAsia="Calibri" w:hAnsi="Calibri"/>
                <w:color w:val="1a1a2e"/>
                <w:sz w:val="20"/>
                <w:szCs w:val="20"/>
              </w:rPr>
              <w:t xml:space="preserve">memory.auto_update writes all changes to project memory: new components, endpoints, patterns, decisions → System learns from every generation cycle</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6fa3" w:sz="6"/>
              <w:bottom w:val="single" w:color="e8e8e8" w:sz="1"/>
              <w:right w:val="none" w:color="FFFFFF" w:sz="0"/>
            </w:tcBorders>
            <w:shd w:fill="f2faff" w:val="clear"/>
            <w:tcMar>
              <w:top w:type="dxa" w:w="100"/>
              <w:left w:type="dxa" w:w="200"/>
              <w:bottom w:type="dxa" w:w="100"/>
              <w:right w:type="dxa" w:w="150"/>
            </w:tcMar>
          </w:tcPr>
          <w:p>
            <w:pPr>
              <w:spacing w:after="60"/>
            </w:pPr>
            <w:r>
              <w:rPr>
                <w:rFonts w:ascii="Calibri" w:cs="Calibri" w:eastAsia="Calibri" w:hAnsi="Calibri"/>
                <w:b/>
                <w:bCs/>
                <w:color w:val="0d6fa3"/>
                <w:sz w:val="22"/>
                <w:szCs w:val="22"/>
              </w:rPr>
              <w:t xml:space="preserve">Step 11: Deployment</w:t>
            </w:r>
            <w:r>
              <w:rPr>
                <w:rFonts w:ascii="Calibri" w:cs="Calibri" w:eastAsia="Calibri" w:hAnsi="Calibri"/>
                <w:color w:val="666666"/>
                <w:sz w:val="18"/>
                <w:szCs w:val="18"/>
              </w:rPr>
              <w:t xml:space="preserve">  (Tools #127-#138)</w:t>
            </w:r>
          </w:p>
          <w:p>
            <w:r>
              <w:rPr>
                <w:rFonts w:ascii="Calibri" w:cs="Calibri" w:eastAsia="Calibri" w:hAnsi="Calibri"/>
                <w:color w:val="1a1a2e"/>
                <w:sz w:val="20"/>
                <w:szCs w:val="20"/>
              </w:rPr>
              <w:t xml:space="preserve">devops.dockerfile_frontend + devops.dockerfile_backend + devops.compose_generate + devops.ci_pipeline → One-command deployment pipeline</w:t>
            </w:r>
          </w:p>
        </w:tc>
      </w:tr>
    </w:tbl>
    <w:p>
      <w:pPr>
        <w:spacing w:before="40"/>
      </w:pPr>
    </w:p>
    <w:p>
      <w:pPr>
        <w:spacing w:before="300"/>
      </w:pPr>
      <w:r>
        <w:br w:type="page"/>
      </w:r>
    </w:p>
    <w:p>
      <w:pPr>
        <w:pBdr>
          <w:bottom w:val="single" w:color="f18a19" w:sz="4" w:space="4"/>
        </w:pBdr>
        <w:spacing w:after="300"/>
      </w:pPr>
      <w:r>
        <w:rPr>
          <w:rFonts w:ascii="Calibri" w:cs="Calibri" w:eastAsia="Calibri" w:hAnsi="Calibri"/>
          <w:b/>
          <w:bCs/>
          <w:color w:val="0d6fa3"/>
          <w:sz w:val="32"/>
          <w:szCs w:val="32"/>
        </w:rPr>
        <w:t xml:space="preserve">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a19" w:sz="3"/>
              <w:left w:val="none" w:color="FFFFFF" w:sz="0"/>
              <w:bottom w:val="single" w:color="e8e8e8" w:sz="1"/>
              <w:right w:val="none" w:color="FFFFFF" w:sz="0"/>
            </w:tcBorders>
            <w:shd w:fill="eaf6fd" w:val="clear"/>
            <w:tcMar>
              <w:top w:type="dxa" w:w="120"/>
              <w:left w:type="dxa" w:w="200"/>
              <w:bottom w:type="dxa" w:w="120"/>
              <w:right w:type="dxa" w:w="200"/>
            </w:tcMar>
          </w:tcPr>
          <w:p>
            <w:pPr>
              <w:spacing w:after="60"/>
            </w:pPr>
            <w:r>
              <w:rPr>
                <w:rFonts w:ascii="Calibri" w:cs="Calibri" w:eastAsia="Calibri" w:hAnsi="Calibri"/>
                <w:b/>
                <w:bCs/>
                <w:color w:val="0d6fa3"/>
                <w:sz w:val="24"/>
                <w:szCs w:val="24"/>
              </w:rPr>
              <w:t xml:space="preserve">Phase 1: Foundation (Weeks 1-6)</w:t>
            </w:r>
            <w:r>
              <w:rPr>
                <w:rFonts w:ascii="Calibri" w:cs="Calibri" w:eastAsia="Calibri" w:hAnsi="Calibri"/>
                <w:color w:val="f18a19"/>
                <w:sz w:val="20"/>
                <w:szCs w:val="20"/>
              </w:rPr>
              <w:t xml:space="preserve">  — 37 tools</w:t>
            </w:r>
          </w:p>
          <w:p>
            <w:r>
              <w:rPr>
                <w:rFonts w:ascii="Calibri" w:cs="Calibri" w:eastAsia="Calibri" w:hAnsi="Calibri"/>
                <w:color w:val="1a1a2e"/>
                <w:sz w:val="20"/>
                <w:szCs w:val="20"/>
              </w:rPr>
              <w:t xml:space="preserve">Project scaffolding (#001-#012), Spec engine (#013-#022), Memory core (#023-#026, #032-#036). Deliverable: CLI tool that takes a project description and generates a complete Next.js + NestJS + Docker skeleton with initialized memory system.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a19" w:sz="3"/>
              <w:left w:val="none" w:color="FFFFFF" w:sz="0"/>
              <w:bottom w:val="single" w:color="e8e8e8" w:sz="1"/>
              <w:right w:val="none" w:color="FFFFFF" w:sz="0"/>
            </w:tcBorders>
            <w:shd w:fill="FFFFFF" w:val="clear"/>
            <w:tcMar>
              <w:top w:type="dxa" w:w="120"/>
              <w:left w:type="dxa" w:w="200"/>
              <w:bottom w:type="dxa" w:w="120"/>
              <w:right w:type="dxa" w:w="200"/>
            </w:tcMar>
          </w:tcPr>
          <w:p>
            <w:pPr>
              <w:spacing w:after="60"/>
            </w:pPr>
            <w:r>
              <w:rPr>
                <w:rFonts w:ascii="Calibri" w:cs="Calibri" w:eastAsia="Calibri" w:hAnsi="Calibri"/>
                <w:b/>
                <w:bCs/>
                <w:color w:val="0d6fa3"/>
                <w:sz w:val="24"/>
                <w:szCs w:val="24"/>
              </w:rPr>
              <w:t xml:space="preserve">Phase 2: Backend Engine (Weeks 7-12)</w:t>
            </w:r>
            <w:r>
              <w:rPr>
                <w:rFonts w:ascii="Calibri" w:cs="Calibri" w:eastAsia="Calibri" w:hAnsi="Calibri"/>
                <w:color w:val="f18a19"/>
                <w:sz w:val="20"/>
                <w:szCs w:val="20"/>
              </w:rPr>
              <w:t xml:space="preserve">  — 30 tools</w:t>
            </w:r>
          </w:p>
          <w:p>
            <w:r>
              <w:rPr>
                <w:rFonts w:ascii="Calibri" w:cs="Calibri" w:eastAsia="Calibri" w:hAnsi="Calibri"/>
                <w:color w:val="1a1a2e"/>
                <w:sz w:val="20"/>
                <w:szCs w:val="20"/>
              </w:rPr>
              <w:t xml:space="preserve">All backend generation tools (#069-#098). Deliverable: From a structured spec, the system generates complete NestJS modules with auth, database, API infrastructure, caching, events, and file handling.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a19" w:sz="3"/>
              <w:left w:val="none" w:color="FFFFFF" w:sz="0"/>
              <w:bottom w:val="single" w:color="e8e8e8" w:sz="1"/>
              <w:right w:val="none" w:color="FFFFFF" w:sz="0"/>
            </w:tcBorders>
            <w:shd w:fill="eaf6fd" w:val="clear"/>
            <w:tcMar>
              <w:top w:type="dxa" w:w="120"/>
              <w:left w:type="dxa" w:w="200"/>
              <w:bottom w:type="dxa" w:w="120"/>
              <w:right w:type="dxa" w:w="200"/>
            </w:tcMar>
          </w:tcPr>
          <w:p>
            <w:pPr>
              <w:spacing w:after="60"/>
            </w:pPr>
            <w:r>
              <w:rPr>
                <w:rFonts w:ascii="Calibri" w:cs="Calibri" w:eastAsia="Calibri" w:hAnsi="Calibri"/>
                <w:b/>
                <w:bCs/>
                <w:color w:val="0d6fa3"/>
                <w:sz w:val="24"/>
                <w:szCs w:val="24"/>
              </w:rPr>
              <w:t xml:space="preserve">Phase 3: Frontend Engine (Weeks 13-18)</w:t>
            </w:r>
            <w:r>
              <w:rPr>
                <w:rFonts w:ascii="Calibri" w:cs="Calibri" w:eastAsia="Calibri" w:hAnsi="Calibri"/>
                <w:color w:val="f18a19"/>
                <w:sz w:val="20"/>
                <w:szCs w:val="20"/>
              </w:rPr>
              <w:t xml:space="preserve">  — 28 tools</w:t>
            </w:r>
          </w:p>
          <w:p>
            <w:r>
              <w:rPr>
                <w:rFonts w:ascii="Calibri" w:cs="Calibri" w:eastAsia="Calibri" w:hAnsi="Calibri"/>
                <w:color w:val="1a1a2e"/>
                <w:sz w:val="20"/>
                <w:szCs w:val="20"/>
              </w:rPr>
              <w:t xml:space="preserve">All frontend generation tools (#041-#068). Deliverable: From a structured spec, the system generates complete Next.js pages, components, state management, design system, and auth flow.</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a19" w:sz="3"/>
              <w:left w:val="none" w:color="FFFFFF" w:sz="0"/>
              <w:bottom w:val="single" w:color="e8e8e8" w:sz="1"/>
              <w:right w:val="none" w:color="FFFFFF" w:sz="0"/>
            </w:tcBorders>
            <w:shd w:fill="FFFFFF" w:val="clear"/>
            <w:tcMar>
              <w:top w:type="dxa" w:w="120"/>
              <w:left w:type="dxa" w:w="200"/>
              <w:bottom w:type="dxa" w:w="120"/>
              <w:right w:type="dxa" w:w="200"/>
            </w:tcMar>
          </w:tcPr>
          <w:p>
            <w:pPr>
              <w:spacing w:after="60"/>
            </w:pPr>
            <w:r>
              <w:rPr>
                <w:rFonts w:ascii="Calibri" w:cs="Calibri" w:eastAsia="Calibri" w:hAnsi="Calibri"/>
                <w:b/>
                <w:bCs/>
                <w:color w:val="0d6fa3"/>
                <w:sz w:val="24"/>
                <w:szCs w:val="24"/>
              </w:rPr>
              <w:t xml:space="preserve">Phase 4: Intelligence Layer (Weeks 19-24)</w:t>
            </w:r>
            <w:r>
              <w:rPr>
                <w:rFonts w:ascii="Calibri" w:cs="Calibri" w:eastAsia="Calibri" w:hAnsi="Calibri"/>
                <w:color w:val="f18a19"/>
                <w:sz w:val="20"/>
                <w:szCs w:val="20"/>
              </w:rPr>
              <w:t xml:space="preserve">  — 32 tools</w:t>
            </w:r>
          </w:p>
          <w:p>
            <w:r>
              <w:rPr>
                <w:rFonts w:ascii="Calibri" w:cs="Calibri" w:eastAsia="Calibri" w:hAnsi="Calibri"/>
                <w:color w:val="1a1a2e"/>
                <w:sz w:val="20"/>
                <w:szCs w:val="20"/>
              </w:rPr>
              <w:t xml:space="preserve">Memory search (#027-#031, #037-#040), Design intelligence (#099-#112), Thinker engine (#149-#157). Deliverable: The system can decompose features, assemble optimal context, and self-correct. This is where it becomes truly intelligent.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a19" w:sz="3"/>
              <w:left w:val="none" w:color="FFFFFF" w:sz="0"/>
              <w:bottom w:val="single" w:color="e8e8e8" w:sz="1"/>
              <w:right w:val="none" w:color="FFFFFF" w:sz="0"/>
            </w:tcBorders>
            <w:shd w:fill="eaf6fd" w:val="clear"/>
            <w:tcMar>
              <w:top w:type="dxa" w:w="120"/>
              <w:left w:type="dxa" w:w="200"/>
              <w:bottom w:type="dxa" w:w="120"/>
              <w:right w:type="dxa" w:w="200"/>
            </w:tcMar>
          </w:tcPr>
          <w:p>
            <w:pPr>
              <w:spacing w:after="60"/>
            </w:pPr>
            <w:r>
              <w:rPr>
                <w:rFonts w:ascii="Calibri" w:cs="Calibri" w:eastAsia="Calibri" w:hAnsi="Calibri"/>
                <w:b/>
                <w:bCs/>
                <w:color w:val="0d6fa3"/>
                <w:sz w:val="24"/>
                <w:szCs w:val="24"/>
              </w:rPr>
              <w:t xml:space="preserve">Phase 5: Quality &amp; DevOps (Weeks 25-30)</w:t>
            </w:r>
            <w:r>
              <w:rPr>
                <w:rFonts w:ascii="Calibri" w:cs="Calibri" w:eastAsia="Calibri" w:hAnsi="Calibri"/>
                <w:color w:val="f18a19"/>
                <w:sz w:val="20"/>
                <w:szCs w:val="20"/>
              </w:rPr>
              <w:t xml:space="preserve">  — 22 tools</w:t>
            </w:r>
          </w:p>
          <w:p>
            <w:r>
              <w:rPr>
                <w:rFonts w:ascii="Calibri" w:cs="Calibri" w:eastAsia="Calibri" w:hAnsi="Calibri"/>
                <w:color w:val="1a1a2e"/>
                <w:sz w:val="20"/>
                <w:szCs w:val="20"/>
              </w:rPr>
              <w:t xml:space="preserve">Testing (#113-#126), DevOps (#127-#138). Deliverable: Generated code comes with tests, passes linting/type-checking, and deploys via CI/CD pipeline automatically.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a19" w:sz="3"/>
              <w:left w:val="none" w:color="FFFFFF" w:sz="0"/>
              <w:bottom w:val="single" w:color="e8e8e8" w:sz="1"/>
              <w:right w:val="none" w:color="FFFFFF" w:sz="0"/>
            </w:tcBorders>
            <w:shd w:fill="FFFFFF" w:val="clear"/>
            <w:tcMar>
              <w:top w:type="dxa" w:w="120"/>
              <w:left w:type="dxa" w:w="200"/>
              <w:bottom w:type="dxa" w:w="120"/>
              <w:right w:type="dxa" w:w="200"/>
            </w:tcMar>
          </w:tcPr>
          <w:p>
            <w:pPr>
              <w:spacing w:after="60"/>
            </w:pPr>
            <w:r>
              <w:rPr>
                <w:rFonts w:ascii="Calibri" w:cs="Calibri" w:eastAsia="Calibri" w:hAnsi="Calibri"/>
                <w:b/>
                <w:bCs/>
                <w:color w:val="0d6fa3"/>
                <w:sz w:val="24"/>
                <w:szCs w:val="24"/>
              </w:rPr>
              <w:t xml:space="preserve">Phase 6: Repo Adaptation (Weeks 31-34)</w:t>
            </w:r>
            <w:r>
              <w:rPr>
                <w:rFonts w:ascii="Calibri" w:cs="Calibri" w:eastAsia="Calibri" w:hAnsi="Calibri"/>
                <w:color w:val="f18a19"/>
                <w:sz w:val="20"/>
                <w:szCs w:val="20"/>
              </w:rPr>
              <w:t xml:space="preserve">  — 10 tools</w:t>
            </w:r>
          </w:p>
          <w:p>
            <w:r>
              <w:rPr>
                <w:rFonts w:ascii="Calibri" w:cs="Calibri" w:eastAsia="Calibri" w:hAnsi="Calibri"/>
                <w:color w:val="1a1a2e"/>
                <w:sz w:val="20"/>
                <w:szCs w:val="20"/>
              </w:rPr>
              <w:t xml:space="preserve">Repository analysis (#139-#148). Deliverable: The system can analyze existing codebases, extract patterns and memory, and generate new code that matches existing conventions perfectly.</w:t>
            </w:r>
          </w:p>
        </w:tc>
      </w:tr>
    </w:tbl>
    <w:p>
      <w:pPr>
        <w:spacing w:before="80"/>
      </w:pP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SoroBindu OPC · Your Success, Our Mission · info@sorobindu.com · +880 1712-412288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36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0d6fa3"/>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1996d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2026-03-08T14:36:00.283Z</dcterms:created>
  <dcterms:modified xsi:type="dcterms:W3CDTF">2026-03-08T14:36:00.283Z</dcterms:modified>
</cp:coreProperties>
</file>

<file path=docProps/custom.xml><?xml version="1.0" encoding="utf-8"?>
<Properties xmlns="http://schemas.openxmlformats.org/officeDocument/2006/custom-properties" xmlns:vt="http://schemas.openxmlformats.org/officeDocument/2006/docPropsVTypes"/>
</file>