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RELATÓRIO DE SINCRONIA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03A2E"/>
          <w:sz w:val="28"/>
          <w:szCs w:val="28"/>
        </w:rPr>
        <w:t xml:space="preserve">Calendário v6 (HTML)  ⇄  RelatorioDoPlanoDeCarreiraMaisFiel.docx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Análise comparativa minuciosa — semana a semana, dimensão a dimensão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Gabriel Falcão da Cruz · Bootcamp 7 Semanas · Junho 2026</w:t>
      </w:r>
    </w:p>
    <w:p>
      <w:pPr>
        <w:pBdr>
          <w:bottom w:val="single" w:color="AED6F1" w:sz="4" w:space="1"/>
        </w:pBdr>
        <w:spacing w:after="500" w:before="14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RESUMO EXECUTIVO — VEREDICTO DE SINCRONIA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Esta análise compara, dimensão por dimensão, o "Calendário v6 — Bootcamp Rocketseat Premium Aula a Aula" (arquivo HTML interativo, 7 semanas com detalhe diário completo) com o "RelatorioDoPlanoDeCarreiraMaisFiel.docx" (o documento mestre de plano de carreira gerado anteriormente). A pergunta central: o que está no calendário sustenta o que o relatório promete?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🏆 Veredicto Geral: SINCRONIZADOS — alinhamento muito alto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Calendário v6 e o Relatório do Plano de Carreira estão fortemente sincronizados. As 13 dimensões verificadas (estrutura macro, mapeamento Rocketseat, rampa SAP-C02, blocos diários, Active Recall/Feynman, carga cognitiva, proporção 80/20, academia, almoço travado, projetos âncora, trilha de finanças, K8s N3-N7 na Fase 2, e quizzes/simulados) apresentam SINCRONIA TOTAL em 11 delas e SINCRONIA PARCIAL em apenas 2 — ambas com ajustes pequenos e plenamente reconciliáveis. Não há divergência conceitual entre os documentos: eles descrevem o mesmo plano em níveis de granularidade complementares.</w:t>
            </w:r>
          </w:p>
        </w:tc>
      </w:tr>
    </w:tbl>
    <w:p>
      <w:pPr>
        <w:spacing w:after="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Em uma frase: o calendário é a EXECUÇÃO operacional (granularidade diária, aula a aula) do que o relatório descreve como ESTRATÉGIA (granularidade semanal, em prosa). Tudo que o relatório promete sobre a trilha de 7 semanas — Java moderno + Spring Cloud + K8s N1+N2 + CI/CD + AWS SAP-C02 + Active Recall + portfólio público + Fase 2 com K8s N3-N7 e GitOps — está implementado no calendário com hora marcada, aula identificada e meta de entrega definida.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METODOLOGIA DA ANÁLISE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comparação foi feita lendo o HTML completo do calendário e o documento Word mestre, e cruzando-os em treze dimensões verificáveis. Cada dimensão recebe um status: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SINCRONIZADO (✅): o que está no calendário corresponde ao que o relatório descreve, com nível compatível.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SINCRONIZADO PARCIAL (🟡): há alinhamento conceitual, mas o relatório poderia ser mais preciso ou o calendário acrescenta detalhes que o relatório não menciona.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DIVERGENTE (❌): há contradição real entre os documentos.</w:t>
      </w:r>
    </w:p>
    <w:p>
      <w:pPr>
        <w:spacing w:after="11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confiança da análise é alta para todas as 7 semanas porque o HTML foi recebido íntegro com detalhe diário.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TABELA-RESUMO — STATUS POR DIMENSÃO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00"/>
        <w:gridCol w:w="3200"/>
        <w:gridCol w:w="1900"/>
        <w:gridCol w:w="3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 macro de 7 semanas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Ambos descrevem 7 semanas com mesma divisão temática.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Mapeamento Rocketseat semana a semana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Sequência S1→S7 idêntica em ambos os documentos.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Rampa AWS SAP-C02 (5→5→10→10→15→25→35)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diário casa exatamente em ambos.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Blocos diários A/B/C + AWS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Horários (07h30, 09h30, 14h00, 16h00) idênticos.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Recall (sextas) + Feynman (domingos)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Implementação semanal explícita no HTML.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cognitiva (Sweller) e Spaced Repetition (Ebbinghaus)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Princípios citados pelo relatório, executados no calendário.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Proporção 80% Tech / 20% Finanças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Declarada no header do HTML e no relatório.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Academia 3x/semana com regra de reposição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detalhadas no HTML, citadas como mitigação no relatório.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Almoço travado, shutdown e sono às 21h30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Almoço 11–13h e shutdown 21h30 em todos os dias do HTML.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Projetos âncora (Petland S1, Nebula-Archive S2-S7)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Parcial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Petland presente em ambos; "Nebula-Archive" tem dois sentidos (ver §6.1).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Trilha de finanças (livros + temas)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Parcial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detalha 4 livros + 7 temas; relatório não enumera (ver §6.2).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N3-N7 + ArgoCD + GitOps → Fase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 explícito no HTML; plano da Fase 2 no relatório.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Quizzes Rocketseat e 4 Simulados SAP-C02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Sincronizado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simulados confirmados (1 na S6 sábado + 3 na S7).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Score consolidado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de 13 dimensões com SINCRONIA TOTAL (✅). 2 dimensões com SINCRONIA PARCIAL (🟡) — ambas resolvíveis com ajustes editoriais pequenos. ZERO divergências reais. O bootcamp executado conforme o calendário entrega exatamente o que o relatório de carreira descreve.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ANÁLISE DETALHADA — DIMENSÃO POR DIMENSÃO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 Estrutura macro de 7 semanas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Ambos os documentos definem o bootcamp como uma trilha de 7 semanas, com proporção 80% técnico / 20% finanças, e a separação explícita de que K8s N3-N7 + ArgoCD + GitOps + Chaos Engineering ficam para a Fase 2. O relatório (Seção 3) descreve a estrutura em prosa; o HTML implementa a estrutura em UI navegável (selector de semana e dia, 7 abas).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4.2 Mapeamento Rocketseat — semana a semana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Aqui é onde a sincronia é mais cirúrgica. A tabela do relatório (Seção 3.1) prevê exatamente o que o HTML detalha. Comparação direta: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700"/>
        <w:gridCol w:w="3300"/>
        <w:gridCol w:w="4000"/>
        <w:gridCol w:w="1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Relatório (Seção 3.1)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Calendário v6 (HTML)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Sincronia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Patterns · DDD · Java 17+ · Git Avançado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Patterns 9 aulas + DDD 4 + Testes 14 + Qualidade 6 + Git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Config · DoublyLinkedList · Docker Multi-stage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Módulos 1-3 (Config) + DLL O(1) + Docker Multi-stage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Gateway + Eureka · K8s N1 pt1 · BST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Mód 4 (Eureka) + K8s "Conhecendo" e "Orquestrando" pt1 + BST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completo · K8s N1 pt2 · LRU Fusion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Mód 5+6 + K8s "Explorando Deployment" + HashMap+LRU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Microsserviços Escaláveis · K8s HPA + Probes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 2 Rocketseat (5 aulas, 6h11min) + Mód HPA + Probes/Self Healing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N2: RBAC + CI/CD · Helm · RabbitMQ · Virtual Threads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N2 Operação (RBAC) + Topologias (CI/CD GH Actions) + Helm + RabbitMQ + VT Java 21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Saga + CQRS · Active Recall total · 4 simulados SAP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Saga Orquestrado + CQRS + Active Recall DSA total + 4 simulados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Conclusão da §4.2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correspondência semana a semana é exata. Tudo que o relatório lista na coluna "O que entra" está agendado no calendário com as aulas Rocketseat numeradas e duração declarada. O calendário é a implementação fiel do mapeamento descrito no relatório.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4.3 Rampa AWS SAP-C02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3.3) descreve "rampa progressiva 5→5→10→10→15→25→35 q/dia" como exemplo de Spaced Repetition. O calendário implementa exatamente isso, com bloco AWS de 16h00–18h00 todos os dias úteis e volume escalando por semana: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100"/>
        <w:gridCol w:w="1700"/>
        <w:gridCol w:w="55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Calendário (sidebar e blocos diários)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q/dia (16h00–18h00 diário)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q/dia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q/dia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q/dia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q/dia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q/dia + Simulado 1/4 no sábado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q/dia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q/dia + Simulados 2, 3 e 4 (Ter, Qui, Sex)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Critério de agendamento da prova ("Score ≥ 75% → agendar") aparece no rodapé do HTML (caixa verde) e é consistente com o que o relatório descreve sobre certificações.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4.4 Blocos diários A / B / C / AWS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3.2) descreve a estrutura de 4 blocos por dia. O calendário implementa cada um nos horários EXATOS descritos: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2700"/>
        <w:gridCol w:w="24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Calendário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Bloco A — assunto novo principal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07h30–09h30 (07h00 Ter/Qui +30min)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07h30–09h30 (07h00 Ter/Qui)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Bloco B — assunto complementar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09h30–11h00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09h30–11h00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Bloco C — prática/projetos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14h00–16h00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14h00–16h00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SAP-C02 (retrieval)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16h00–18h00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16h00–18h00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🎯 Observação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é uma das sincronias mais bonitas: o relatório (texto teórico) e o calendário (UI executável) concordam até nos minutos. Bloco A começa às 07h30 nos dias com academia e às 07h00 nos dias sem — em ambos os documentos.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4.5 Active Recall (sextas) + Técnica Feynman (domingos)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3.3) cita que "Active Recall nas sextas e fins de semana" e a "Técnica Feynman (S7): explicar o conceito em voz alta". O calendário implementa isso TODA semana, não só na S7: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Sexta — Bloco A em todas as semanas: "Active Recall" (S1: Java + Design Patterns; S2: Config Server; S3: Gateway+Eureka; S4: GitHub final; S5: K8s N1; S6: arquitetura final S6; S7: arquitetura AWS).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Sábado — "Deep Work" matinal com push obrigatório no GitHub e reescrita à mão de estruturas/manifests.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Domingo — Bloco "Active Recall Arquitetural" e "Técnica Feynman" presentes desde a S1, não apenas na S7.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S7 dedica TRÊS dias de Active Recall DSA: segunda (DLL), terça (HashMap), quarta (BST), quinta (LRU + Feynman em voz alta).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O calendário vai ALÉM do relatório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relatório se refere ao Feynman como técnica da S7 ("Técnica Feynman (S7)"), mas o calendário aplica Feynman e Active Recall semanalmente desde a S1. Isso é uma melhoria — não uma divergência. Sugere-se que o relatório poderia citar essa aplicação contínua no Seção 3.3.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4.6 Carga cognitiva e Spaced Repetition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cita Sweller (1988) para carga cognitiva e Ebbinghaus (1885) para Spaced Repetition. O calendário aplica os princípios sem nomeá-los: cada bloco tem um único foco principal (Sweller); a rampa AWS 5→35 expõe os conceitos com intensidade crescente ao longo das semanas (Ebbinghaus). Active Recall (Roediger &amp; Butler 2011) é executado às sextas com livro fechado.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4.7 Proporção 80% Tech / 20% Finanças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Declarada literalmente no header do HTML ("Proporção 80% / 20%") e citada na Seção 3 do relatório. O calendário aloca 4 blocos por dia útil em tópicos técnicos + AWS (Tech) e dedica os blocos de finanças das tardes de sábado (17h00–19h00) e domingos para o IPS final.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4.8 Academia 3x/semana — regra de reposição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HTML detalha a regra com precisão de relógio: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Seg/Qua/Sex 06:00–07:30 (treino + banho) → estudos às 07:30.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Ter/Qui sem academia: setup às 06:00, estudos às 07:00 (+30 min de vantagem).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Faltou treino? Reposição no próximo Ter/Qui às 06:00; estudos recuam para 07:30.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Sábado é a "última válvula de reposição" se a regra dos 3 treinos foi violada.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14.2) cita "Academia 3x/semana como âncora; almoço travado; push semanal obrigatório" como mitigação de risco de burnout. Convergência total.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4.9 Almoço travado, shutdown e sono às 21h30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fixa "Almoço Travado" 11h00–13h00 como inegociável (consolidação de memória), "Lazer/Shutdown" 18h00–21h30 e "Dormir 21h30" em TODOS os dias úteis e fins de semana. Sábado e domingo mantêm acordar 06h00 para preservar o ritmo circadiano. O relatório não detalha esses horários, mas os princípios subjacentes (consolidação, descanso programado contra burnout) estão na Seção 3.2 e 14.2.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4.10 Projetos âncora — Petland (S1) e Nebula-Archive (S2-S7) (🟡 Sincronizado Parcial)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usa dois projetos como veículos de aprendizado: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Petland API — projeto da S1 (Records, DDD, Design Patterns, Spring Boot, JPA, JaCoCo). Aparece no relatório (Seção 4.2) na recomendação "badge JaCoCo (verde, ≥80%) no SafeWallet Core e Petland API". CONFIRMA presença em ambos.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Nebula-Archive — usado no calendário como projeto VIVO de microsserviços que evolui da S2 à S7 (Spring Cloud + K8s + RabbitMQ + Saga + CQRS + Helm + CI/CD).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FF9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⚠️ Atenção editorial: o nome "Nebula-Archive" tem 2 sentidos no relatório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Seção 4.1 (portfólio atual), o relatório descreve Nebula-Archive como projeto NestJS + AWS (S3, CloudFront, Lambda, Step Functions) já existente. No calendário, "Nebula-Archive" passa a ser também o nome do sistema Java + Spring Cloud + K8s sendo construído ao longo do bootcamp. Os dois podem coexistir (são projetos diferentes que compartilham o nome), mas para o leitor isso pode confundir. RECOMENDAÇÃO: o calendário poderia usar "Nebula-Archive Java" ou "Nebula-Archive v2" para distinguir do projeto serverless original do portfólio.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4.11 Trilha de Finanças — livros e temas (🟡 Sincronizado Parcial)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detalha uma trilha financeira completa com 4 livros e 7 temas práticos: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 prático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Investidor Inteligente — Graham (cap. 1-2)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 vs PRICE (Engenharia de Crédito)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Investidor Inteligente — Graham (cap. 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 Fixa: Selic, CDI, IPCA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Investidor Inteligente — Graham (cap. 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 Variável — Múltiplos (P/L, P/VP, ROE)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 Rico Pai Pobre — Kiyosaki (cap. 1-2)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 Barsi — Preço Teto (BESST)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 Rico Pai Pobre — Kiyosaki (cap. 3-4)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Ordens OCO — Gestão de Risco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Mastering Bitcoin — Antonopoulos (cap. 1-3)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B&amp;H + OPSEC cripto (sessão única sábado)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Faça Venda na Bolsa — Barsi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IPS — Investment Policy Statement (lacre patrimonial)</w:t>
            </w:r>
          </w:p>
        </w:tc>
      </w:tr>
    </w:tbl>
    <w:p>
      <w:pPr>
        <w:spacing w:after="6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4.3) cita "IPS no final do bootcamp é um ativo raro para um profissional em início de carreira" — confirma o IPS como entrega real. Mas o relatório não enumera os livros nem os temas semanais. RECOMENDAÇÃO: o relatório poderia incorporar essa trilha financeira em uma seção curta — é parte do que torna o perfil de Gabriel raro, e não custa nada documentar.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4.12 K8s N3-N7 + ArgoCD + GitOps → Fase 2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HTML traz uma caixa explícita na barra lateral: "K8s N3-N7 + ArgoCD + GitOps → Fase 2". O relatório (Seção 12, Fase 2) aprova isso explicitamente: "K8s N3-N7 (Karpenter, ArgoCD, GitOps, Blue-Green, Chaos Engineering) na Fase 2 é a decisão correta: esses conteúdos exigem aplicação real em produção". Convergência conceitual e operacional total.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4.13 Quizzes Rocketseat e 4 Simulados SAP-C02 (✅ Sincronizado)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detalha QUIZZES OBRIGATÓRIOS da Rocketseat (Design Patterns, DDD, Testes, Qualidade, Microsserviços com Spring Cloud, Orquestrando Containers, Explorando Deployment, HPA, Operação com Kubernetes, Topologias e Pipelines, Fundamentos do Kubernetes) — todos com data marcada para certificação. O relatório não cita quizzes individualmente, mas aprova as certificações como diferencial.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Sobre os 4 simulados completos do SAP-C02 (65 questões, 170 minutos, condição real), o calendário define a distribuição: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Simulado 1/4 — Sábado da S6 (16h00–19h00).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Simulado 2/4 — Terça da S7 (14h00–18h00).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Simulado 3/4 — Quinta da S7 (14h00–18h00).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Simulado 4/4 (FINAL) — Sexta da S7 (14h00–18h00).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🟡 Detalhe editorial menor (não chega a divergir)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relatório cita "S7: Saga + CQRS · Active Recall total · 4 simulados SAP" — uma leitura literal sugeriria os 4 simulados todos na S7. O calendário coloca o 1º simulado já no sábado da S6 (faz sentido: tem que haver um diagnóstico antes da semana final atacar os pontos fracos). Não é divergência, é precisão maior. RECOMENDAÇÃO: o relatório poderia escrever "1 simulado diagnóstico no fim da S6 + 3 simulados de fechamento na S7" para ser fiel ao calendário.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PONTOS DE EXCELÊNCIA DO CALENDÁRIO QUE SUSTENTAM O RELATÓRIO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Durante a comparação, vários pontos do calendário se destacam como execução de altíssima fidelidade ao que o relatório descreve. Vale registrá-los: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Aulas Rocketseat numeradas com tempo de duração — ex.: "Aula 3 — Padrões GoF (19:58)", "Aula 4 — Solid (17:07)". O relatório fala em "Design Patterns + DDD"; o calendário entrega isso aula a aula com o vídeo cronometrado.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Quizzes obrigatórios mapeados — todos os módulos da Rocketseat têm Quiz citado no calendário, com instrução de "fazer e auditar cada erro". Isso garante a emissão dos certificados, que entram no LinkedIn.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Critério de qualidade verificável por barreira numérica — JaCoCo ≥ 80%, Docker multi-stage ≤ 50MB com -70% de redução, LRU testado com 10.000 operações para validar O(1).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Caderno de erros AWS aos sábados — auditoria semanal dos erros do bloco AWS, com leitura da documentação oficial. Operacionaliza o "auditar cada alternativa errada" que o relatório menciona em prosa.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Almoço travado e shutdown 21h30 como manutenção biológica — não é detalhe, é o que sustenta a intensidade de 11–13h de estudo/dia sem burnout.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Reposição de academia codificada — "faltou treino? Repor no próximo Ter/Qui às 06h. Mínimo 3 treinos/semana." Tem regra de exceção, não vira "qualquer dia, qualquer hora".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IPS impresso e assinado fisicamente no domingo final da S7 — o relatório cita IPS como ativo raro; o calendário entrega o documento físico, datado e assinado.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RECOMENDAÇÕES DE AJUSTE EDITORIAL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Nenhum ajuste estrutural é necessário. Há apenas 3 melhorias editoriais para o RELATÓRIO refletir mais precisamente o que o CALENDÁRIO já entrega: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6.1 Distinguir os dois projetos com o nome "Nebula-Archive"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relatório (Seção 4.1) descreve o Nebula-Archive como projeto NestJS + AWS serverless já no portfólio. O calendário usa "Nebula-Archive" como nome do sistema Java + Spring Cloud + K8s sendo construído. Sugestão: nomear o segundo como "Nebula-Archive Backend" ou "Nebula-Archive v2 (Java)" para evitar confusão para qualquer leitor externo (recrutador, tech lead).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6.2 Incorporar a trilha de finanças no relatório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tem 4 livros e 7 temas práticos de finanças mapeados semana a semana. O relatório só cita o IPS final. Acrescentar uma subseção curta (meia página) listando os livros (Graham, Kiyosaki, Antonopoulos, Barsi) e os 7 temas tornaria o documento mais fiel ao bootcamp real e reforçaria o diferencial da proporção 80/20.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6.3 Atualizar a redação dos 4 simulados SAP-C02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Mudar "4 simulados SAP" (que sugere 4 na S7) para "1 simulado diagnóstico ao fim da S6 + 3 simulados de fechamento na S7". O calendário tem essa precisão pedagógica — começar com diagnóstico para atacar os pontos fracos na semana final é EXATAMENTE o que torna o plano sólido. Vale registrar no relatório.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💡 Resultado dessas 3 micro-edições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Aplicando os 3 ajustes acima, o relatório passa de 11/13 dimensões com sincronia total para 13/13. Nenhuma das mudanças exige refazer o documento — são parágrafos pequenos a serem inseridos. Posso gerar uma "v2" do RelatorioDoPlanoDeCarreiraMaisFiel.docx com esses ajustes incorporados, se você quiser.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VEREDICTO FINAL — O CALENDÁRIO E O RELATÓRIO ESTÃO EM SINCRONIA?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🏆 SIM — alinhamento muito alto e mutuamente reforçador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Calendário v6 e o Relatório do Plano de Carreira Mais Fiel estão fortemente sincronizados em 11 das 13 dimensões verificadas. As 2 dimensões em sincronia parcial são questões editoriais menores, não conceituais. NÃO há divergência entre os dois documentos: o calendário é a EXECUÇÃO operacional fiel da ESTRATÉGIA descrita no relatório. Quem seguir o calendário com disciplina vai entregar exatamente o perfil que o relatório descreve.</w:t>
            </w:r>
          </w:p>
        </w:tc>
      </w:tr>
    </w:tbl>
    <w:p>
      <w:pPr>
        <w:spacing w:after="0" w:before="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 três frases: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O RELATÓRIO promete um perfil "Cloud-Native Java Architect" raro (&lt;0,2% dos devs Java do Brasil). O CALENDÁRIO mostra, com hora marcada, como construir esse perfil em 7 semanas.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O RELATÓRIO cita 11 fontes acadêmicas/de mercado (Roediger, Sweller, Ebbinghaus, CNCF, Brasscom, IDC, Robert Half, Glassdoor, Indeed, Jobted, huntit). O CALENDÁRIO aplica os princípios pedagógicos dessas fontes (Active Recall, Feynman, carga cognitiva, repetição espaçada) DIA A DIA.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O RELATÓRIO projeta R$ 10.000–15.000 em 36 meses como meta concreta. O CALENDÁRIO prepara o currículo técnico (Java moderno + Spring Cloud + K8s N1+N2 + CI/CD + AWS SAP-C02 + portfólio público com Saga/CQRS) que justifica essa projeção.</w:t>
      </w:r>
    </w:p>
    <w:p>
      <w:pPr>
        <w:spacing w:after="11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risco de execução continua sendo o mesmo identificado no relatório: a CONSISTÊNCIA das 7 semanas. O calendário antecipa esse risco com regras inegociáveis (3 treinos/semana, almoço travado, push semanal obrigatório, sono às 21h30). Não é falta de plano — é uma questão de fidelidade ao plano. E o plano, cruzado com o relatório, está sólido.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APÊNDICE — AMOSTRA DE EVIDÊNCIAS POR SEMANA (CALENDÁRIO)</w:t>
      </w:r>
    </w:p>
    <w:p>
      <w:pPr>
        <w:spacing w:after="11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Trechos representativos extraídos do HTML para validação do leitor: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S1 — Petland API + 4 módulos Rocketseat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Segunda 09:30–11:00: "Rocketseat: Design Patterns (aulas 1-4)" — Aula 3 GoF (19:58), Aula 4 SOLID (17:07).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Sexta 07:30–09:30: "Active Recall Java + Design Patterns" — caderno em branco, reimplementar Record + 5 padrões.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Domingo 07:00–11:00: "Active Recall Arquitetural" + Técnica Feynman aplicada a Design Patterns.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S2 — Spring Cloud Config + DLL + Multi-stage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Segunda 07:30–09:30: "Microsserviços com Spring Cloud (Fundamentos: 17 aulas · 3h28min)" — começa pelas aulas dos módulos 1 e 2.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Quinta 09:30–11:00: "Compose Redes Isoladas" — backend-network e database-network, Zero Trust testado.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S3 — Eureka + Gateway + K8s N1 começa + BST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Segunda 09:30–11:00: "Conhecendo o Kubernetes (9 aulas · 1h18min)" — primeiro módulo da Formação K8s Rocketseat.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Sexta 09:30–11:00: "Quiz Orquestrando Containers (Rocketseat) + manifesto YAML reescrito de cabeça".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S4 — Spring Cloud completo + LRU Fusão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Quarta 07:30–09:30: "Quiz – Microsserviços com Spring Cloud (avaliativo obrigatório, 11 questões)".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Segunda 14:00–16:00: "LRU Cache Engine Completo" — fusão DoublyLinkedList + HashMap, put/get O(1).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S5 — Curso 2 Rocketseat + HPA + Probes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Segunda 07:30–09:30: "Microsserviços Escaláveis: Visão Geral (1h06min)" — 1ª aula do 2º curso.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Quinta 09:30–11:00: "Probes e Self Healing (9 aulas · 1h15min)" — Liveness, Readiness, Startup.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S6 — K8s N2 + CI/CD + Helm + Simulado 1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Quarta 07:30–09:30: "CI/CD com GitHub Actions" — workflow build + test + docker push automático.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Sábado 16:00–19:00: "AWS SAP-C02 — SIMULADO 1/4 — 65 questões em 170 minutos. Condição real de prova."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S7 — Saga + CQRS + 3 Simulados + IPS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Terça 14:00–18:00: "AWS SAP-C02 — SIMULADO 2/4". Quinta: SIMULADO 3/4. Sexta: SIMULADO 4/4 FINAL.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Sexta 09:30–11:00: "Técnica Feynman: SAP Topics" — TGW, Aurora Global, Organizations explicados em voz alta.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Domingo 17:00–19:00: "IPS Final — Lacre Patrimonial" — 50% RF / 40% BESST / 10% Cripto, impresso e assinado à mão.</w:t>
      </w:r>
    </w:p>
    <w:p>
      <w:pPr>
        <w:spacing w:after="11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preparado com base no HTML completo recebido (todas as 7 semanas, com detalhe diário e modais pedagógicos) e no RelatorioDoPlanoDeCarreiraMaisFiel.docx (16 seções, 38 tabelas). Junho de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27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471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2026-06-11T11:16:45.636Z</dcterms:created>
  <dcterms:modified xsi:type="dcterms:W3CDTF">2026-06-11T11:16:45.647Z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