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gridCol w:w="3240"/>
        <w:tblGridChange w:id="0">
          <w:tblGrid>
            <w:gridCol w:w="3240"/>
            <w:gridCol w:w="3240"/>
            <w:gridCol w:w="3240"/>
            <w:gridCol w:w="3240"/>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1"/>
            <w:bookmarkEnd w:id="1"/>
            <w:r w:rsidDel="00000000" w:rsidR="00000000" w:rsidRPr="00000000">
              <w:rPr>
                <w:rFonts w:ascii="Google Sans" w:cs="Google Sans" w:eastAsia="Google Sans" w:hAnsi="Google Sans"/>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rPr>
            </w:pPr>
            <w:bookmarkStart w:colFirst="0" w:colLast="0" w:name="_p472q8avw9cl" w:id="2"/>
            <w:bookmarkEnd w:id="2"/>
            <w:r w:rsidDel="00000000" w:rsidR="00000000" w:rsidRPr="00000000">
              <w:rPr>
                <w:rFonts w:ascii="Google Sans" w:cs="Google Sans" w:eastAsia="Google Sans" w:hAnsi="Google Sans"/>
                <w:b w:val="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rPr>
            </w:pPr>
            <w:bookmarkStart w:colFirst="0" w:colLast="0" w:name="_20luanqy86lg" w:id="3"/>
            <w:bookmarkEnd w:id="3"/>
            <w:r w:rsidDel="00000000" w:rsidR="00000000" w:rsidRPr="00000000">
              <w:rPr>
                <w:rFonts w:ascii="Google Sans" w:cs="Google Sans" w:eastAsia="Google Sans" w:hAnsi="Google Sans"/>
                <w:b w:val="1"/>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The event was caused by Robert Taylor Jr - legal attorney and the event occurred on 10/3/2023 08:29:57 AM and the device IP used for this is 152.207.255.255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Robert has the admin level access and his contract has ended in 2019 but his account was still active.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Here all the employees have admin level access. It needs to be changed to the principle of least privilege. And also the accounts should be deleted or removed access as soon as their contract ends.</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