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30" w:rsidRPr="003149D1" w:rsidRDefault="00255712" w:rsidP="00255712">
      <w:pPr>
        <w:jc w:val="center"/>
        <w:rPr>
          <w:rFonts w:ascii="Book Antiqua" w:hAnsi="Book Antiqua"/>
          <w:b/>
          <w:sz w:val="24"/>
          <w:szCs w:val="24"/>
        </w:rPr>
      </w:pPr>
      <w:r w:rsidRPr="003149D1">
        <w:rPr>
          <w:rFonts w:ascii="Book Antiqua" w:hAnsi="Book Antiqua"/>
          <w:b/>
          <w:sz w:val="24"/>
          <w:szCs w:val="24"/>
        </w:rPr>
        <w:t xml:space="preserve">LAPORAN </w:t>
      </w:r>
      <w:r w:rsidR="006879F2" w:rsidRPr="003149D1">
        <w:rPr>
          <w:rFonts w:ascii="Book Antiqua" w:hAnsi="Book Antiqua"/>
          <w:b/>
          <w:sz w:val="24"/>
          <w:szCs w:val="24"/>
        </w:rPr>
        <w:t>LITERASI</w:t>
      </w:r>
      <w:r w:rsidRPr="003149D1">
        <w:rPr>
          <w:rFonts w:ascii="Book Antiqua" w:hAnsi="Book Antiqua"/>
          <w:b/>
          <w:sz w:val="24"/>
          <w:szCs w:val="24"/>
        </w:rPr>
        <w:t xml:space="preserve"> BUKU </w:t>
      </w:r>
      <w:r w:rsidR="004B16E4" w:rsidRPr="003149D1">
        <w:rPr>
          <w:rFonts w:ascii="Book Antiqua" w:hAnsi="Book Antiqua"/>
          <w:b/>
          <w:sz w:val="24"/>
          <w:szCs w:val="24"/>
        </w:rPr>
        <w:t>NON-</w:t>
      </w:r>
      <w:r w:rsidRPr="003149D1">
        <w:rPr>
          <w:rFonts w:ascii="Book Antiqua" w:hAnsi="Book Antiqua"/>
          <w:b/>
          <w:sz w:val="24"/>
          <w:szCs w:val="24"/>
        </w:rPr>
        <w:t>FIKSI</w:t>
      </w:r>
    </w:p>
    <w:p w:rsidR="00255712" w:rsidRPr="003149D1" w:rsidRDefault="00255712" w:rsidP="00255712">
      <w:pPr>
        <w:pStyle w:val="ListParagraph"/>
        <w:numPr>
          <w:ilvl w:val="0"/>
          <w:numId w:val="1"/>
        </w:numPr>
        <w:ind w:left="360"/>
        <w:rPr>
          <w:rFonts w:ascii="Book Antiqua" w:hAnsi="Book Antiqua"/>
          <w:sz w:val="24"/>
          <w:szCs w:val="24"/>
        </w:rPr>
      </w:pPr>
      <w:r w:rsidRPr="003149D1">
        <w:rPr>
          <w:rFonts w:ascii="Book Antiqua" w:hAnsi="Book Antiqua"/>
          <w:sz w:val="24"/>
          <w:szCs w:val="24"/>
        </w:rPr>
        <w:t>Identitas Buku</w:t>
      </w:r>
    </w:p>
    <w:p w:rsidR="00255712" w:rsidRPr="003149D1" w:rsidRDefault="00255712" w:rsidP="00255712">
      <w:pPr>
        <w:pStyle w:val="ListParagraph"/>
        <w:numPr>
          <w:ilvl w:val="0"/>
          <w:numId w:val="2"/>
        </w:numPr>
        <w:tabs>
          <w:tab w:val="left" w:pos="2268"/>
          <w:tab w:val="left" w:pos="2552"/>
        </w:tabs>
        <w:rPr>
          <w:rFonts w:ascii="Book Antiqua" w:hAnsi="Book Antiqua"/>
          <w:sz w:val="24"/>
          <w:szCs w:val="24"/>
        </w:rPr>
      </w:pPr>
      <w:r w:rsidRPr="003149D1">
        <w:rPr>
          <w:rFonts w:ascii="Book Antiqua" w:hAnsi="Book Antiqua"/>
          <w:sz w:val="24"/>
          <w:szCs w:val="24"/>
        </w:rPr>
        <w:t>Penulis</w:t>
      </w:r>
      <w:r w:rsidRPr="003149D1">
        <w:rPr>
          <w:rFonts w:ascii="Book Antiqua" w:hAnsi="Book Antiqua"/>
          <w:sz w:val="24"/>
          <w:szCs w:val="24"/>
        </w:rPr>
        <w:tab/>
        <w:t>:</w:t>
      </w:r>
      <w:r w:rsidRPr="003149D1">
        <w:rPr>
          <w:rFonts w:ascii="Book Antiqua" w:hAnsi="Book Antiqua"/>
          <w:sz w:val="24"/>
          <w:szCs w:val="24"/>
        </w:rPr>
        <w:tab/>
      </w:r>
      <w:r w:rsidR="00A83C30" w:rsidRPr="003149D1">
        <w:rPr>
          <w:sz w:val="24"/>
          <w:szCs w:val="24"/>
        </w:rPr>
        <w:t>H. Unus Suriawiria</w:t>
      </w:r>
    </w:p>
    <w:p w:rsidR="00255712" w:rsidRPr="003149D1" w:rsidRDefault="00255712" w:rsidP="00255712">
      <w:pPr>
        <w:pStyle w:val="ListParagraph"/>
        <w:numPr>
          <w:ilvl w:val="0"/>
          <w:numId w:val="2"/>
        </w:numPr>
        <w:tabs>
          <w:tab w:val="left" w:pos="2268"/>
          <w:tab w:val="left" w:pos="2552"/>
        </w:tabs>
        <w:rPr>
          <w:rFonts w:ascii="Book Antiqua" w:hAnsi="Book Antiqua"/>
          <w:sz w:val="24"/>
          <w:szCs w:val="24"/>
        </w:rPr>
      </w:pPr>
      <w:r w:rsidRPr="003149D1">
        <w:rPr>
          <w:rFonts w:ascii="Book Antiqua" w:hAnsi="Book Antiqua"/>
          <w:sz w:val="24"/>
          <w:szCs w:val="24"/>
        </w:rPr>
        <w:t>Tahun T</w:t>
      </w:r>
      <w:r w:rsidR="00A83C30" w:rsidRPr="003149D1">
        <w:rPr>
          <w:rFonts w:ascii="Book Antiqua" w:hAnsi="Book Antiqua"/>
          <w:sz w:val="24"/>
          <w:szCs w:val="24"/>
        </w:rPr>
        <w:t>erbit</w:t>
      </w:r>
      <w:r w:rsidR="00A83C30" w:rsidRPr="003149D1">
        <w:rPr>
          <w:rFonts w:ascii="Book Antiqua" w:hAnsi="Book Antiqua"/>
          <w:sz w:val="24"/>
          <w:szCs w:val="24"/>
        </w:rPr>
        <w:tab/>
        <w:t>:</w:t>
      </w:r>
      <w:r w:rsidR="00A83C30" w:rsidRPr="003149D1">
        <w:rPr>
          <w:rFonts w:ascii="Book Antiqua" w:hAnsi="Book Antiqua"/>
          <w:sz w:val="24"/>
          <w:szCs w:val="24"/>
        </w:rPr>
        <w:tab/>
        <w:t>2002</w:t>
      </w:r>
    </w:p>
    <w:p w:rsidR="00255712" w:rsidRPr="003149D1" w:rsidRDefault="00255712" w:rsidP="00255712">
      <w:pPr>
        <w:pStyle w:val="ListParagraph"/>
        <w:numPr>
          <w:ilvl w:val="0"/>
          <w:numId w:val="2"/>
        </w:numPr>
        <w:tabs>
          <w:tab w:val="left" w:pos="2268"/>
          <w:tab w:val="left" w:pos="2552"/>
        </w:tabs>
        <w:rPr>
          <w:rFonts w:ascii="Book Antiqua" w:hAnsi="Book Antiqua"/>
          <w:sz w:val="24"/>
          <w:szCs w:val="24"/>
        </w:rPr>
      </w:pPr>
      <w:r w:rsidRPr="003149D1">
        <w:rPr>
          <w:rFonts w:ascii="Book Antiqua" w:hAnsi="Book Antiqua"/>
          <w:sz w:val="24"/>
          <w:szCs w:val="24"/>
        </w:rPr>
        <w:t>Judul</w:t>
      </w:r>
      <w:r w:rsidRPr="003149D1">
        <w:rPr>
          <w:rFonts w:ascii="Book Antiqua" w:hAnsi="Book Antiqua"/>
          <w:sz w:val="24"/>
          <w:szCs w:val="24"/>
        </w:rPr>
        <w:tab/>
        <w:t>:</w:t>
      </w:r>
      <w:r w:rsidRPr="003149D1">
        <w:rPr>
          <w:rFonts w:ascii="Book Antiqua" w:hAnsi="Book Antiqua"/>
          <w:sz w:val="24"/>
          <w:szCs w:val="24"/>
        </w:rPr>
        <w:tab/>
      </w:r>
      <w:r w:rsidR="00A83C30" w:rsidRPr="003149D1">
        <w:rPr>
          <w:sz w:val="24"/>
          <w:szCs w:val="24"/>
        </w:rPr>
        <w:t>Pupuk Organik Kompos Dari Sampah</w:t>
      </w:r>
    </w:p>
    <w:p w:rsidR="00255712" w:rsidRPr="003149D1" w:rsidRDefault="00255712" w:rsidP="00255712">
      <w:pPr>
        <w:pStyle w:val="ListParagraph"/>
        <w:numPr>
          <w:ilvl w:val="0"/>
          <w:numId w:val="2"/>
        </w:numPr>
        <w:tabs>
          <w:tab w:val="left" w:pos="2268"/>
          <w:tab w:val="left" w:pos="2552"/>
        </w:tabs>
        <w:rPr>
          <w:rFonts w:ascii="Book Antiqua" w:hAnsi="Book Antiqua"/>
          <w:sz w:val="24"/>
          <w:szCs w:val="24"/>
        </w:rPr>
      </w:pPr>
      <w:r w:rsidRPr="003149D1">
        <w:rPr>
          <w:rFonts w:ascii="Book Antiqua" w:hAnsi="Book Antiqua"/>
          <w:sz w:val="24"/>
          <w:szCs w:val="24"/>
        </w:rPr>
        <w:t>Kota Terbit</w:t>
      </w:r>
      <w:r w:rsidRPr="003149D1">
        <w:rPr>
          <w:rFonts w:ascii="Book Antiqua" w:hAnsi="Book Antiqua"/>
          <w:sz w:val="24"/>
          <w:szCs w:val="24"/>
        </w:rPr>
        <w:tab/>
        <w:t>:</w:t>
      </w:r>
      <w:r w:rsidRPr="003149D1">
        <w:rPr>
          <w:rFonts w:ascii="Book Antiqua" w:hAnsi="Book Antiqua"/>
          <w:sz w:val="24"/>
          <w:szCs w:val="24"/>
        </w:rPr>
        <w:tab/>
      </w:r>
      <w:r w:rsidR="00A83C30" w:rsidRPr="003149D1">
        <w:rPr>
          <w:rFonts w:ascii="Book Antiqua" w:hAnsi="Book Antiqua"/>
          <w:sz w:val="24"/>
          <w:szCs w:val="24"/>
        </w:rPr>
        <w:t>Bandung</w:t>
      </w:r>
    </w:p>
    <w:p w:rsidR="003149D1" w:rsidRPr="003149D1" w:rsidRDefault="00255712" w:rsidP="003149D1">
      <w:pPr>
        <w:pStyle w:val="ListParagraph"/>
        <w:numPr>
          <w:ilvl w:val="0"/>
          <w:numId w:val="2"/>
        </w:numPr>
        <w:tabs>
          <w:tab w:val="left" w:pos="2268"/>
          <w:tab w:val="left" w:pos="2552"/>
        </w:tabs>
        <w:rPr>
          <w:rFonts w:ascii="Book Antiqua" w:hAnsi="Book Antiqua"/>
          <w:sz w:val="24"/>
          <w:szCs w:val="24"/>
        </w:rPr>
      </w:pPr>
      <w:r w:rsidRPr="003149D1">
        <w:rPr>
          <w:rFonts w:ascii="Book Antiqua" w:hAnsi="Book Antiqua"/>
          <w:sz w:val="24"/>
          <w:szCs w:val="24"/>
        </w:rPr>
        <w:t>Penerbit</w:t>
      </w:r>
      <w:r w:rsidRPr="003149D1">
        <w:rPr>
          <w:rFonts w:ascii="Book Antiqua" w:hAnsi="Book Antiqua"/>
          <w:sz w:val="24"/>
          <w:szCs w:val="24"/>
        </w:rPr>
        <w:tab/>
        <w:t>:</w:t>
      </w:r>
      <w:r w:rsidRPr="003149D1">
        <w:rPr>
          <w:rFonts w:ascii="Book Antiqua" w:hAnsi="Book Antiqua"/>
          <w:sz w:val="24"/>
          <w:szCs w:val="24"/>
        </w:rPr>
        <w:tab/>
      </w:r>
      <w:r w:rsidR="00A83C30" w:rsidRPr="003149D1">
        <w:rPr>
          <w:sz w:val="24"/>
          <w:szCs w:val="24"/>
        </w:rPr>
        <w:t>Humaniora Utama Press Bandung</w:t>
      </w:r>
    </w:p>
    <w:p w:rsidR="003149D1" w:rsidRPr="003149D1" w:rsidRDefault="003149D1" w:rsidP="003149D1">
      <w:pPr>
        <w:pStyle w:val="ListParagraph"/>
        <w:tabs>
          <w:tab w:val="left" w:pos="2268"/>
          <w:tab w:val="left" w:pos="2552"/>
        </w:tabs>
        <w:rPr>
          <w:rFonts w:ascii="Book Antiqua" w:hAnsi="Book Antiqua"/>
          <w:sz w:val="24"/>
          <w:szCs w:val="24"/>
        </w:rPr>
      </w:pPr>
      <w:bookmarkStart w:id="0" w:name="_GoBack"/>
      <w:bookmarkEnd w:id="0"/>
    </w:p>
    <w:p w:rsidR="00255712" w:rsidRPr="003149D1" w:rsidRDefault="00C22859" w:rsidP="00255712">
      <w:pPr>
        <w:pStyle w:val="ListParagraph"/>
        <w:numPr>
          <w:ilvl w:val="0"/>
          <w:numId w:val="1"/>
        </w:numPr>
        <w:ind w:left="360"/>
        <w:rPr>
          <w:rFonts w:ascii="Book Antiqua" w:hAnsi="Book Antiqua"/>
          <w:sz w:val="24"/>
          <w:szCs w:val="24"/>
        </w:rPr>
      </w:pPr>
      <w:r w:rsidRPr="003149D1">
        <w:rPr>
          <w:rFonts w:ascii="Book Antiqua" w:hAnsi="Book Antiqua"/>
          <w:sz w:val="24"/>
          <w:szCs w:val="24"/>
        </w:rPr>
        <w:t>Ringkasan</w:t>
      </w:r>
      <w:r w:rsidR="007F3B61" w:rsidRPr="003149D1">
        <w:rPr>
          <w:rFonts w:ascii="Book Antiqua" w:hAnsi="Book Antiqua"/>
          <w:sz w:val="24"/>
          <w:szCs w:val="24"/>
          <w:lang w:val="en-US"/>
        </w:rPr>
        <w:t>/Ikhtisar</w:t>
      </w:r>
      <w:r w:rsidRPr="003149D1">
        <w:rPr>
          <w:rFonts w:ascii="Book Antiqua" w:hAnsi="Book Antiqua"/>
          <w:sz w:val="24"/>
          <w:szCs w:val="24"/>
        </w:rPr>
        <w:t xml:space="preserve"> </w:t>
      </w:r>
      <w:r w:rsidR="00255712" w:rsidRPr="003149D1">
        <w:rPr>
          <w:rFonts w:ascii="Book Antiqua" w:hAnsi="Book Antiqua"/>
          <w:sz w:val="24"/>
          <w:szCs w:val="24"/>
        </w:rPr>
        <w:t>Isi Buku</w:t>
      </w:r>
    </w:p>
    <w:p w:rsidR="00255712" w:rsidRPr="003149D1" w:rsidRDefault="003149D1" w:rsidP="00255712">
      <w:pPr>
        <w:pStyle w:val="ListParagraph"/>
        <w:ind w:left="360"/>
        <w:rPr>
          <w:rFonts w:ascii="Book Antiqua" w:hAnsi="Book Antiqua"/>
          <w:sz w:val="24"/>
          <w:szCs w:val="24"/>
        </w:rPr>
      </w:pPr>
      <w:r w:rsidRPr="003149D1">
        <w:rPr>
          <w:rFonts w:ascii="Book Antiqua" w:hAnsi="Book Antiqua"/>
          <w:noProof/>
          <w:sz w:val="24"/>
          <w:szCs w:val="24"/>
          <w:lang w:eastAsia="id-ID"/>
        </w:rPr>
        <w:pict>
          <v:rect id="_x0000_s1027" style="position:absolute;left:0;text-align:left;margin-left:20pt;margin-top:5.3pt;width:401pt;height:343pt;z-index:251658240">
            <v:textbox style="mso-next-textbox:#_x0000_s1027">
              <w:txbxContent>
                <w:p w:rsidR="00475A83" w:rsidRPr="003149D1" w:rsidRDefault="00475A83" w:rsidP="00475A83">
                  <w:pPr>
                    <w:pStyle w:val="NormalWeb"/>
                  </w:pPr>
                  <w:r w:rsidRPr="003149D1">
                    <w:t>Sampah merupakan barang atau benda yang dibuang karena tidak terpakai lagi, misalnya, tumpukan barang bekas, sisa tanaman, atau sisa kotoran hewan. Pada kenyataannya, sampah merupakan masalah yang dapat menimbulkan banyak persoalan jika kita tidak memanfaatkannya sampah sebagaimana mestinya.</w:t>
                  </w:r>
                </w:p>
                <w:p w:rsidR="00475A83" w:rsidRPr="003149D1" w:rsidRDefault="00475A83" w:rsidP="00475A83">
                  <w:pPr>
                    <w:pStyle w:val="NormalWeb"/>
                  </w:pPr>
                  <w:r w:rsidRPr="003149D1">
                    <w:t>Salah satu manfaat yang bisa diambil adalah sebagai sumber pupuk organic kompos dari sampah. Kompos adalah sejenis pupuk organic kompos dari sampah. Kompos adalah sejenis pupuk organic yang sangat dibutuhkan, khususnya oleh para petani sayuran. Tanpa pupuk organic kompos dari sampah, belum tentu para petani seperti di Lembang, Pengalengan, Cipanas, Pacet dan sebagainya akan menghasilkan jenis sayuran yang berkualitas tinggi. Selain itu, manfaat sampah yang dikomposkan adalah untuk bidang kesehatan, sanitasi, kebersihan, dan bidang-bidang lainnya.</w:t>
                  </w:r>
                </w:p>
                <w:p w:rsidR="00475A83" w:rsidRPr="003149D1" w:rsidRDefault="00475A83" w:rsidP="00475A83">
                  <w:pPr>
                    <w:pStyle w:val="NormalWeb"/>
                  </w:pPr>
                  <w:r w:rsidRPr="003149D1">
                    <w:t>Masalah sampah ternyata bukan hanya timbul di kota besar atau daerah berpemukiman padat. Di dalam kapal ruang angkasa yang sangat terbatas “penduduknya” pun, sampah yang ditimbulkan membawa banyak persoalan. Karena itu, untuk mengatasi masalah tersebut, NASA mengerahkan segerap daya dan dana. Hanya sebagian kecil sampah yang dikelola oleh Dinas Kebersihan dengan jalan dibuang atau dipindahkan ke TPA. Kecemasan itu akan bertambah jika kita melihat kenyataan tingginya produksi sampah yang sukar hancur. Para ahli persampahan memperkirakan akan timbulnya penumpukan sampah di laut.</w:t>
                  </w:r>
                </w:p>
                <w:p w:rsidR="00255712" w:rsidRDefault="00255712" w:rsidP="00255712"/>
              </w:txbxContent>
            </v:textbox>
          </v:rect>
        </w:pict>
      </w: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pStyle w:val="ListParagraph"/>
        <w:ind w:left="360"/>
        <w:rPr>
          <w:rFonts w:ascii="Book Antiqua" w:hAnsi="Book Antiqua"/>
          <w:sz w:val="24"/>
          <w:szCs w:val="24"/>
        </w:rPr>
      </w:pPr>
    </w:p>
    <w:p w:rsidR="00255712" w:rsidRPr="003149D1" w:rsidRDefault="00E452D8" w:rsidP="00427FA2">
      <w:pPr>
        <w:pStyle w:val="ListParagraph"/>
        <w:ind w:left="5529"/>
        <w:rPr>
          <w:rFonts w:ascii="Book Antiqua" w:hAnsi="Book Antiqua"/>
          <w:sz w:val="24"/>
          <w:szCs w:val="24"/>
        </w:rPr>
      </w:pPr>
      <w:r w:rsidRPr="003149D1">
        <w:rPr>
          <w:rFonts w:ascii="Book Antiqua" w:hAnsi="Book Antiqua"/>
          <w:sz w:val="24"/>
          <w:szCs w:val="24"/>
        </w:rPr>
        <w:t>Depok,</w:t>
      </w:r>
      <w:r w:rsidR="003F7D1D" w:rsidRPr="003149D1">
        <w:rPr>
          <w:rFonts w:ascii="Book Antiqua" w:hAnsi="Book Antiqua"/>
          <w:sz w:val="24"/>
          <w:szCs w:val="24"/>
        </w:rPr>
        <w:t xml:space="preserve"> 15 Agustus 2020</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456"/>
      </w:tblGrid>
      <w:tr w:rsidR="00255712" w:rsidRPr="003149D1" w:rsidTr="00255712">
        <w:tc>
          <w:tcPr>
            <w:tcW w:w="4426" w:type="dxa"/>
          </w:tcPr>
          <w:p w:rsidR="00255712" w:rsidRPr="003149D1" w:rsidRDefault="00255712" w:rsidP="00255712">
            <w:pPr>
              <w:pStyle w:val="ListParagraph"/>
              <w:ind w:left="0"/>
              <w:rPr>
                <w:rFonts w:ascii="Book Antiqua" w:hAnsi="Book Antiqua"/>
                <w:sz w:val="24"/>
                <w:szCs w:val="24"/>
              </w:rPr>
            </w:pPr>
            <w:r w:rsidRPr="003149D1">
              <w:rPr>
                <w:rFonts w:ascii="Book Antiqua" w:hAnsi="Book Antiqua"/>
                <w:sz w:val="24"/>
                <w:szCs w:val="24"/>
              </w:rPr>
              <w:t>Guru Mata Pelajaran Bahasa Indonesia</w:t>
            </w:r>
          </w:p>
          <w:p w:rsidR="00255712" w:rsidRPr="003149D1" w:rsidRDefault="00255712" w:rsidP="00255712">
            <w:pPr>
              <w:pStyle w:val="ListParagraph"/>
              <w:ind w:left="0"/>
              <w:rPr>
                <w:rFonts w:ascii="Book Antiqua" w:hAnsi="Book Antiqua"/>
                <w:sz w:val="24"/>
                <w:szCs w:val="24"/>
              </w:rPr>
            </w:pPr>
          </w:p>
          <w:p w:rsidR="00255712" w:rsidRPr="003149D1" w:rsidRDefault="00255712" w:rsidP="00255712">
            <w:pPr>
              <w:pStyle w:val="ListParagraph"/>
              <w:ind w:left="0"/>
              <w:rPr>
                <w:rFonts w:ascii="Book Antiqua" w:hAnsi="Book Antiqua"/>
                <w:sz w:val="24"/>
                <w:szCs w:val="24"/>
              </w:rPr>
            </w:pPr>
          </w:p>
          <w:p w:rsidR="00255712" w:rsidRPr="003149D1" w:rsidRDefault="00255712" w:rsidP="00255712">
            <w:pPr>
              <w:pStyle w:val="ListParagraph"/>
              <w:ind w:left="0"/>
              <w:rPr>
                <w:rFonts w:ascii="Book Antiqua" w:hAnsi="Book Antiqua"/>
                <w:sz w:val="24"/>
                <w:szCs w:val="24"/>
              </w:rPr>
            </w:pPr>
          </w:p>
          <w:p w:rsidR="00255712" w:rsidRPr="003149D1" w:rsidRDefault="00255712" w:rsidP="00255712">
            <w:pPr>
              <w:pStyle w:val="ListParagraph"/>
              <w:ind w:left="0"/>
              <w:rPr>
                <w:rFonts w:ascii="Book Antiqua" w:hAnsi="Book Antiqua"/>
                <w:sz w:val="24"/>
                <w:szCs w:val="24"/>
              </w:rPr>
            </w:pPr>
          </w:p>
          <w:p w:rsidR="00255712" w:rsidRPr="003149D1" w:rsidRDefault="00255712" w:rsidP="00255712">
            <w:pPr>
              <w:pStyle w:val="ListParagraph"/>
              <w:ind w:left="0"/>
              <w:rPr>
                <w:rFonts w:ascii="Book Antiqua" w:hAnsi="Book Antiqua"/>
                <w:b/>
                <w:sz w:val="24"/>
                <w:szCs w:val="24"/>
                <w:u w:val="single"/>
              </w:rPr>
            </w:pPr>
            <w:r w:rsidRPr="003149D1">
              <w:rPr>
                <w:rFonts w:ascii="Book Antiqua" w:hAnsi="Book Antiqua"/>
                <w:b/>
                <w:sz w:val="24"/>
                <w:szCs w:val="24"/>
                <w:u w:val="single"/>
              </w:rPr>
              <w:t>Prasetyadi Eka Y., S.Pd.</w:t>
            </w:r>
          </w:p>
        </w:tc>
        <w:tc>
          <w:tcPr>
            <w:tcW w:w="4456" w:type="dxa"/>
          </w:tcPr>
          <w:p w:rsidR="00255712" w:rsidRPr="003149D1" w:rsidRDefault="00255712" w:rsidP="00427FA2">
            <w:pPr>
              <w:pStyle w:val="ListParagraph"/>
              <w:rPr>
                <w:rFonts w:ascii="Book Antiqua" w:hAnsi="Book Antiqua"/>
                <w:sz w:val="24"/>
                <w:szCs w:val="24"/>
              </w:rPr>
            </w:pPr>
            <w:r w:rsidRPr="003149D1">
              <w:rPr>
                <w:rFonts w:ascii="Book Antiqua" w:hAnsi="Book Antiqua"/>
                <w:sz w:val="24"/>
                <w:szCs w:val="24"/>
              </w:rPr>
              <w:t>Siswa Yang Bersangkutan,</w:t>
            </w:r>
          </w:p>
          <w:p w:rsidR="00255712" w:rsidRPr="003149D1" w:rsidRDefault="00255712" w:rsidP="00427FA2">
            <w:pPr>
              <w:pStyle w:val="ListParagraph"/>
              <w:rPr>
                <w:rFonts w:ascii="Book Antiqua" w:hAnsi="Book Antiqua"/>
                <w:sz w:val="24"/>
                <w:szCs w:val="24"/>
              </w:rPr>
            </w:pPr>
          </w:p>
          <w:p w:rsidR="00255712" w:rsidRPr="003149D1" w:rsidRDefault="00255712" w:rsidP="00427FA2">
            <w:pPr>
              <w:pStyle w:val="ListParagraph"/>
              <w:rPr>
                <w:rFonts w:ascii="Book Antiqua" w:hAnsi="Book Antiqua"/>
                <w:sz w:val="24"/>
                <w:szCs w:val="24"/>
              </w:rPr>
            </w:pPr>
          </w:p>
          <w:p w:rsidR="00255712" w:rsidRPr="003149D1" w:rsidRDefault="00255712" w:rsidP="00427FA2">
            <w:pPr>
              <w:pStyle w:val="ListParagraph"/>
              <w:rPr>
                <w:rFonts w:ascii="Book Antiqua" w:hAnsi="Book Antiqua"/>
                <w:sz w:val="24"/>
                <w:szCs w:val="24"/>
              </w:rPr>
            </w:pPr>
          </w:p>
          <w:p w:rsidR="00255712" w:rsidRPr="003149D1" w:rsidRDefault="00255712" w:rsidP="00427FA2">
            <w:pPr>
              <w:pStyle w:val="ListParagraph"/>
              <w:rPr>
                <w:rFonts w:ascii="Book Antiqua" w:hAnsi="Book Antiqua"/>
                <w:sz w:val="24"/>
                <w:szCs w:val="24"/>
              </w:rPr>
            </w:pPr>
          </w:p>
          <w:p w:rsidR="00255712" w:rsidRPr="003149D1" w:rsidRDefault="003F7D1D" w:rsidP="00427FA2">
            <w:pPr>
              <w:pStyle w:val="ListParagraph"/>
              <w:rPr>
                <w:rFonts w:ascii="Book Antiqua" w:hAnsi="Book Antiqua"/>
                <w:sz w:val="24"/>
                <w:szCs w:val="24"/>
              </w:rPr>
            </w:pPr>
            <w:r w:rsidRPr="003149D1">
              <w:rPr>
                <w:rFonts w:ascii="Book Antiqua" w:hAnsi="Book Antiqua"/>
                <w:sz w:val="24"/>
                <w:szCs w:val="24"/>
              </w:rPr>
              <w:t>(</w:t>
            </w:r>
            <w:r w:rsidRPr="003149D1">
              <w:rPr>
                <w:rFonts w:ascii="Book Antiqua" w:hAnsi="Book Antiqua"/>
                <w:b/>
                <w:sz w:val="24"/>
                <w:szCs w:val="24"/>
              </w:rPr>
              <w:t>Deva Abel Khan</w:t>
            </w:r>
            <w:r w:rsidR="00255712" w:rsidRPr="003149D1">
              <w:rPr>
                <w:rFonts w:ascii="Book Antiqua" w:hAnsi="Book Antiqua"/>
                <w:sz w:val="24"/>
                <w:szCs w:val="24"/>
              </w:rPr>
              <w:t>)</w:t>
            </w:r>
          </w:p>
        </w:tc>
      </w:tr>
      <w:tr w:rsidR="003F7D1D" w:rsidRPr="003149D1" w:rsidTr="00255712">
        <w:tc>
          <w:tcPr>
            <w:tcW w:w="4426" w:type="dxa"/>
          </w:tcPr>
          <w:p w:rsidR="003F7D1D" w:rsidRPr="003149D1" w:rsidRDefault="003F7D1D" w:rsidP="00255712">
            <w:pPr>
              <w:pStyle w:val="ListParagraph"/>
              <w:ind w:left="0"/>
              <w:rPr>
                <w:rFonts w:ascii="Book Antiqua" w:hAnsi="Book Antiqua"/>
                <w:sz w:val="24"/>
                <w:szCs w:val="24"/>
              </w:rPr>
            </w:pPr>
          </w:p>
        </w:tc>
        <w:tc>
          <w:tcPr>
            <w:tcW w:w="4456" w:type="dxa"/>
          </w:tcPr>
          <w:p w:rsidR="003F7D1D" w:rsidRPr="003149D1" w:rsidRDefault="003F7D1D" w:rsidP="00427FA2">
            <w:pPr>
              <w:pStyle w:val="ListParagraph"/>
              <w:rPr>
                <w:rFonts w:ascii="Book Antiqua" w:hAnsi="Book Antiqua"/>
                <w:sz w:val="24"/>
                <w:szCs w:val="24"/>
              </w:rPr>
            </w:pPr>
          </w:p>
        </w:tc>
      </w:tr>
    </w:tbl>
    <w:p w:rsidR="00255712" w:rsidRPr="003149D1" w:rsidRDefault="00255712" w:rsidP="00255712">
      <w:pPr>
        <w:pStyle w:val="ListParagraph"/>
        <w:ind w:left="360"/>
        <w:rPr>
          <w:rFonts w:ascii="Book Antiqua" w:hAnsi="Book Antiqua"/>
          <w:sz w:val="24"/>
          <w:szCs w:val="24"/>
        </w:rPr>
      </w:pPr>
    </w:p>
    <w:p w:rsidR="00255712" w:rsidRPr="003149D1" w:rsidRDefault="00255712" w:rsidP="00255712">
      <w:pPr>
        <w:rPr>
          <w:rFonts w:ascii="Book Antiqua" w:hAnsi="Book Antiqua"/>
          <w:sz w:val="24"/>
          <w:szCs w:val="24"/>
        </w:rPr>
      </w:pPr>
    </w:p>
    <w:sectPr w:rsidR="00255712" w:rsidRPr="003149D1" w:rsidSect="002C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D1C"/>
    <w:multiLevelType w:val="hybridMultilevel"/>
    <w:tmpl w:val="39200E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7E75CC1"/>
    <w:multiLevelType w:val="hybridMultilevel"/>
    <w:tmpl w:val="3B547B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255712"/>
    <w:rsid w:val="00255712"/>
    <w:rsid w:val="002C2F9D"/>
    <w:rsid w:val="003149D1"/>
    <w:rsid w:val="003F7D1D"/>
    <w:rsid w:val="00420323"/>
    <w:rsid w:val="00427FA2"/>
    <w:rsid w:val="00475A83"/>
    <w:rsid w:val="00485906"/>
    <w:rsid w:val="004B16E4"/>
    <w:rsid w:val="005E2702"/>
    <w:rsid w:val="0060217E"/>
    <w:rsid w:val="006879F2"/>
    <w:rsid w:val="007F3B61"/>
    <w:rsid w:val="009E2983"/>
    <w:rsid w:val="00A41C27"/>
    <w:rsid w:val="00A83C30"/>
    <w:rsid w:val="00C22859"/>
    <w:rsid w:val="00DD10BC"/>
    <w:rsid w:val="00E452D8"/>
    <w:rsid w:val="00E72F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59C1E7"/>
  <w15:docId w15:val="{90EFC9DA-C553-4F28-BD4F-9AAAE616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12"/>
    <w:pPr>
      <w:ind w:left="720"/>
      <w:contextualSpacing/>
    </w:pPr>
  </w:style>
  <w:style w:type="table" w:styleId="TableGrid">
    <w:name w:val="Table Grid"/>
    <w:basedOn w:val="TableNormal"/>
    <w:uiPriority w:val="59"/>
    <w:rsid w:val="002557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75A83"/>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0950">
      <w:bodyDiv w:val="1"/>
      <w:marLeft w:val="0"/>
      <w:marRight w:val="0"/>
      <w:marTop w:val="0"/>
      <w:marBottom w:val="0"/>
      <w:divBdr>
        <w:top w:val="none" w:sz="0" w:space="0" w:color="auto"/>
        <w:left w:val="none" w:sz="0" w:space="0" w:color="auto"/>
        <w:bottom w:val="none" w:sz="0" w:space="0" w:color="auto"/>
        <w:right w:val="none" w:sz="0" w:space="0" w:color="auto"/>
      </w:divBdr>
    </w:div>
    <w:div w:id="670107604">
      <w:bodyDiv w:val="1"/>
      <w:marLeft w:val="0"/>
      <w:marRight w:val="0"/>
      <w:marTop w:val="0"/>
      <w:marBottom w:val="0"/>
      <w:divBdr>
        <w:top w:val="none" w:sz="0" w:space="0" w:color="auto"/>
        <w:left w:val="none" w:sz="0" w:space="0" w:color="auto"/>
        <w:bottom w:val="none" w:sz="0" w:space="0" w:color="auto"/>
        <w:right w:val="none" w:sz="0" w:space="0" w:color="auto"/>
      </w:divBdr>
    </w:div>
    <w:div w:id="18474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dc:creator>
  <cp:lastModifiedBy>ASUS</cp:lastModifiedBy>
  <cp:revision>14</cp:revision>
  <dcterms:created xsi:type="dcterms:W3CDTF">2018-02-05T01:56:00Z</dcterms:created>
  <dcterms:modified xsi:type="dcterms:W3CDTF">2020-08-15T03:58:00Z</dcterms:modified>
</cp:coreProperties>
</file>