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media/image12.jp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7484EF" w14:textId="44A39D09" w:rsidR="00DC62B7" w:rsidRPr="00BB393B" w:rsidRDefault="002F706E" w:rsidP="00F163A0">
      <w:pPr>
        <w:ind w:left="450" w:hanging="450"/>
        <w:jc w:val="center"/>
        <w:rPr>
          <w:b/>
        </w:rPr>
      </w:pPr>
      <w:bookmarkStart w:id="0" w:name="_Hlk218500840"/>
      <w:r w:rsidRPr="00BB393B">
        <w:rPr>
          <w:b/>
        </w:rPr>
        <w:t xml:space="preserve">Peforma Pemantauan Kualitas Air Pada </w:t>
      </w:r>
      <w:r w:rsidRPr="00BB393B">
        <w:rPr>
          <w:b/>
          <w:i/>
        </w:rPr>
        <w:t>Ikan Nila</w:t>
      </w:r>
      <w:r w:rsidRPr="00BB393B">
        <w:rPr>
          <w:b/>
        </w:rPr>
        <w:t xml:space="preserve"> Menggunakan</w:t>
      </w:r>
      <w:r>
        <w:rPr>
          <w:b/>
        </w:rPr>
        <w:t xml:space="preserve"> </w:t>
      </w:r>
      <w:r w:rsidRPr="00BB393B">
        <w:rPr>
          <w:b/>
        </w:rPr>
        <w:t>Fuzzy Mamdani Berbasis Monitoring Website</w:t>
      </w:r>
      <w:r>
        <w:rPr>
          <w:b/>
        </w:rPr>
        <w:t xml:space="preserve"> </w:t>
      </w:r>
      <w:r w:rsidRPr="00BB393B">
        <w:rPr>
          <w:b/>
        </w:rPr>
        <w:t>Secara</w:t>
      </w:r>
      <w:r>
        <w:rPr>
          <w:b/>
        </w:rPr>
        <w:t xml:space="preserve"> </w:t>
      </w:r>
      <w:r w:rsidRPr="00BB393B">
        <w:rPr>
          <w:b/>
        </w:rPr>
        <w:t>Realtime</w:t>
      </w:r>
    </w:p>
    <w:bookmarkEnd w:id="0"/>
    <w:p w14:paraId="181C832B" w14:textId="77777777" w:rsidR="00CC11A5" w:rsidRDefault="00B043A3">
      <w:pPr>
        <w:rPr>
          <w:b/>
        </w:rPr>
      </w:pPr>
      <w:r>
        <w:rPr>
          <w:b/>
          <w:noProof/>
        </w:rPr>
        <w:drawing>
          <wp:anchor distT="0" distB="0" distL="114300" distR="114300" simplePos="0" relativeHeight="251658240" behindDoc="1" locked="0" layoutInCell="1" allowOverlap="1" wp14:anchorId="1D7C3F06" wp14:editId="79239AA9">
            <wp:simplePos x="0" y="0"/>
            <wp:positionH relativeFrom="column">
              <wp:posOffset>2047875</wp:posOffset>
            </wp:positionH>
            <wp:positionV relativeFrom="paragraph">
              <wp:posOffset>218523</wp:posOffset>
            </wp:positionV>
            <wp:extent cx="1914525" cy="2543175"/>
            <wp:effectExtent l="0" t="0" r="9525" b="9525"/>
            <wp:wrapTight wrapText="bothSides">
              <wp:wrapPolygon edited="0">
                <wp:start x="0" y="0"/>
                <wp:lineTo x="0" y="21519"/>
                <wp:lineTo x="21493" y="21519"/>
                <wp:lineTo x="2149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NES.png"/>
                    <pic:cNvPicPr/>
                  </pic:nvPicPr>
                  <pic:blipFill>
                    <a:blip r:embed="rId8">
                      <a:extLst>
                        <a:ext uri="{28A0092B-C50C-407E-A947-70E740481C1C}">
                          <a14:useLocalDpi xmlns:a14="http://schemas.microsoft.com/office/drawing/2010/main" val="0"/>
                        </a:ext>
                      </a:extLst>
                    </a:blip>
                    <a:stretch>
                      <a:fillRect/>
                    </a:stretch>
                  </pic:blipFill>
                  <pic:spPr>
                    <a:xfrm>
                      <a:off x="0" y="0"/>
                      <a:ext cx="1914525" cy="2543175"/>
                    </a:xfrm>
                    <a:prstGeom prst="rect">
                      <a:avLst/>
                    </a:prstGeom>
                  </pic:spPr>
                </pic:pic>
              </a:graphicData>
            </a:graphic>
            <wp14:sizeRelH relativeFrom="margin">
              <wp14:pctWidth>0</wp14:pctWidth>
            </wp14:sizeRelH>
            <wp14:sizeRelV relativeFrom="margin">
              <wp14:pctHeight>0</wp14:pctHeight>
            </wp14:sizeRelV>
          </wp:anchor>
        </w:drawing>
      </w:r>
    </w:p>
    <w:p w14:paraId="18E0C0E5" w14:textId="77777777" w:rsidR="00B46DE2" w:rsidRDefault="00B46DE2">
      <w:pPr>
        <w:rPr>
          <w:b/>
        </w:rPr>
      </w:pPr>
    </w:p>
    <w:p w14:paraId="0154D47B" w14:textId="77777777" w:rsidR="00B46DE2" w:rsidRDefault="00B46DE2">
      <w:pPr>
        <w:rPr>
          <w:b/>
        </w:rPr>
      </w:pPr>
    </w:p>
    <w:p w14:paraId="2E682A82" w14:textId="77777777" w:rsidR="00B043A3" w:rsidRDefault="00B043A3">
      <w:pPr>
        <w:rPr>
          <w:b/>
        </w:rPr>
      </w:pPr>
    </w:p>
    <w:p w14:paraId="6D337D10" w14:textId="77777777" w:rsidR="00B043A3" w:rsidRDefault="00B043A3">
      <w:pPr>
        <w:rPr>
          <w:b/>
        </w:rPr>
      </w:pPr>
    </w:p>
    <w:p w14:paraId="6B51D139" w14:textId="77777777" w:rsidR="00B043A3" w:rsidRDefault="00B043A3">
      <w:pPr>
        <w:rPr>
          <w:b/>
        </w:rPr>
      </w:pPr>
    </w:p>
    <w:p w14:paraId="3CD46A6C" w14:textId="77777777" w:rsidR="00B043A3" w:rsidRDefault="00B043A3">
      <w:pPr>
        <w:rPr>
          <w:b/>
        </w:rPr>
      </w:pPr>
    </w:p>
    <w:p w14:paraId="3C038EAC" w14:textId="77777777" w:rsidR="00B043A3" w:rsidRDefault="00B043A3">
      <w:pPr>
        <w:rPr>
          <w:b/>
        </w:rPr>
      </w:pPr>
    </w:p>
    <w:p w14:paraId="6F85235D" w14:textId="77777777" w:rsidR="00B043A3" w:rsidRDefault="00B043A3">
      <w:pPr>
        <w:rPr>
          <w:b/>
        </w:rPr>
      </w:pPr>
    </w:p>
    <w:p w14:paraId="61AAA08B" w14:textId="77777777" w:rsidR="00B043A3" w:rsidRDefault="00B043A3">
      <w:pPr>
        <w:rPr>
          <w:b/>
        </w:rPr>
      </w:pPr>
    </w:p>
    <w:p w14:paraId="69DDD4C7" w14:textId="77777777" w:rsidR="00B043A3" w:rsidRDefault="00B043A3">
      <w:pPr>
        <w:rPr>
          <w:b/>
        </w:rPr>
      </w:pPr>
    </w:p>
    <w:p w14:paraId="7E38BFCA" w14:textId="77777777" w:rsidR="00893604" w:rsidRPr="00893604" w:rsidRDefault="00893604" w:rsidP="00893604">
      <w:pPr>
        <w:ind w:left="1440" w:hanging="1440"/>
        <w:jc w:val="center"/>
        <w:rPr>
          <w:b/>
        </w:rPr>
      </w:pPr>
      <w:r w:rsidRPr="00893604">
        <w:rPr>
          <w:b/>
        </w:rPr>
        <w:t>Skripsi</w:t>
      </w:r>
    </w:p>
    <w:p w14:paraId="62229EFE" w14:textId="77777777" w:rsidR="00B043A3" w:rsidRDefault="00893604" w:rsidP="00893604">
      <w:pPr>
        <w:jc w:val="center"/>
        <w:rPr>
          <w:b/>
        </w:rPr>
      </w:pPr>
      <w:r>
        <w:t xml:space="preserve">Diajukan sebagai salah satu persyaratan untuk memperoleh gelar Sarjana Teknik Program Studi </w:t>
      </w:r>
      <w:r w:rsidRPr="00893604">
        <w:rPr>
          <w:b/>
        </w:rPr>
        <w:t>Teknik Komputer</w:t>
      </w:r>
    </w:p>
    <w:p w14:paraId="653A64CA" w14:textId="77777777" w:rsidR="00893604" w:rsidRDefault="00893604" w:rsidP="00893604">
      <w:pPr>
        <w:jc w:val="center"/>
        <w:rPr>
          <w:b/>
        </w:rPr>
      </w:pPr>
    </w:p>
    <w:p w14:paraId="0C399684" w14:textId="77777777" w:rsidR="00893604" w:rsidRPr="00893604" w:rsidRDefault="00893604" w:rsidP="00893604">
      <w:pPr>
        <w:jc w:val="center"/>
        <w:rPr>
          <w:b/>
        </w:rPr>
      </w:pPr>
      <w:r>
        <w:rPr>
          <w:b/>
        </w:rPr>
        <w:t xml:space="preserve">Oleh </w:t>
      </w:r>
      <w:r>
        <w:rPr>
          <w:b/>
        </w:rPr>
        <w:br/>
        <w:t>Deva Kurnia Setiawan</w:t>
      </w:r>
      <w:r>
        <w:rPr>
          <w:b/>
        </w:rPr>
        <w:br/>
        <w:t>5312422029</w:t>
      </w:r>
      <w:r>
        <w:rPr>
          <w:b/>
        </w:rPr>
        <w:br/>
      </w:r>
      <w:r>
        <w:rPr>
          <w:b/>
        </w:rPr>
        <w:br/>
      </w:r>
      <w:r w:rsidRPr="00893604">
        <w:rPr>
          <w:b/>
        </w:rPr>
        <w:t xml:space="preserve">PROGRAM STUDI TEKNIK KOMPUTER </w:t>
      </w:r>
    </w:p>
    <w:p w14:paraId="18500678" w14:textId="77777777" w:rsidR="00893604" w:rsidRPr="00893604" w:rsidRDefault="00893604" w:rsidP="00893604">
      <w:pPr>
        <w:jc w:val="center"/>
        <w:rPr>
          <w:b/>
        </w:rPr>
      </w:pPr>
      <w:r w:rsidRPr="00893604">
        <w:rPr>
          <w:b/>
        </w:rPr>
        <w:t xml:space="preserve">FAKULTAS TEKNIK </w:t>
      </w:r>
    </w:p>
    <w:p w14:paraId="5114EC21" w14:textId="77777777" w:rsidR="00893604" w:rsidRPr="00893604" w:rsidRDefault="00893604" w:rsidP="00893604">
      <w:pPr>
        <w:jc w:val="center"/>
        <w:rPr>
          <w:b/>
        </w:rPr>
      </w:pPr>
      <w:r w:rsidRPr="00893604">
        <w:rPr>
          <w:b/>
        </w:rPr>
        <w:t xml:space="preserve">UNIVERSITAS NEGERI SEMARANG  </w:t>
      </w:r>
    </w:p>
    <w:p w14:paraId="2AB39338" w14:textId="5ACF6252" w:rsidR="00893604" w:rsidRDefault="00893604" w:rsidP="00893604">
      <w:pPr>
        <w:jc w:val="center"/>
        <w:rPr>
          <w:b/>
        </w:rPr>
      </w:pPr>
      <w:r w:rsidRPr="00893604">
        <w:rPr>
          <w:b/>
        </w:rPr>
        <w:t>SEMARANG 202</w:t>
      </w:r>
      <w:r w:rsidR="009419A0">
        <w:rPr>
          <w:b/>
        </w:rPr>
        <w:t>6</w:t>
      </w:r>
    </w:p>
    <w:p w14:paraId="46238E08" w14:textId="77777777" w:rsidR="00106338" w:rsidRDefault="00106338" w:rsidP="00893604">
      <w:pPr>
        <w:jc w:val="center"/>
        <w:rPr>
          <w:b/>
        </w:rPr>
      </w:pPr>
    </w:p>
    <w:p w14:paraId="5D0C95B5" w14:textId="77777777" w:rsidR="00106338" w:rsidRDefault="00106338" w:rsidP="00893604">
      <w:pPr>
        <w:jc w:val="center"/>
        <w:rPr>
          <w:b/>
        </w:rPr>
      </w:pPr>
    </w:p>
    <w:p w14:paraId="46D82190" w14:textId="0C82739A" w:rsidR="00106338" w:rsidRDefault="00106338" w:rsidP="00893604">
      <w:pPr>
        <w:jc w:val="center"/>
        <w:rPr>
          <w:b/>
        </w:rPr>
      </w:pPr>
    </w:p>
    <w:p w14:paraId="03998283" w14:textId="69F86727" w:rsidR="004060D5" w:rsidRDefault="004060D5" w:rsidP="00893604">
      <w:pPr>
        <w:jc w:val="center"/>
        <w:rPr>
          <w:b/>
        </w:rPr>
      </w:pPr>
    </w:p>
    <w:p w14:paraId="5A209CA6" w14:textId="77777777" w:rsidR="002F72A4" w:rsidRDefault="002F72A4" w:rsidP="001B3161">
      <w:pPr>
        <w:pStyle w:val="Heading6"/>
        <w:jc w:val="left"/>
        <w:sectPr w:rsidR="002F72A4" w:rsidSect="00F30A8E">
          <w:headerReference w:type="default" r:id="rId9"/>
          <w:footerReference w:type="default" r:id="rId10"/>
          <w:footerReference w:type="first" r:id="rId11"/>
          <w:pgSz w:w="12240" w:h="15840"/>
          <w:pgMar w:top="1440" w:right="1440" w:bottom="1440" w:left="1440" w:header="720" w:footer="720" w:gutter="0"/>
          <w:pgNumType w:fmt="lowerRoman"/>
          <w:cols w:space="720"/>
          <w:docGrid w:linePitch="360"/>
        </w:sectPr>
      </w:pPr>
    </w:p>
    <w:p w14:paraId="101BAE1C" w14:textId="0DB54069" w:rsidR="00124645" w:rsidRPr="001B3161" w:rsidRDefault="00124645" w:rsidP="00454FC7">
      <w:pPr>
        <w:pStyle w:val="Heading"/>
      </w:pPr>
      <w:bookmarkStart w:id="1" w:name="_Toc218510373"/>
      <w:bookmarkStart w:id="2" w:name="_Toc220872319"/>
      <w:bookmarkStart w:id="3" w:name="_Toc220877319"/>
      <w:r w:rsidRPr="001B3161">
        <w:lastRenderedPageBreak/>
        <w:t>PERSETUJUAN PEMBIMBING</w:t>
      </w:r>
      <w:bookmarkEnd w:id="1"/>
      <w:bookmarkEnd w:id="2"/>
      <w:bookmarkEnd w:id="3"/>
    </w:p>
    <w:p w14:paraId="10F32CA9" w14:textId="77777777" w:rsidR="00124645" w:rsidRPr="004060D5" w:rsidRDefault="00124645" w:rsidP="00124645">
      <w:pPr>
        <w:jc w:val="center"/>
        <w:rPr>
          <w:b/>
        </w:rPr>
      </w:pPr>
    </w:p>
    <w:p w14:paraId="5C05039E" w14:textId="37165E44" w:rsidR="00124645" w:rsidRDefault="00124645" w:rsidP="00124645">
      <w:pPr>
        <w:ind w:left="450" w:hanging="450"/>
        <w:jc w:val="center"/>
      </w:pPr>
      <w:r>
        <w:t xml:space="preserve">Skripsi berjudul </w:t>
      </w:r>
      <w:proofErr w:type="gramStart"/>
      <w:r>
        <w:t xml:space="preserve">“ </w:t>
      </w:r>
      <w:r w:rsidR="00442992" w:rsidRPr="00BB393B">
        <w:rPr>
          <w:b/>
        </w:rPr>
        <w:t>Peforma</w:t>
      </w:r>
      <w:proofErr w:type="gramEnd"/>
      <w:r w:rsidR="00442992" w:rsidRPr="00BB393B">
        <w:rPr>
          <w:b/>
        </w:rPr>
        <w:t xml:space="preserve"> Pemantauan Kualitas Air Pada </w:t>
      </w:r>
      <w:r w:rsidR="00442992" w:rsidRPr="00BB393B">
        <w:rPr>
          <w:b/>
          <w:i/>
        </w:rPr>
        <w:t>Ikan Nila</w:t>
      </w:r>
      <w:r w:rsidR="00442992" w:rsidRPr="00BB393B">
        <w:rPr>
          <w:b/>
        </w:rPr>
        <w:t xml:space="preserve"> Menggunakan</w:t>
      </w:r>
      <w:r w:rsidR="00442992">
        <w:rPr>
          <w:b/>
        </w:rPr>
        <w:t xml:space="preserve"> </w:t>
      </w:r>
      <w:r w:rsidR="00442992" w:rsidRPr="00BB393B">
        <w:rPr>
          <w:b/>
        </w:rPr>
        <w:t>Fuzzy Mamdani Berbasis Monitoring Website</w:t>
      </w:r>
      <w:r w:rsidR="00442992">
        <w:rPr>
          <w:b/>
        </w:rPr>
        <w:t xml:space="preserve"> </w:t>
      </w:r>
      <w:r w:rsidR="00442992" w:rsidRPr="00BB393B">
        <w:rPr>
          <w:b/>
        </w:rPr>
        <w:t>Secara</w:t>
      </w:r>
      <w:r w:rsidR="00442992">
        <w:rPr>
          <w:b/>
        </w:rPr>
        <w:t xml:space="preserve"> </w:t>
      </w:r>
      <w:r w:rsidR="00442992" w:rsidRPr="00BB393B">
        <w:rPr>
          <w:b/>
        </w:rPr>
        <w:t>Realtime</w:t>
      </w:r>
      <w:r w:rsidR="00442992">
        <w:rPr>
          <w:b/>
        </w:rPr>
        <w:t xml:space="preserve"> </w:t>
      </w:r>
      <w:r>
        <w:t xml:space="preserve">“  yang di susun oleh </w:t>
      </w:r>
    </w:p>
    <w:p w14:paraId="4768B564" w14:textId="77777777" w:rsidR="00124645" w:rsidRDefault="00124645" w:rsidP="00124645">
      <w:pPr>
        <w:ind w:left="450" w:hanging="450"/>
        <w:jc w:val="center"/>
      </w:pPr>
    </w:p>
    <w:p w14:paraId="170393E0" w14:textId="77777777" w:rsidR="00124645" w:rsidRDefault="00124645" w:rsidP="00124645">
      <w:pPr>
        <w:tabs>
          <w:tab w:val="left" w:pos="720"/>
        </w:tabs>
        <w:ind w:left="450" w:hanging="450"/>
      </w:pPr>
      <w:r>
        <w:t>Nama                   : Deva Kurnia Setiawan</w:t>
      </w:r>
    </w:p>
    <w:p w14:paraId="7F4CA3FB" w14:textId="77777777" w:rsidR="00124645" w:rsidRDefault="00124645" w:rsidP="00124645">
      <w:pPr>
        <w:ind w:left="450" w:hanging="450"/>
      </w:pPr>
      <w:r>
        <w:t>NIM                     : 5312422029</w:t>
      </w:r>
    </w:p>
    <w:p w14:paraId="3A3BC972" w14:textId="77777777" w:rsidR="00124645" w:rsidRDefault="00124645" w:rsidP="00124645">
      <w:pPr>
        <w:ind w:left="450" w:hanging="450"/>
      </w:pPr>
      <w:r>
        <w:t>Prodi/Fakultas     :  Teknik Komputer</w:t>
      </w:r>
    </w:p>
    <w:p w14:paraId="22ABFE98" w14:textId="77777777" w:rsidR="00124645" w:rsidRDefault="00124645" w:rsidP="00124645">
      <w:pPr>
        <w:ind w:left="450" w:hanging="450"/>
      </w:pPr>
      <w:r>
        <w:t xml:space="preserve"> Telah disetujui untuk diajukan ke penilaian proposal  skripsi. </w:t>
      </w:r>
    </w:p>
    <w:p w14:paraId="3B52E170" w14:textId="77777777" w:rsidR="00124645" w:rsidRPr="00B70A23" w:rsidRDefault="00124645" w:rsidP="00124645">
      <w:pPr>
        <w:ind w:left="450" w:hanging="450"/>
        <w:jc w:val="center"/>
      </w:pPr>
    </w:p>
    <w:p w14:paraId="759F65D1" w14:textId="77777777" w:rsidR="00124645" w:rsidRDefault="00124645" w:rsidP="00124645">
      <w:pPr>
        <w:rPr>
          <w:b/>
        </w:rPr>
      </w:pPr>
    </w:p>
    <w:p w14:paraId="7F1204D9" w14:textId="77777777" w:rsidR="00124645" w:rsidRDefault="00124645" w:rsidP="00124645">
      <w:pPr>
        <w:jc w:val="center"/>
        <w:rPr>
          <w:b/>
        </w:rPr>
      </w:pPr>
    </w:p>
    <w:p w14:paraId="7150F7D5" w14:textId="77777777" w:rsidR="00124645" w:rsidRDefault="00124645" w:rsidP="00124645">
      <w:pPr>
        <w:jc w:val="center"/>
        <w:rPr>
          <w:b/>
        </w:rPr>
      </w:pPr>
    </w:p>
    <w:p w14:paraId="4A40A216" w14:textId="77777777" w:rsidR="00124645" w:rsidRDefault="00124645" w:rsidP="00124645">
      <w:pPr>
        <w:jc w:val="center"/>
        <w:rPr>
          <w:b/>
        </w:rPr>
      </w:pPr>
    </w:p>
    <w:p w14:paraId="2C96FBA3" w14:textId="77777777" w:rsidR="00124645" w:rsidRPr="00EB7832" w:rsidRDefault="00124645" w:rsidP="00124645">
      <w:pPr>
        <w:ind w:right="540"/>
        <w:jc w:val="right"/>
      </w:pPr>
      <w:r w:rsidRPr="00EB7832">
        <w:t>Semarang</w:t>
      </w:r>
      <w:r>
        <w:t>, 5 Januari 2026</w:t>
      </w:r>
    </w:p>
    <w:p w14:paraId="3740674B" w14:textId="77777777" w:rsidR="00124645" w:rsidRDefault="00124645" w:rsidP="00124645">
      <w:pPr>
        <w:ind w:right="1800"/>
        <w:jc w:val="right"/>
      </w:pPr>
      <w:r w:rsidRPr="00EB7832">
        <w:t>P</w:t>
      </w:r>
      <w:r>
        <w:t>embimbing</w:t>
      </w:r>
    </w:p>
    <w:p w14:paraId="3CC7823C" w14:textId="77777777" w:rsidR="00124645" w:rsidRPr="00EB7832" w:rsidRDefault="00124645" w:rsidP="00124645">
      <w:pPr>
        <w:ind w:right="540"/>
        <w:jc w:val="right"/>
      </w:pPr>
    </w:p>
    <w:p w14:paraId="4CDC1768" w14:textId="77777777" w:rsidR="00124645" w:rsidRDefault="00124645" w:rsidP="00124645">
      <w:pPr>
        <w:jc w:val="right"/>
        <w:rPr>
          <w:b/>
        </w:rPr>
      </w:pPr>
    </w:p>
    <w:p w14:paraId="327AC1EE" w14:textId="77777777" w:rsidR="00124645" w:rsidRDefault="00124645" w:rsidP="00124645">
      <w:pPr>
        <w:jc w:val="right"/>
        <w:rPr>
          <w:b/>
        </w:rPr>
      </w:pPr>
    </w:p>
    <w:p w14:paraId="2A6E9670" w14:textId="77777777" w:rsidR="00124645" w:rsidRDefault="00124645" w:rsidP="00124645">
      <w:pPr>
        <w:jc w:val="right"/>
        <w:rPr>
          <w:b/>
        </w:rPr>
      </w:pPr>
    </w:p>
    <w:p w14:paraId="6F8E0B65" w14:textId="77777777" w:rsidR="00124645" w:rsidRDefault="00124645" w:rsidP="00124645">
      <w:pPr>
        <w:jc w:val="right"/>
        <w:rPr>
          <w:b/>
        </w:rPr>
      </w:pPr>
    </w:p>
    <w:p w14:paraId="37581130" w14:textId="77777777" w:rsidR="00124645" w:rsidRDefault="00124645" w:rsidP="00124645">
      <w:pPr>
        <w:ind w:right="810"/>
        <w:jc w:val="right"/>
      </w:pPr>
    </w:p>
    <w:p w14:paraId="48981CB4" w14:textId="1B4D2F12" w:rsidR="00124645" w:rsidRDefault="00124645" w:rsidP="00124645">
      <w:pPr>
        <w:jc w:val="right"/>
      </w:pPr>
      <w:r>
        <w:t xml:space="preserve">Tatyantoro </w:t>
      </w:r>
      <w:r w:rsidR="006D0DD1">
        <w:t>A</w:t>
      </w:r>
      <w:r w:rsidR="00CB423F">
        <w:t>nd</w:t>
      </w:r>
      <w:r>
        <w:t>rasto, S.T., M.T.</w:t>
      </w:r>
    </w:p>
    <w:p w14:paraId="5F6D953A" w14:textId="01AC4FBB" w:rsidR="009514D8" w:rsidRPr="009514D8" w:rsidRDefault="00124645" w:rsidP="009514D8">
      <w:pPr>
        <w:ind w:right="450"/>
        <w:jc w:val="right"/>
        <w:rPr>
          <w:b/>
        </w:rPr>
      </w:pPr>
      <w:r>
        <w:t xml:space="preserve"> NIP. 1968031619990310</w:t>
      </w:r>
    </w:p>
    <w:p w14:paraId="22E68C97" w14:textId="4A7B7600" w:rsidR="009514D8" w:rsidRDefault="009514D8" w:rsidP="009514D8"/>
    <w:p w14:paraId="7D6AB943" w14:textId="02523954" w:rsidR="009514D8" w:rsidRDefault="009514D8" w:rsidP="009514D8"/>
    <w:p w14:paraId="276DF3E7" w14:textId="4032BB17" w:rsidR="009514D8" w:rsidRDefault="009514D8" w:rsidP="009514D8"/>
    <w:p w14:paraId="7540277C" w14:textId="2BEE3957" w:rsidR="009514D8" w:rsidRDefault="009514D8" w:rsidP="009514D8"/>
    <w:p w14:paraId="6D1A8230" w14:textId="77777777" w:rsidR="00CB423F" w:rsidRDefault="00CB423F" w:rsidP="009514D8"/>
    <w:p w14:paraId="2AEE27F7" w14:textId="77777777" w:rsidR="009514D8" w:rsidRPr="009514D8" w:rsidRDefault="009514D8" w:rsidP="009514D8"/>
    <w:p w14:paraId="3B68FD9F" w14:textId="45D69CD2" w:rsidR="00BF740B" w:rsidRPr="00C11403" w:rsidRDefault="002F72A4" w:rsidP="00C11403">
      <w:pPr>
        <w:pStyle w:val="Heading"/>
      </w:pPr>
      <w:bookmarkStart w:id="4" w:name="_Toc218510374"/>
      <w:bookmarkStart w:id="5" w:name="_Toc220872320"/>
      <w:bookmarkStart w:id="6" w:name="_Toc220877320"/>
      <w:r w:rsidRPr="00C11403">
        <w:lastRenderedPageBreak/>
        <w:t>DAFTAR ISI</w:t>
      </w:r>
      <w:bookmarkEnd w:id="4"/>
      <w:bookmarkEnd w:id="5"/>
      <w:bookmarkEnd w:id="6"/>
    </w:p>
    <w:p w14:paraId="28BF0916" w14:textId="22D3DD23" w:rsidR="00C11403" w:rsidRDefault="00BA745C" w:rsidP="00AF1640">
      <w:pPr>
        <w:pStyle w:val="TOC6"/>
        <w:ind w:left="0" w:firstLine="0"/>
        <w:rPr>
          <w:rFonts w:asciiTheme="minorHAnsi" w:eastAsiaTheme="minorEastAsia" w:hAnsiTheme="minorHAnsi"/>
          <w:noProof/>
          <w:sz w:val="22"/>
        </w:rPr>
      </w:pPr>
      <w:r>
        <w:fldChar w:fldCharType="begin"/>
      </w:r>
      <w:r>
        <w:instrText xml:space="preserve"> TOC \o "1-2" \h \z \t "Heading,6" </w:instrText>
      </w:r>
      <w:r>
        <w:fldChar w:fldCharType="separate"/>
      </w:r>
      <w:hyperlink w:anchor="_Toc220877319" w:history="1">
        <w:r w:rsidR="00C11403" w:rsidRPr="00712F26">
          <w:rPr>
            <w:rStyle w:val="Hyperlink"/>
            <w:noProof/>
          </w:rPr>
          <w:t>PERSETUJUAN PEMBIMBING</w:t>
        </w:r>
        <w:r w:rsidR="00C11403">
          <w:rPr>
            <w:noProof/>
            <w:webHidden/>
          </w:rPr>
          <w:tab/>
        </w:r>
        <w:r w:rsidR="00C11403">
          <w:rPr>
            <w:noProof/>
            <w:webHidden/>
          </w:rPr>
          <w:fldChar w:fldCharType="begin"/>
        </w:r>
        <w:r w:rsidR="00C11403">
          <w:rPr>
            <w:noProof/>
            <w:webHidden/>
          </w:rPr>
          <w:instrText xml:space="preserve"> PAGEREF _Toc220877319 \h </w:instrText>
        </w:r>
        <w:r w:rsidR="00C11403">
          <w:rPr>
            <w:noProof/>
            <w:webHidden/>
          </w:rPr>
        </w:r>
        <w:r w:rsidR="00C11403">
          <w:rPr>
            <w:noProof/>
            <w:webHidden/>
          </w:rPr>
          <w:fldChar w:fldCharType="separate"/>
        </w:r>
        <w:r w:rsidR="00C11403">
          <w:rPr>
            <w:noProof/>
            <w:webHidden/>
          </w:rPr>
          <w:t>i</w:t>
        </w:r>
        <w:r w:rsidR="00C11403">
          <w:rPr>
            <w:noProof/>
            <w:webHidden/>
          </w:rPr>
          <w:fldChar w:fldCharType="end"/>
        </w:r>
      </w:hyperlink>
    </w:p>
    <w:p w14:paraId="43CC5EC5" w14:textId="5D89CE9B" w:rsidR="00C11403" w:rsidRDefault="00C11403" w:rsidP="00AF1640">
      <w:pPr>
        <w:pStyle w:val="TOC6"/>
        <w:ind w:left="0" w:firstLine="0"/>
        <w:rPr>
          <w:rFonts w:asciiTheme="minorHAnsi" w:eastAsiaTheme="minorEastAsia" w:hAnsiTheme="minorHAnsi"/>
          <w:noProof/>
          <w:sz w:val="22"/>
        </w:rPr>
      </w:pPr>
      <w:hyperlink w:anchor="_Toc220877320" w:history="1">
        <w:r w:rsidRPr="00712F26">
          <w:rPr>
            <w:rStyle w:val="Hyperlink"/>
            <w:noProof/>
          </w:rPr>
          <w:t>DAFTAR ISI</w:t>
        </w:r>
        <w:r>
          <w:rPr>
            <w:noProof/>
            <w:webHidden/>
          </w:rPr>
          <w:tab/>
        </w:r>
        <w:r>
          <w:rPr>
            <w:noProof/>
            <w:webHidden/>
          </w:rPr>
          <w:fldChar w:fldCharType="begin"/>
        </w:r>
        <w:r>
          <w:rPr>
            <w:noProof/>
            <w:webHidden/>
          </w:rPr>
          <w:instrText xml:space="preserve"> PAGEREF _Toc220877320 \h </w:instrText>
        </w:r>
        <w:r>
          <w:rPr>
            <w:noProof/>
            <w:webHidden/>
          </w:rPr>
        </w:r>
        <w:r>
          <w:rPr>
            <w:noProof/>
            <w:webHidden/>
          </w:rPr>
          <w:fldChar w:fldCharType="separate"/>
        </w:r>
        <w:r>
          <w:rPr>
            <w:noProof/>
            <w:webHidden/>
          </w:rPr>
          <w:t>ii</w:t>
        </w:r>
        <w:r>
          <w:rPr>
            <w:noProof/>
            <w:webHidden/>
          </w:rPr>
          <w:fldChar w:fldCharType="end"/>
        </w:r>
      </w:hyperlink>
    </w:p>
    <w:p w14:paraId="125C73E0" w14:textId="5CF31B35" w:rsidR="00C11403" w:rsidRDefault="00C11403" w:rsidP="00AF1640">
      <w:pPr>
        <w:pStyle w:val="TOC6"/>
        <w:ind w:left="0" w:firstLine="0"/>
        <w:rPr>
          <w:rFonts w:asciiTheme="minorHAnsi" w:eastAsiaTheme="minorEastAsia" w:hAnsiTheme="minorHAnsi"/>
          <w:noProof/>
          <w:sz w:val="22"/>
        </w:rPr>
      </w:pPr>
      <w:hyperlink w:anchor="_Toc220877321" w:history="1">
        <w:r w:rsidRPr="00712F26">
          <w:rPr>
            <w:rStyle w:val="Hyperlink"/>
            <w:noProof/>
          </w:rPr>
          <w:t>DAFTAR TABEL</w:t>
        </w:r>
        <w:r>
          <w:rPr>
            <w:noProof/>
            <w:webHidden/>
          </w:rPr>
          <w:tab/>
        </w:r>
        <w:r>
          <w:rPr>
            <w:noProof/>
            <w:webHidden/>
          </w:rPr>
          <w:fldChar w:fldCharType="begin"/>
        </w:r>
        <w:r>
          <w:rPr>
            <w:noProof/>
            <w:webHidden/>
          </w:rPr>
          <w:instrText xml:space="preserve"> PAGEREF _Toc220877321 \h </w:instrText>
        </w:r>
        <w:r>
          <w:rPr>
            <w:noProof/>
            <w:webHidden/>
          </w:rPr>
        </w:r>
        <w:r>
          <w:rPr>
            <w:noProof/>
            <w:webHidden/>
          </w:rPr>
          <w:fldChar w:fldCharType="separate"/>
        </w:r>
        <w:r>
          <w:rPr>
            <w:noProof/>
            <w:webHidden/>
          </w:rPr>
          <w:t>iii</w:t>
        </w:r>
        <w:r>
          <w:rPr>
            <w:noProof/>
            <w:webHidden/>
          </w:rPr>
          <w:fldChar w:fldCharType="end"/>
        </w:r>
      </w:hyperlink>
    </w:p>
    <w:p w14:paraId="7FD616B6" w14:textId="7FA39829" w:rsidR="00C11403" w:rsidRDefault="00C11403" w:rsidP="00AF1640">
      <w:pPr>
        <w:pStyle w:val="TOC6"/>
        <w:ind w:left="0" w:firstLine="0"/>
        <w:rPr>
          <w:rFonts w:asciiTheme="minorHAnsi" w:eastAsiaTheme="minorEastAsia" w:hAnsiTheme="minorHAnsi"/>
          <w:noProof/>
          <w:sz w:val="22"/>
        </w:rPr>
      </w:pPr>
      <w:hyperlink w:anchor="_Toc220877322" w:history="1">
        <w:r w:rsidRPr="00712F26">
          <w:rPr>
            <w:rStyle w:val="Hyperlink"/>
            <w:noProof/>
          </w:rPr>
          <w:t>DAFTAR GAMBAR</w:t>
        </w:r>
        <w:r>
          <w:rPr>
            <w:noProof/>
            <w:webHidden/>
          </w:rPr>
          <w:tab/>
        </w:r>
        <w:r>
          <w:rPr>
            <w:noProof/>
            <w:webHidden/>
          </w:rPr>
          <w:fldChar w:fldCharType="begin"/>
        </w:r>
        <w:r>
          <w:rPr>
            <w:noProof/>
            <w:webHidden/>
          </w:rPr>
          <w:instrText xml:space="preserve"> PAGEREF _Toc220877322 \h </w:instrText>
        </w:r>
        <w:r>
          <w:rPr>
            <w:noProof/>
            <w:webHidden/>
          </w:rPr>
        </w:r>
        <w:r>
          <w:rPr>
            <w:noProof/>
            <w:webHidden/>
          </w:rPr>
          <w:fldChar w:fldCharType="separate"/>
        </w:r>
        <w:r>
          <w:rPr>
            <w:noProof/>
            <w:webHidden/>
          </w:rPr>
          <w:t>iv</w:t>
        </w:r>
        <w:r>
          <w:rPr>
            <w:noProof/>
            <w:webHidden/>
          </w:rPr>
          <w:fldChar w:fldCharType="end"/>
        </w:r>
      </w:hyperlink>
    </w:p>
    <w:p w14:paraId="5332491D" w14:textId="01956FCF" w:rsidR="00C11403" w:rsidRDefault="00C11403" w:rsidP="00AF1640">
      <w:pPr>
        <w:pStyle w:val="TOC6"/>
        <w:ind w:left="0" w:firstLine="0"/>
        <w:rPr>
          <w:rFonts w:asciiTheme="minorHAnsi" w:eastAsiaTheme="minorEastAsia" w:hAnsiTheme="minorHAnsi"/>
          <w:noProof/>
          <w:sz w:val="22"/>
        </w:rPr>
      </w:pPr>
      <w:hyperlink w:anchor="_Toc220877323" w:history="1">
        <w:r w:rsidRPr="00712F26">
          <w:rPr>
            <w:rStyle w:val="Hyperlink"/>
            <w:noProof/>
          </w:rPr>
          <w:t>DAFTAR ISTILAH</w:t>
        </w:r>
        <w:r>
          <w:rPr>
            <w:noProof/>
            <w:webHidden/>
          </w:rPr>
          <w:tab/>
        </w:r>
        <w:r>
          <w:rPr>
            <w:noProof/>
            <w:webHidden/>
          </w:rPr>
          <w:fldChar w:fldCharType="begin"/>
        </w:r>
        <w:r>
          <w:rPr>
            <w:noProof/>
            <w:webHidden/>
          </w:rPr>
          <w:instrText xml:space="preserve"> PAGEREF _Toc220877323 \h </w:instrText>
        </w:r>
        <w:r>
          <w:rPr>
            <w:noProof/>
            <w:webHidden/>
          </w:rPr>
        </w:r>
        <w:r>
          <w:rPr>
            <w:noProof/>
            <w:webHidden/>
          </w:rPr>
          <w:fldChar w:fldCharType="separate"/>
        </w:r>
        <w:r>
          <w:rPr>
            <w:noProof/>
            <w:webHidden/>
          </w:rPr>
          <w:t>v</w:t>
        </w:r>
        <w:r>
          <w:rPr>
            <w:noProof/>
            <w:webHidden/>
          </w:rPr>
          <w:fldChar w:fldCharType="end"/>
        </w:r>
      </w:hyperlink>
    </w:p>
    <w:p w14:paraId="4B2BC742" w14:textId="5FCD2CE0" w:rsidR="00C11403" w:rsidRDefault="00C11403">
      <w:pPr>
        <w:pStyle w:val="TOC1"/>
        <w:tabs>
          <w:tab w:val="right" w:leader="dot" w:pos="9350"/>
        </w:tabs>
        <w:rPr>
          <w:rFonts w:asciiTheme="minorHAnsi" w:eastAsiaTheme="minorEastAsia" w:hAnsiTheme="minorHAnsi"/>
          <w:noProof/>
          <w:sz w:val="22"/>
        </w:rPr>
      </w:pPr>
      <w:hyperlink w:anchor="_Toc220877324" w:history="1">
        <w:r w:rsidRPr="00712F26">
          <w:rPr>
            <w:rStyle w:val="Hyperlink"/>
            <w:noProof/>
          </w:rPr>
          <w:t>BAB I PENDAHULUAN</w:t>
        </w:r>
        <w:r>
          <w:rPr>
            <w:noProof/>
            <w:webHidden/>
          </w:rPr>
          <w:tab/>
        </w:r>
        <w:r>
          <w:rPr>
            <w:noProof/>
            <w:webHidden/>
          </w:rPr>
          <w:fldChar w:fldCharType="begin"/>
        </w:r>
        <w:r>
          <w:rPr>
            <w:noProof/>
            <w:webHidden/>
          </w:rPr>
          <w:instrText xml:space="preserve"> PAGEREF _Toc220877324 \h </w:instrText>
        </w:r>
        <w:r>
          <w:rPr>
            <w:noProof/>
            <w:webHidden/>
          </w:rPr>
        </w:r>
        <w:r>
          <w:rPr>
            <w:noProof/>
            <w:webHidden/>
          </w:rPr>
          <w:fldChar w:fldCharType="separate"/>
        </w:r>
        <w:r>
          <w:rPr>
            <w:noProof/>
            <w:webHidden/>
          </w:rPr>
          <w:t>1</w:t>
        </w:r>
        <w:r>
          <w:rPr>
            <w:noProof/>
            <w:webHidden/>
          </w:rPr>
          <w:fldChar w:fldCharType="end"/>
        </w:r>
      </w:hyperlink>
    </w:p>
    <w:p w14:paraId="69881421" w14:textId="3548BC13" w:rsidR="00C11403" w:rsidRDefault="00C11403">
      <w:pPr>
        <w:pStyle w:val="TOC2"/>
        <w:tabs>
          <w:tab w:val="left" w:pos="960"/>
          <w:tab w:val="right" w:leader="dot" w:pos="9350"/>
        </w:tabs>
        <w:rPr>
          <w:rFonts w:asciiTheme="minorHAnsi" w:eastAsiaTheme="minorEastAsia" w:hAnsiTheme="minorHAnsi"/>
          <w:noProof/>
          <w:sz w:val="22"/>
        </w:rPr>
      </w:pPr>
      <w:hyperlink w:anchor="_Toc220877325" w:history="1">
        <w:r w:rsidRPr="00712F26">
          <w:rPr>
            <w:rStyle w:val="Hyperlink"/>
            <w:noProof/>
          </w:rPr>
          <w:t>1.1.</w:t>
        </w:r>
        <w:r>
          <w:rPr>
            <w:rFonts w:asciiTheme="minorHAnsi" w:eastAsiaTheme="minorEastAsia" w:hAnsiTheme="minorHAnsi"/>
            <w:noProof/>
            <w:sz w:val="22"/>
          </w:rPr>
          <w:tab/>
        </w:r>
        <w:r w:rsidRPr="00712F26">
          <w:rPr>
            <w:rStyle w:val="Hyperlink"/>
            <w:noProof/>
          </w:rPr>
          <w:t>Latar Belakang</w:t>
        </w:r>
        <w:r>
          <w:rPr>
            <w:noProof/>
            <w:webHidden/>
          </w:rPr>
          <w:tab/>
        </w:r>
        <w:r>
          <w:rPr>
            <w:noProof/>
            <w:webHidden/>
          </w:rPr>
          <w:fldChar w:fldCharType="begin"/>
        </w:r>
        <w:r>
          <w:rPr>
            <w:noProof/>
            <w:webHidden/>
          </w:rPr>
          <w:instrText xml:space="preserve"> PAGEREF _Toc220877325 \h </w:instrText>
        </w:r>
        <w:r>
          <w:rPr>
            <w:noProof/>
            <w:webHidden/>
          </w:rPr>
        </w:r>
        <w:r>
          <w:rPr>
            <w:noProof/>
            <w:webHidden/>
          </w:rPr>
          <w:fldChar w:fldCharType="separate"/>
        </w:r>
        <w:r>
          <w:rPr>
            <w:noProof/>
            <w:webHidden/>
          </w:rPr>
          <w:t>1</w:t>
        </w:r>
        <w:r>
          <w:rPr>
            <w:noProof/>
            <w:webHidden/>
          </w:rPr>
          <w:fldChar w:fldCharType="end"/>
        </w:r>
      </w:hyperlink>
    </w:p>
    <w:p w14:paraId="24791812" w14:textId="4D2883BC" w:rsidR="00C11403" w:rsidRDefault="00C11403">
      <w:pPr>
        <w:pStyle w:val="TOC2"/>
        <w:tabs>
          <w:tab w:val="left" w:pos="960"/>
          <w:tab w:val="right" w:leader="dot" w:pos="9350"/>
        </w:tabs>
        <w:rPr>
          <w:rFonts w:asciiTheme="minorHAnsi" w:eastAsiaTheme="minorEastAsia" w:hAnsiTheme="minorHAnsi"/>
          <w:noProof/>
          <w:sz w:val="22"/>
        </w:rPr>
      </w:pPr>
      <w:hyperlink w:anchor="_Toc220877326" w:history="1">
        <w:r w:rsidRPr="00712F26">
          <w:rPr>
            <w:rStyle w:val="Hyperlink"/>
            <w:rFonts w:eastAsia="Times New Roman"/>
            <w:noProof/>
          </w:rPr>
          <w:t>1.2.</w:t>
        </w:r>
        <w:r>
          <w:rPr>
            <w:rFonts w:asciiTheme="minorHAnsi" w:eastAsiaTheme="minorEastAsia" w:hAnsiTheme="minorHAnsi"/>
            <w:noProof/>
            <w:sz w:val="22"/>
          </w:rPr>
          <w:tab/>
        </w:r>
        <w:r w:rsidRPr="00712F26">
          <w:rPr>
            <w:rStyle w:val="Hyperlink"/>
            <w:rFonts w:eastAsia="Times New Roman"/>
            <w:noProof/>
          </w:rPr>
          <w:t>Identifikasi Masalah</w:t>
        </w:r>
        <w:r>
          <w:rPr>
            <w:noProof/>
            <w:webHidden/>
          </w:rPr>
          <w:tab/>
        </w:r>
        <w:r>
          <w:rPr>
            <w:noProof/>
            <w:webHidden/>
          </w:rPr>
          <w:fldChar w:fldCharType="begin"/>
        </w:r>
        <w:r>
          <w:rPr>
            <w:noProof/>
            <w:webHidden/>
          </w:rPr>
          <w:instrText xml:space="preserve"> PAGEREF _Toc220877326 \h </w:instrText>
        </w:r>
        <w:r>
          <w:rPr>
            <w:noProof/>
            <w:webHidden/>
          </w:rPr>
        </w:r>
        <w:r>
          <w:rPr>
            <w:noProof/>
            <w:webHidden/>
          </w:rPr>
          <w:fldChar w:fldCharType="separate"/>
        </w:r>
        <w:r>
          <w:rPr>
            <w:noProof/>
            <w:webHidden/>
          </w:rPr>
          <w:t>3</w:t>
        </w:r>
        <w:r>
          <w:rPr>
            <w:noProof/>
            <w:webHidden/>
          </w:rPr>
          <w:fldChar w:fldCharType="end"/>
        </w:r>
      </w:hyperlink>
    </w:p>
    <w:p w14:paraId="549D3B76" w14:textId="6D59163F" w:rsidR="00C11403" w:rsidRDefault="00C11403">
      <w:pPr>
        <w:pStyle w:val="TOC2"/>
        <w:tabs>
          <w:tab w:val="left" w:pos="960"/>
          <w:tab w:val="right" w:leader="dot" w:pos="9350"/>
        </w:tabs>
        <w:rPr>
          <w:rFonts w:asciiTheme="minorHAnsi" w:eastAsiaTheme="minorEastAsia" w:hAnsiTheme="minorHAnsi"/>
          <w:noProof/>
          <w:sz w:val="22"/>
        </w:rPr>
      </w:pPr>
      <w:hyperlink w:anchor="_Toc220877327" w:history="1">
        <w:r w:rsidRPr="00712F26">
          <w:rPr>
            <w:rStyle w:val="Hyperlink"/>
            <w:rFonts w:eastAsia="Times New Roman"/>
            <w:noProof/>
          </w:rPr>
          <w:t>1.3.</w:t>
        </w:r>
        <w:r>
          <w:rPr>
            <w:rFonts w:asciiTheme="minorHAnsi" w:eastAsiaTheme="minorEastAsia" w:hAnsiTheme="minorHAnsi"/>
            <w:noProof/>
            <w:sz w:val="22"/>
          </w:rPr>
          <w:tab/>
        </w:r>
        <w:r w:rsidRPr="00712F26">
          <w:rPr>
            <w:rStyle w:val="Hyperlink"/>
            <w:rFonts w:eastAsia="Times New Roman"/>
            <w:noProof/>
          </w:rPr>
          <w:t>Batasan Masalah</w:t>
        </w:r>
        <w:r>
          <w:rPr>
            <w:noProof/>
            <w:webHidden/>
          </w:rPr>
          <w:tab/>
        </w:r>
        <w:r>
          <w:rPr>
            <w:noProof/>
            <w:webHidden/>
          </w:rPr>
          <w:fldChar w:fldCharType="begin"/>
        </w:r>
        <w:r>
          <w:rPr>
            <w:noProof/>
            <w:webHidden/>
          </w:rPr>
          <w:instrText xml:space="preserve"> PAGEREF _Toc220877327 \h </w:instrText>
        </w:r>
        <w:r>
          <w:rPr>
            <w:noProof/>
            <w:webHidden/>
          </w:rPr>
        </w:r>
        <w:r>
          <w:rPr>
            <w:noProof/>
            <w:webHidden/>
          </w:rPr>
          <w:fldChar w:fldCharType="separate"/>
        </w:r>
        <w:r>
          <w:rPr>
            <w:noProof/>
            <w:webHidden/>
          </w:rPr>
          <w:t>3</w:t>
        </w:r>
        <w:r>
          <w:rPr>
            <w:noProof/>
            <w:webHidden/>
          </w:rPr>
          <w:fldChar w:fldCharType="end"/>
        </w:r>
      </w:hyperlink>
    </w:p>
    <w:p w14:paraId="2EFEFE4D" w14:textId="774A912E" w:rsidR="00C11403" w:rsidRDefault="00C11403">
      <w:pPr>
        <w:pStyle w:val="TOC2"/>
        <w:tabs>
          <w:tab w:val="left" w:pos="960"/>
          <w:tab w:val="right" w:leader="dot" w:pos="9350"/>
        </w:tabs>
        <w:rPr>
          <w:rFonts w:asciiTheme="minorHAnsi" w:eastAsiaTheme="minorEastAsia" w:hAnsiTheme="minorHAnsi"/>
          <w:noProof/>
          <w:sz w:val="22"/>
        </w:rPr>
      </w:pPr>
      <w:hyperlink w:anchor="_Toc220877328" w:history="1">
        <w:r w:rsidRPr="00712F26">
          <w:rPr>
            <w:rStyle w:val="Hyperlink"/>
            <w:rFonts w:eastAsia="Times New Roman"/>
            <w:noProof/>
          </w:rPr>
          <w:t>1.4.</w:t>
        </w:r>
        <w:r>
          <w:rPr>
            <w:rFonts w:asciiTheme="minorHAnsi" w:eastAsiaTheme="minorEastAsia" w:hAnsiTheme="minorHAnsi"/>
            <w:noProof/>
            <w:sz w:val="22"/>
          </w:rPr>
          <w:tab/>
        </w:r>
        <w:r w:rsidRPr="00712F26">
          <w:rPr>
            <w:rStyle w:val="Hyperlink"/>
            <w:rFonts w:eastAsia="Times New Roman"/>
            <w:noProof/>
          </w:rPr>
          <w:t>Rumusan Masalah</w:t>
        </w:r>
        <w:r>
          <w:rPr>
            <w:noProof/>
            <w:webHidden/>
          </w:rPr>
          <w:tab/>
        </w:r>
        <w:r>
          <w:rPr>
            <w:noProof/>
            <w:webHidden/>
          </w:rPr>
          <w:fldChar w:fldCharType="begin"/>
        </w:r>
        <w:r>
          <w:rPr>
            <w:noProof/>
            <w:webHidden/>
          </w:rPr>
          <w:instrText xml:space="preserve"> PAGEREF _Toc220877328 \h </w:instrText>
        </w:r>
        <w:r>
          <w:rPr>
            <w:noProof/>
            <w:webHidden/>
          </w:rPr>
        </w:r>
        <w:r>
          <w:rPr>
            <w:noProof/>
            <w:webHidden/>
          </w:rPr>
          <w:fldChar w:fldCharType="separate"/>
        </w:r>
        <w:r>
          <w:rPr>
            <w:noProof/>
            <w:webHidden/>
          </w:rPr>
          <w:t>4</w:t>
        </w:r>
        <w:r>
          <w:rPr>
            <w:noProof/>
            <w:webHidden/>
          </w:rPr>
          <w:fldChar w:fldCharType="end"/>
        </w:r>
      </w:hyperlink>
    </w:p>
    <w:p w14:paraId="076EA10D" w14:textId="79CF454D" w:rsidR="00C11403" w:rsidRDefault="00C11403">
      <w:pPr>
        <w:pStyle w:val="TOC2"/>
        <w:tabs>
          <w:tab w:val="left" w:pos="960"/>
          <w:tab w:val="right" w:leader="dot" w:pos="9350"/>
        </w:tabs>
        <w:rPr>
          <w:rFonts w:asciiTheme="minorHAnsi" w:eastAsiaTheme="minorEastAsia" w:hAnsiTheme="minorHAnsi"/>
          <w:noProof/>
          <w:sz w:val="22"/>
        </w:rPr>
      </w:pPr>
      <w:hyperlink w:anchor="_Toc220877329" w:history="1">
        <w:r w:rsidRPr="00712F26">
          <w:rPr>
            <w:rStyle w:val="Hyperlink"/>
            <w:rFonts w:eastAsia="Times New Roman"/>
            <w:noProof/>
          </w:rPr>
          <w:t>1.5.</w:t>
        </w:r>
        <w:r>
          <w:rPr>
            <w:rFonts w:asciiTheme="minorHAnsi" w:eastAsiaTheme="minorEastAsia" w:hAnsiTheme="minorHAnsi"/>
            <w:noProof/>
            <w:sz w:val="22"/>
          </w:rPr>
          <w:tab/>
        </w:r>
        <w:r w:rsidRPr="00712F26">
          <w:rPr>
            <w:rStyle w:val="Hyperlink"/>
            <w:rFonts w:eastAsia="Times New Roman"/>
            <w:noProof/>
          </w:rPr>
          <w:t>Tujuan Penelitian</w:t>
        </w:r>
        <w:r>
          <w:rPr>
            <w:noProof/>
            <w:webHidden/>
          </w:rPr>
          <w:tab/>
        </w:r>
        <w:r>
          <w:rPr>
            <w:noProof/>
            <w:webHidden/>
          </w:rPr>
          <w:fldChar w:fldCharType="begin"/>
        </w:r>
        <w:r>
          <w:rPr>
            <w:noProof/>
            <w:webHidden/>
          </w:rPr>
          <w:instrText xml:space="preserve"> PAGEREF _Toc220877329 \h </w:instrText>
        </w:r>
        <w:r>
          <w:rPr>
            <w:noProof/>
            <w:webHidden/>
          </w:rPr>
        </w:r>
        <w:r>
          <w:rPr>
            <w:noProof/>
            <w:webHidden/>
          </w:rPr>
          <w:fldChar w:fldCharType="separate"/>
        </w:r>
        <w:r>
          <w:rPr>
            <w:noProof/>
            <w:webHidden/>
          </w:rPr>
          <w:t>4</w:t>
        </w:r>
        <w:r>
          <w:rPr>
            <w:noProof/>
            <w:webHidden/>
          </w:rPr>
          <w:fldChar w:fldCharType="end"/>
        </w:r>
      </w:hyperlink>
    </w:p>
    <w:p w14:paraId="3A25115E" w14:textId="57940EEB" w:rsidR="00C11403" w:rsidRDefault="00C11403">
      <w:pPr>
        <w:pStyle w:val="TOC2"/>
        <w:tabs>
          <w:tab w:val="left" w:pos="960"/>
          <w:tab w:val="right" w:leader="dot" w:pos="9350"/>
        </w:tabs>
        <w:rPr>
          <w:rFonts w:asciiTheme="minorHAnsi" w:eastAsiaTheme="minorEastAsia" w:hAnsiTheme="minorHAnsi"/>
          <w:noProof/>
          <w:sz w:val="22"/>
        </w:rPr>
      </w:pPr>
      <w:hyperlink w:anchor="_Toc220877330" w:history="1">
        <w:r w:rsidRPr="00712F26">
          <w:rPr>
            <w:rStyle w:val="Hyperlink"/>
            <w:rFonts w:eastAsia="Times New Roman"/>
            <w:noProof/>
          </w:rPr>
          <w:t>1.6.</w:t>
        </w:r>
        <w:r>
          <w:rPr>
            <w:rFonts w:asciiTheme="minorHAnsi" w:eastAsiaTheme="minorEastAsia" w:hAnsiTheme="minorHAnsi"/>
            <w:noProof/>
            <w:sz w:val="22"/>
          </w:rPr>
          <w:tab/>
        </w:r>
        <w:r w:rsidRPr="00712F26">
          <w:rPr>
            <w:rStyle w:val="Hyperlink"/>
            <w:rFonts w:eastAsia="Times New Roman"/>
            <w:noProof/>
          </w:rPr>
          <w:t>Manfaat Penelitian</w:t>
        </w:r>
        <w:r>
          <w:rPr>
            <w:noProof/>
            <w:webHidden/>
          </w:rPr>
          <w:tab/>
        </w:r>
        <w:r>
          <w:rPr>
            <w:noProof/>
            <w:webHidden/>
          </w:rPr>
          <w:fldChar w:fldCharType="begin"/>
        </w:r>
        <w:r>
          <w:rPr>
            <w:noProof/>
            <w:webHidden/>
          </w:rPr>
          <w:instrText xml:space="preserve"> PAGEREF _Toc220877330 \h </w:instrText>
        </w:r>
        <w:r>
          <w:rPr>
            <w:noProof/>
            <w:webHidden/>
          </w:rPr>
        </w:r>
        <w:r>
          <w:rPr>
            <w:noProof/>
            <w:webHidden/>
          </w:rPr>
          <w:fldChar w:fldCharType="separate"/>
        </w:r>
        <w:r>
          <w:rPr>
            <w:noProof/>
            <w:webHidden/>
          </w:rPr>
          <w:t>4</w:t>
        </w:r>
        <w:r>
          <w:rPr>
            <w:noProof/>
            <w:webHidden/>
          </w:rPr>
          <w:fldChar w:fldCharType="end"/>
        </w:r>
      </w:hyperlink>
    </w:p>
    <w:p w14:paraId="3B180BFB" w14:textId="7E7EBEC1" w:rsidR="00C11403" w:rsidRDefault="00C11403">
      <w:pPr>
        <w:pStyle w:val="TOC2"/>
        <w:tabs>
          <w:tab w:val="left" w:pos="960"/>
          <w:tab w:val="right" w:leader="dot" w:pos="9350"/>
        </w:tabs>
        <w:rPr>
          <w:rFonts w:asciiTheme="minorHAnsi" w:eastAsiaTheme="minorEastAsia" w:hAnsiTheme="minorHAnsi"/>
          <w:noProof/>
          <w:sz w:val="22"/>
        </w:rPr>
      </w:pPr>
      <w:hyperlink w:anchor="_Toc220877331" w:history="1">
        <w:r w:rsidRPr="00712F26">
          <w:rPr>
            <w:rStyle w:val="Hyperlink"/>
            <w:rFonts w:eastAsia="Times New Roman"/>
            <w:noProof/>
          </w:rPr>
          <w:t>1.7.</w:t>
        </w:r>
        <w:r>
          <w:rPr>
            <w:rFonts w:asciiTheme="minorHAnsi" w:eastAsiaTheme="minorEastAsia" w:hAnsiTheme="minorHAnsi"/>
            <w:noProof/>
            <w:sz w:val="22"/>
          </w:rPr>
          <w:tab/>
        </w:r>
        <w:r w:rsidRPr="00712F26">
          <w:rPr>
            <w:rStyle w:val="Hyperlink"/>
            <w:rFonts w:eastAsia="Times New Roman"/>
            <w:noProof/>
          </w:rPr>
          <w:t>Kebaruan Penelitian</w:t>
        </w:r>
        <w:r>
          <w:rPr>
            <w:noProof/>
            <w:webHidden/>
          </w:rPr>
          <w:tab/>
        </w:r>
        <w:r>
          <w:rPr>
            <w:noProof/>
            <w:webHidden/>
          </w:rPr>
          <w:fldChar w:fldCharType="begin"/>
        </w:r>
        <w:r>
          <w:rPr>
            <w:noProof/>
            <w:webHidden/>
          </w:rPr>
          <w:instrText xml:space="preserve"> PAGEREF _Toc220877331 \h </w:instrText>
        </w:r>
        <w:r>
          <w:rPr>
            <w:noProof/>
            <w:webHidden/>
          </w:rPr>
        </w:r>
        <w:r>
          <w:rPr>
            <w:noProof/>
            <w:webHidden/>
          </w:rPr>
          <w:fldChar w:fldCharType="separate"/>
        </w:r>
        <w:r>
          <w:rPr>
            <w:noProof/>
            <w:webHidden/>
          </w:rPr>
          <w:t>5</w:t>
        </w:r>
        <w:r>
          <w:rPr>
            <w:noProof/>
            <w:webHidden/>
          </w:rPr>
          <w:fldChar w:fldCharType="end"/>
        </w:r>
      </w:hyperlink>
    </w:p>
    <w:p w14:paraId="249064F1" w14:textId="612347E9" w:rsidR="00C11403" w:rsidRDefault="00C11403">
      <w:pPr>
        <w:pStyle w:val="TOC1"/>
        <w:tabs>
          <w:tab w:val="right" w:leader="dot" w:pos="9350"/>
        </w:tabs>
        <w:rPr>
          <w:rFonts w:asciiTheme="minorHAnsi" w:eastAsiaTheme="minorEastAsia" w:hAnsiTheme="minorHAnsi"/>
          <w:noProof/>
          <w:sz w:val="22"/>
        </w:rPr>
      </w:pPr>
      <w:hyperlink w:anchor="_Toc220877332" w:history="1">
        <w:r w:rsidRPr="00712F26">
          <w:rPr>
            <w:rStyle w:val="Hyperlink"/>
            <w:noProof/>
          </w:rPr>
          <w:t>BAB II KAJIAN PUSTAKA &amp; LANDASAN TEORI</w:t>
        </w:r>
        <w:r>
          <w:rPr>
            <w:noProof/>
            <w:webHidden/>
          </w:rPr>
          <w:tab/>
        </w:r>
        <w:r>
          <w:rPr>
            <w:noProof/>
            <w:webHidden/>
          </w:rPr>
          <w:fldChar w:fldCharType="begin"/>
        </w:r>
        <w:r>
          <w:rPr>
            <w:noProof/>
            <w:webHidden/>
          </w:rPr>
          <w:instrText xml:space="preserve"> PAGEREF _Toc220877332 \h </w:instrText>
        </w:r>
        <w:r>
          <w:rPr>
            <w:noProof/>
            <w:webHidden/>
          </w:rPr>
        </w:r>
        <w:r>
          <w:rPr>
            <w:noProof/>
            <w:webHidden/>
          </w:rPr>
          <w:fldChar w:fldCharType="separate"/>
        </w:r>
        <w:r>
          <w:rPr>
            <w:noProof/>
            <w:webHidden/>
          </w:rPr>
          <w:t>6</w:t>
        </w:r>
        <w:r>
          <w:rPr>
            <w:noProof/>
            <w:webHidden/>
          </w:rPr>
          <w:fldChar w:fldCharType="end"/>
        </w:r>
      </w:hyperlink>
    </w:p>
    <w:p w14:paraId="527D3356" w14:textId="5C6AC996" w:rsidR="00C11403" w:rsidRDefault="00C11403">
      <w:pPr>
        <w:pStyle w:val="TOC2"/>
        <w:tabs>
          <w:tab w:val="right" w:leader="dot" w:pos="9350"/>
        </w:tabs>
        <w:rPr>
          <w:rFonts w:asciiTheme="minorHAnsi" w:eastAsiaTheme="minorEastAsia" w:hAnsiTheme="minorHAnsi"/>
          <w:noProof/>
          <w:sz w:val="22"/>
        </w:rPr>
      </w:pPr>
      <w:hyperlink w:anchor="_Toc220877333" w:history="1">
        <w:r w:rsidRPr="00712F26">
          <w:rPr>
            <w:rStyle w:val="Hyperlink"/>
            <w:noProof/>
          </w:rPr>
          <w:t>2.1 Tinjauan Pustaka</w:t>
        </w:r>
        <w:r>
          <w:rPr>
            <w:noProof/>
            <w:webHidden/>
          </w:rPr>
          <w:tab/>
        </w:r>
        <w:r>
          <w:rPr>
            <w:noProof/>
            <w:webHidden/>
          </w:rPr>
          <w:fldChar w:fldCharType="begin"/>
        </w:r>
        <w:r>
          <w:rPr>
            <w:noProof/>
            <w:webHidden/>
          </w:rPr>
          <w:instrText xml:space="preserve"> PAGEREF _Toc220877333 \h </w:instrText>
        </w:r>
        <w:r>
          <w:rPr>
            <w:noProof/>
            <w:webHidden/>
          </w:rPr>
        </w:r>
        <w:r>
          <w:rPr>
            <w:noProof/>
            <w:webHidden/>
          </w:rPr>
          <w:fldChar w:fldCharType="separate"/>
        </w:r>
        <w:r>
          <w:rPr>
            <w:noProof/>
            <w:webHidden/>
          </w:rPr>
          <w:t>6</w:t>
        </w:r>
        <w:r>
          <w:rPr>
            <w:noProof/>
            <w:webHidden/>
          </w:rPr>
          <w:fldChar w:fldCharType="end"/>
        </w:r>
      </w:hyperlink>
    </w:p>
    <w:p w14:paraId="28275684" w14:textId="179EEEB8" w:rsidR="00C11403" w:rsidRDefault="00C11403">
      <w:pPr>
        <w:pStyle w:val="TOC2"/>
        <w:tabs>
          <w:tab w:val="right" w:leader="dot" w:pos="9350"/>
        </w:tabs>
        <w:rPr>
          <w:rFonts w:asciiTheme="minorHAnsi" w:eastAsiaTheme="minorEastAsia" w:hAnsiTheme="minorHAnsi"/>
          <w:noProof/>
          <w:sz w:val="22"/>
        </w:rPr>
      </w:pPr>
      <w:hyperlink w:anchor="_Toc220877334" w:history="1">
        <w:r w:rsidRPr="00712F26">
          <w:rPr>
            <w:rStyle w:val="Hyperlink"/>
            <w:noProof/>
          </w:rPr>
          <w:t>2.2 Landasan Teori</w:t>
        </w:r>
        <w:r>
          <w:rPr>
            <w:noProof/>
            <w:webHidden/>
          </w:rPr>
          <w:tab/>
        </w:r>
        <w:r>
          <w:rPr>
            <w:noProof/>
            <w:webHidden/>
          </w:rPr>
          <w:fldChar w:fldCharType="begin"/>
        </w:r>
        <w:r>
          <w:rPr>
            <w:noProof/>
            <w:webHidden/>
          </w:rPr>
          <w:instrText xml:space="preserve"> PAGEREF _Toc220877334 \h </w:instrText>
        </w:r>
        <w:r>
          <w:rPr>
            <w:noProof/>
            <w:webHidden/>
          </w:rPr>
        </w:r>
        <w:r>
          <w:rPr>
            <w:noProof/>
            <w:webHidden/>
          </w:rPr>
          <w:fldChar w:fldCharType="separate"/>
        </w:r>
        <w:r>
          <w:rPr>
            <w:noProof/>
            <w:webHidden/>
          </w:rPr>
          <w:t>17</w:t>
        </w:r>
        <w:r>
          <w:rPr>
            <w:noProof/>
            <w:webHidden/>
          </w:rPr>
          <w:fldChar w:fldCharType="end"/>
        </w:r>
      </w:hyperlink>
    </w:p>
    <w:p w14:paraId="082ECB7E" w14:textId="35D1CE93" w:rsidR="00C11403" w:rsidRDefault="00C11403">
      <w:pPr>
        <w:pStyle w:val="TOC1"/>
        <w:tabs>
          <w:tab w:val="right" w:leader="dot" w:pos="9350"/>
        </w:tabs>
        <w:rPr>
          <w:rFonts w:asciiTheme="minorHAnsi" w:eastAsiaTheme="minorEastAsia" w:hAnsiTheme="minorHAnsi"/>
          <w:noProof/>
          <w:sz w:val="22"/>
        </w:rPr>
      </w:pPr>
      <w:hyperlink w:anchor="_Toc220877335" w:history="1">
        <w:r w:rsidRPr="00712F26">
          <w:rPr>
            <w:rStyle w:val="Hyperlink"/>
            <w:noProof/>
          </w:rPr>
          <w:t>BAB III METHODE PENELITIAN</w:t>
        </w:r>
        <w:r>
          <w:rPr>
            <w:noProof/>
            <w:webHidden/>
          </w:rPr>
          <w:tab/>
        </w:r>
        <w:r>
          <w:rPr>
            <w:noProof/>
            <w:webHidden/>
          </w:rPr>
          <w:fldChar w:fldCharType="begin"/>
        </w:r>
        <w:r>
          <w:rPr>
            <w:noProof/>
            <w:webHidden/>
          </w:rPr>
          <w:instrText xml:space="preserve"> PAGEREF _Toc220877335 \h </w:instrText>
        </w:r>
        <w:r>
          <w:rPr>
            <w:noProof/>
            <w:webHidden/>
          </w:rPr>
        </w:r>
        <w:r>
          <w:rPr>
            <w:noProof/>
            <w:webHidden/>
          </w:rPr>
          <w:fldChar w:fldCharType="separate"/>
        </w:r>
        <w:r>
          <w:rPr>
            <w:noProof/>
            <w:webHidden/>
          </w:rPr>
          <w:t>26</w:t>
        </w:r>
        <w:r>
          <w:rPr>
            <w:noProof/>
            <w:webHidden/>
          </w:rPr>
          <w:fldChar w:fldCharType="end"/>
        </w:r>
      </w:hyperlink>
    </w:p>
    <w:p w14:paraId="06414378" w14:textId="07ECC233" w:rsidR="00C11403" w:rsidRDefault="00C11403">
      <w:pPr>
        <w:pStyle w:val="TOC2"/>
        <w:tabs>
          <w:tab w:val="right" w:leader="dot" w:pos="9350"/>
        </w:tabs>
        <w:rPr>
          <w:rFonts w:asciiTheme="minorHAnsi" w:eastAsiaTheme="minorEastAsia" w:hAnsiTheme="minorHAnsi"/>
          <w:noProof/>
          <w:sz w:val="22"/>
        </w:rPr>
      </w:pPr>
      <w:hyperlink w:anchor="_Toc220877336" w:history="1">
        <w:r w:rsidRPr="00712F26">
          <w:rPr>
            <w:rStyle w:val="Hyperlink"/>
            <w:noProof/>
          </w:rPr>
          <w:t>3.1 Lokasi dan Waktu Penelitian</w:t>
        </w:r>
        <w:r>
          <w:rPr>
            <w:noProof/>
            <w:webHidden/>
          </w:rPr>
          <w:tab/>
        </w:r>
        <w:r>
          <w:rPr>
            <w:noProof/>
            <w:webHidden/>
          </w:rPr>
          <w:fldChar w:fldCharType="begin"/>
        </w:r>
        <w:r>
          <w:rPr>
            <w:noProof/>
            <w:webHidden/>
          </w:rPr>
          <w:instrText xml:space="preserve"> PAGEREF _Toc220877336 \h </w:instrText>
        </w:r>
        <w:r>
          <w:rPr>
            <w:noProof/>
            <w:webHidden/>
          </w:rPr>
        </w:r>
        <w:r>
          <w:rPr>
            <w:noProof/>
            <w:webHidden/>
          </w:rPr>
          <w:fldChar w:fldCharType="separate"/>
        </w:r>
        <w:r>
          <w:rPr>
            <w:noProof/>
            <w:webHidden/>
          </w:rPr>
          <w:t>26</w:t>
        </w:r>
        <w:r>
          <w:rPr>
            <w:noProof/>
            <w:webHidden/>
          </w:rPr>
          <w:fldChar w:fldCharType="end"/>
        </w:r>
      </w:hyperlink>
    </w:p>
    <w:p w14:paraId="10C609E5" w14:textId="43C3ADE2" w:rsidR="00C11403" w:rsidRDefault="00C11403">
      <w:pPr>
        <w:pStyle w:val="TOC2"/>
        <w:tabs>
          <w:tab w:val="right" w:leader="dot" w:pos="9350"/>
        </w:tabs>
        <w:rPr>
          <w:rFonts w:asciiTheme="minorHAnsi" w:eastAsiaTheme="minorEastAsia" w:hAnsiTheme="minorHAnsi"/>
          <w:noProof/>
          <w:sz w:val="22"/>
        </w:rPr>
      </w:pPr>
      <w:hyperlink w:anchor="_Toc220877337" w:history="1">
        <w:r w:rsidRPr="00712F26">
          <w:rPr>
            <w:rStyle w:val="Hyperlink"/>
            <w:noProof/>
          </w:rPr>
          <w:t>3.2 Alat dan Bahan Penelitian</w:t>
        </w:r>
        <w:r>
          <w:rPr>
            <w:noProof/>
            <w:webHidden/>
          </w:rPr>
          <w:tab/>
        </w:r>
        <w:r>
          <w:rPr>
            <w:noProof/>
            <w:webHidden/>
          </w:rPr>
          <w:fldChar w:fldCharType="begin"/>
        </w:r>
        <w:r>
          <w:rPr>
            <w:noProof/>
            <w:webHidden/>
          </w:rPr>
          <w:instrText xml:space="preserve"> PAGEREF _Toc220877337 \h </w:instrText>
        </w:r>
        <w:r>
          <w:rPr>
            <w:noProof/>
            <w:webHidden/>
          </w:rPr>
        </w:r>
        <w:r>
          <w:rPr>
            <w:noProof/>
            <w:webHidden/>
          </w:rPr>
          <w:fldChar w:fldCharType="separate"/>
        </w:r>
        <w:r>
          <w:rPr>
            <w:noProof/>
            <w:webHidden/>
          </w:rPr>
          <w:t>26</w:t>
        </w:r>
        <w:r>
          <w:rPr>
            <w:noProof/>
            <w:webHidden/>
          </w:rPr>
          <w:fldChar w:fldCharType="end"/>
        </w:r>
      </w:hyperlink>
    </w:p>
    <w:p w14:paraId="18764B9E" w14:textId="2248BE1C" w:rsidR="00C11403" w:rsidRDefault="00C11403">
      <w:pPr>
        <w:pStyle w:val="TOC2"/>
        <w:tabs>
          <w:tab w:val="right" w:leader="dot" w:pos="9350"/>
        </w:tabs>
        <w:rPr>
          <w:rFonts w:asciiTheme="minorHAnsi" w:eastAsiaTheme="minorEastAsia" w:hAnsiTheme="minorHAnsi"/>
          <w:noProof/>
          <w:sz w:val="22"/>
        </w:rPr>
      </w:pPr>
      <w:hyperlink w:anchor="_Toc220877338" w:history="1">
        <w:r w:rsidRPr="00712F26">
          <w:rPr>
            <w:rStyle w:val="Hyperlink"/>
            <w:noProof/>
          </w:rPr>
          <w:t>3.3 Alur Penelitian</w:t>
        </w:r>
        <w:r>
          <w:rPr>
            <w:noProof/>
            <w:webHidden/>
          </w:rPr>
          <w:tab/>
        </w:r>
        <w:r>
          <w:rPr>
            <w:noProof/>
            <w:webHidden/>
          </w:rPr>
          <w:fldChar w:fldCharType="begin"/>
        </w:r>
        <w:r>
          <w:rPr>
            <w:noProof/>
            <w:webHidden/>
          </w:rPr>
          <w:instrText xml:space="preserve"> PAGEREF _Toc220877338 \h </w:instrText>
        </w:r>
        <w:r>
          <w:rPr>
            <w:noProof/>
            <w:webHidden/>
          </w:rPr>
        </w:r>
        <w:r>
          <w:rPr>
            <w:noProof/>
            <w:webHidden/>
          </w:rPr>
          <w:fldChar w:fldCharType="separate"/>
        </w:r>
        <w:r>
          <w:rPr>
            <w:noProof/>
            <w:webHidden/>
          </w:rPr>
          <w:t>30</w:t>
        </w:r>
        <w:r>
          <w:rPr>
            <w:noProof/>
            <w:webHidden/>
          </w:rPr>
          <w:fldChar w:fldCharType="end"/>
        </w:r>
      </w:hyperlink>
    </w:p>
    <w:p w14:paraId="0D3FB36F" w14:textId="3671227A" w:rsidR="00C11403" w:rsidRDefault="00C11403">
      <w:pPr>
        <w:pStyle w:val="TOC2"/>
        <w:tabs>
          <w:tab w:val="right" w:leader="dot" w:pos="9350"/>
        </w:tabs>
        <w:rPr>
          <w:rFonts w:asciiTheme="minorHAnsi" w:eastAsiaTheme="minorEastAsia" w:hAnsiTheme="minorHAnsi"/>
          <w:noProof/>
          <w:sz w:val="22"/>
        </w:rPr>
      </w:pPr>
      <w:hyperlink w:anchor="_Toc220877339" w:history="1">
        <w:r w:rsidRPr="00712F26">
          <w:rPr>
            <w:rStyle w:val="Hyperlink"/>
            <w:noProof/>
          </w:rPr>
          <w:t>3.4 Perancangan Algoritma Fuzzy Logic Mamdani</w:t>
        </w:r>
        <w:r>
          <w:rPr>
            <w:noProof/>
            <w:webHidden/>
          </w:rPr>
          <w:tab/>
        </w:r>
        <w:r>
          <w:rPr>
            <w:noProof/>
            <w:webHidden/>
          </w:rPr>
          <w:fldChar w:fldCharType="begin"/>
        </w:r>
        <w:r>
          <w:rPr>
            <w:noProof/>
            <w:webHidden/>
          </w:rPr>
          <w:instrText xml:space="preserve"> PAGEREF _Toc220877339 \h </w:instrText>
        </w:r>
        <w:r>
          <w:rPr>
            <w:noProof/>
            <w:webHidden/>
          </w:rPr>
        </w:r>
        <w:r>
          <w:rPr>
            <w:noProof/>
            <w:webHidden/>
          </w:rPr>
          <w:fldChar w:fldCharType="separate"/>
        </w:r>
        <w:r>
          <w:rPr>
            <w:noProof/>
            <w:webHidden/>
          </w:rPr>
          <w:t>31</w:t>
        </w:r>
        <w:r>
          <w:rPr>
            <w:noProof/>
            <w:webHidden/>
          </w:rPr>
          <w:fldChar w:fldCharType="end"/>
        </w:r>
      </w:hyperlink>
    </w:p>
    <w:p w14:paraId="5FD3644B" w14:textId="2B118BA6" w:rsidR="00C11403" w:rsidRDefault="00C11403">
      <w:pPr>
        <w:pStyle w:val="TOC2"/>
        <w:tabs>
          <w:tab w:val="right" w:leader="dot" w:pos="9350"/>
        </w:tabs>
        <w:rPr>
          <w:rFonts w:asciiTheme="minorHAnsi" w:eastAsiaTheme="minorEastAsia" w:hAnsiTheme="minorHAnsi"/>
          <w:noProof/>
          <w:sz w:val="22"/>
        </w:rPr>
      </w:pPr>
      <w:hyperlink w:anchor="_Toc220877340" w:history="1">
        <w:r w:rsidRPr="00712F26">
          <w:rPr>
            <w:rStyle w:val="Hyperlink"/>
            <w:noProof/>
          </w:rPr>
          <w:t>3.5 Perancangan Hardware Dan  Softtware</w:t>
        </w:r>
        <w:r>
          <w:rPr>
            <w:noProof/>
            <w:webHidden/>
          </w:rPr>
          <w:tab/>
        </w:r>
        <w:r>
          <w:rPr>
            <w:noProof/>
            <w:webHidden/>
          </w:rPr>
          <w:fldChar w:fldCharType="begin"/>
        </w:r>
        <w:r>
          <w:rPr>
            <w:noProof/>
            <w:webHidden/>
          </w:rPr>
          <w:instrText xml:space="preserve"> PAGEREF _Toc220877340 \h </w:instrText>
        </w:r>
        <w:r>
          <w:rPr>
            <w:noProof/>
            <w:webHidden/>
          </w:rPr>
        </w:r>
        <w:r>
          <w:rPr>
            <w:noProof/>
            <w:webHidden/>
          </w:rPr>
          <w:fldChar w:fldCharType="separate"/>
        </w:r>
        <w:r>
          <w:rPr>
            <w:noProof/>
            <w:webHidden/>
          </w:rPr>
          <w:t>36</w:t>
        </w:r>
        <w:r>
          <w:rPr>
            <w:noProof/>
            <w:webHidden/>
          </w:rPr>
          <w:fldChar w:fldCharType="end"/>
        </w:r>
      </w:hyperlink>
    </w:p>
    <w:p w14:paraId="4BBB6936" w14:textId="218C09C3" w:rsidR="00C11403" w:rsidRDefault="00C11403">
      <w:pPr>
        <w:pStyle w:val="TOC2"/>
        <w:tabs>
          <w:tab w:val="right" w:leader="dot" w:pos="9350"/>
        </w:tabs>
        <w:rPr>
          <w:rFonts w:asciiTheme="minorHAnsi" w:eastAsiaTheme="minorEastAsia" w:hAnsiTheme="minorHAnsi"/>
          <w:noProof/>
          <w:sz w:val="22"/>
        </w:rPr>
      </w:pPr>
      <w:hyperlink w:anchor="_Toc220877341" w:history="1">
        <w:r w:rsidRPr="00712F26">
          <w:rPr>
            <w:rStyle w:val="Hyperlink"/>
            <w:noProof/>
          </w:rPr>
          <w:t>3.6 Implemetasi Sofware dan Hardware</w:t>
        </w:r>
        <w:r>
          <w:rPr>
            <w:noProof/>
            <w:webHidden/>
          </w:rPr>
          <w:tab/>
        </w:r>
        <w:r>
          <w:rPr>
            <w:noProof/>
            <w:webHidden/>
          </w:rPr>
          <w:fldChar w:fldCharType="begin"/>
        </w:r>
        <w:r>
          <w:rPr>
            <w:noProof/>
            <w:webHidden/>
          </w:rPr>
          <w:instrText xml:space="preserve"> PAGEREF _Toc220877341 \h </w:instrText>
        </w:r>
        <w:r>
          <w:rPr>
            <w:noProof/>
            <w:webHidden/>
          </w:rPr>
        </w:r>
        <w:r>
          <w:rPr>
            <w:noProof/>
            <w:webHidden/>
          </w:rPr>
          <w:fldChar w:fldCharType="separate"/>
        </w:r>
        <w:r>
          <w:rPr>
            <w:noProof/>
            <w:webHidden/>
          </w:rPr>
          <w:t>38</w:t>
        </w:r>
        <w:r>
          <w:rPr>
            <w:noProof/>
            <w:webHidden/>
          </w:rPr>
          <w:fldChar w:fldCharType="end"/>
        </w:r>
      </w:hyperlink>
    </w:p>
    <w:p w14:paraId="6FC01FE5" w14:textId="64255F3A" w:rsidR="00C11403" w:rsidRDefault="00C11403">
      <w:pPr>
        <w:pStyle w:val="TOC2"/>
        <w:tabs>
          <w:tab w:val="right" w:leader="dot" w:pos="9350"/>
        </w:tabs>
        <w:rPr>
          <w:rFonts w:asciiTheme="minorHAnsi" w:eastAsiaTheme="minorEastAsia" w:hAnsiTheme="minorHAnsi"/>
          <w:noProof/>
          <w:sz w:val="22"/>
        </w:rPr>
      </w:pPr>
      <w:hyperlink w:anchor="_Toc220877342" w:history="1">
        <w:r w:rsidRPr="00712F26">
          <w:rPr>
            <w:rStyle w:val="Hyperlink"/>
            <w:noProof/>
          </w:rPr>
          <w:t>3.7 Pengujian Sistem</w:t>
        </w:r>
        <w:r>
          <w:rPr>
            <w:noProof/>
            <w:webHidden/>
          </w:rPr>
          <w:tab/>
        </w:r>
        <w:r>
          <w:rPr>
            <w:noProof/>
            <w:webHidden/>
          </w:rPr>
          <w:fldChar w:fldCharType="begin"/>
        </w:r>
        <w:r>
          <w:rPr>
            <w:noProof/>
            <w:webHidden/>
          </w:rPr>
          <w:instrText xml:space="preserve"> PAGEREF _Toc220877342 \h </w:instrText>
        </w:r>
        <w:r>
          <w:rPr>
            <w:noProof/>
            <w:webHidden/>
          </w:rPr>
        </w:r>
        <w:r>
          <w:rPr>
            <w:noProof/>
            <w:webHidden/>
          </w:rPr>
          <w:fldChar w:fldCharType="separate"/>
        </w:r>
        <w:r>
          <w:rPr>
            <w:noProof/>
            <w:webHidden/>
          </w:rPr>
          <w:t>38</w:t>
        </w:r>
        <w:r>
          <w:rPr>
            <w:noProof/>
            <w:webHidden/>
          </w:rPr>
          <w:fldChar w:fldCharType="end"/>
        </w:r>
      </w:hyperlink>
    </w:p>
    <w:p w14:paraId="389487E2" w14:textId="3EFA8596" w:rsidR="00C11403" w:rsidRDefault="00C11403" w:rsidP="00AF1640">
      <w:pPr>
        <w:pStyle w:val="TOC6"/>
        <w:ind w:left="0" w:firstLine="0"/>
        <w:rPr>
          <w:rFonts w:asciiTheme="minorHAnsi" w:eastAsiaTheme="minorEastAsia" w:hAnsiTheme="minorHAnsi"/>
          <w:noProof/>
          <w:sz w:val="22"/>
        </w:rPr>
      </w:pPr>
      <w:hyperlink w:anchor="_Toc220877343" w:history="1">
        <w:r w:rsidRPr="00712F26">
          <w:rPr>
            <w:rStyle w:val="Hyperlink"/>
            <w:noProof/>
          </w:rPr>
          <w:t>DAFTAR PUSTAKA</w:t>
        </w:r>
        <w:r>
          <w:rPr>
            <w:noProof/>
            <w:webHidden/>
          </w:rPr>
          <w:tab/>
        </w:r>
        <w:r>
          <w:rPr>
            <w:noProof/>
            <w:webHidden/>
          </w:rPr>
          <w:fldChar w:fldCharType="begin"/>
        </w:r>
        <w:r>
          <w:rPr>
            <w:noProof/>
            <w:webHidden/>
          </w:rPr>
          <w:instrText xml:space="preserve"> PAGEREF _Toc220877343 \h </w:instrText>
        </w:r>
        <w:r>
          <w:rPr>
            <w:noProof/>
            <w:webHidden/>
          </w:rPr>
        </w:r>
        <w:r>
          <w:rPr>
            <w:noProof/>
            <w:webHidden/>
          </w:rPr>
          <w:fldChar w:fldCharType="separate"/>
        </w:r>
        <w:r>
          <w:rPr>
            <w:noProof/>
            <w:webHidden/>
          </w:rPr>
          <w:t>41</w:t>
        </w:r>
        <w:r>
          <w:rPr>
            <w:noProof/>
            <w:webHidden/>
          </w:rPr>
          <w:fldChar w:fldCharType="end"/>
        </w:r>
      </w:hyperlink>
    </w:p>
    <w:p w14:paraId="60F9229C" w14:textId="3D2AA9C0" w:rsidR="001F7977" w:rsidRDefault="00BA745C" w:rsidP="001F7977">
      <w:pPr>
        <w:pStyle w:val="TOCHeading"/>
      </w:pPr>
      <w:r>
        <w:rPr>
          <w:rFonts w:ascii="Times New Roman" w:eastAsiaTheme="minorHAnsi" w:hAnsi="Times New Roman" w:cstheme="minorBidi"/>
          <w:color w:val="auto"/>
          <w:sz w:val="24"/>
          <w:szCs w:val="22"/>
        </w:rPr>
        <w:fldChar w:fldCharType="end"/>
      </w:r>
    </w:p>
    <w:p w14:paraId="008E3920" w14:textId="77777777" w:rsidR="002F72A4" w:rsidRDefault="002F72A4" w:rsidP="002F72A4"/>
    <w:p w14:paraId="1F2B2AC5" w14:textId="56149C29" w:rsidR="003B407B" w:rsidRPr="003B407B" w:rsidRDefault="002F72A4" w:rsidP="00D55C04">
      <w:pPr>
        <w:pStyle w:val="Heading"/>
      </w:pPr>
      <w:bookmarkStart w:id="7" w:name="_Toc218510375"/>
      <w:bookmarkStart w:id="8" w:name="_Toc220872321"/>
      <w:bookmarkStart w:id="9" w:name="_Toc220877321"/>
      <w:r>
        <w:lastRenderedPageBreak/>
        <w:t>DAFTAR TABEL</w:t>
      </w:r>
      <w:bookmarkEnd w:id="7"/>
      <w:bookmarkEnd w:id="8"/>
      <w:bookmarkEnd w:id="9"/>
    </w:p>
    <w:p w14:paraId="011D9B3E" w14:textId="6D7E5C84" w:rsidR="00563D68" w:rsidRPr="00615D3F" w:rsidRDefault="00563D68">
      <w:pPr>
        <w:pStyle w:val="TableofFigures"/>
        <w:tabs>
          <w:tab w:val="right" w:leader="dot" w:pos="9350"/>
        </w:tabs>
        <w:rPr>
          <w:noProof/>
        </w:rPr>
      </w:pPr>
      <w:r w:rsidRPr="00615D3F">
        <w:fldChar w:fldCharType="begin"/>
      </w:r>
      <w:r w:rsidRPr="00615D3F">
        <w:instrText xml:space="preserve"> TOC \h \z \c "Tabel 3." </w:instrText>
      </w:r>
      <w:r w:rsidRPr="00615D3F">
        <w:fldChar w:fldCharType="separate"/>
      </w:r>
      <w:hyperlink w:anchor="_Toc218507919" w:history="1">
        <w:r w:rsidRPr="00615D3F">
          <w:rPr>
            <w:rStyle w:val="Hyperlink"/>
            <w:noProof/>
          </w:rPr>
          <w:t xml:space="preserve">Tabel 3. 1 </w:t>
        </w:r>
        <w:r w:rsidRPr="00615D3F">
          <w:rPr>
            <w:rStyle w:val="Hyperlink"/>
            <w:noProof/>
            <w:u w:val="none"/>
          </w:rPr>
          <w:t>Daftar dan Fungsional Hardware</w:t>
        </w:r>
        <w:r w:rsidRPr="00615D3F">
          <w:rPr>
            <w:noProof/>
            <w:webHidden/>
          </w:rPr>
          <w:tab/>
        </w:r>
        <w:r w:rsidRPr="00615D3F">
          <w:rPr>
            <w:noProof/>
            <w:webHidden/>
          </w:rPr>
          <w:fldChar w:fldCharType="begin"/>
        </w:r>
        <w:r w:rsidRPr="00615D3F">
          <w:rPr>
            <w:noProof/>
            <w:webHidden/>
          </w:rPr>
          <w:instrText xml:space="preserve"> PAGEREF _Toc218507919 \h </w:instrText>
        </w:r>
        <w:r w:rsidRPr="00615D3F">
          <w:rPr>
            <w:noProof/>
            <w:webHidden/>
          </w:rPr>
        </w:r>
        <w:r w:rsidRPr="00615D3F">
          <w:rPr>
            <w:noProof/>
            <w:webHidden/>
          </w:rPr>
          <w:fldChar w:fldCharType="separate"/>
        </w:r>
        <w:r w:rsidR="00AA2C37">
          <w:rPr>
            <w:noProof/>
            <w:webHidden/>
          </w:rPr>
          <w:t>26</w:t>
        </w:r>
        <w:r w:rsidRPr="00615D3F">
          <w:rPr>
            <w:noProof/>
            <w:webHidden/>
          </w:rPr>
          <w:fldChar w:fldCharType="end"/>
        </w:r>
      </w:hyperlink>
    </w:p>
    <w:p w14:paraId="67D948E0" w14:textId="3A5A8DDE" w:rsidR="00563D68" w:rsidRPr="00615D3F" w:rsidRDefault="00BA745C">
      <w:pPr>
        <w:pStyle w:val="TableofFigures"/>
        <w:tabs>
          <w:tab w:val="right" w:leader="dot" w:pos="9350"/>
        </w:tabs>
        <w:rPr>
          <w:noProof/>
        </w:rPr>
      </w:pPr>
      <w:hyperlink w:anchor="_Toc218507920" w:history="1">
        <w:r w:rsidR="00563D68" w:rsidRPr="00615D3F">
          <w:rPr>
            <w:rStyle w:val="Hyperlink"/>
            <w:noProof/>
          </w:rPr>
          <w:t>Tabel 3. 2 Daftar Software beserta fungsinya</w:t>
        </w:r>
        <w:r w:rsidR="00563D68" w:rsidRPr="00615D3F">
          <w:rPr>
            <w:noProof/>
            <w:webHidden/>
          </w:rPr>
          <w:tab/>
        </w:r>
        <w:r w:rsidR="00563D68" w:rsidRPr="00615D3F">
          <w:rPr>
            <w:noProof/>
            <w:webHidden/>
          </w:rPr>
          <w:fldChar w:fldCharType="begin"/>
        </w:r>
        <w:r w:rsidR="00563D68" w:rsidRPr="00615D3F">
          <w:rPr>
            <w:noProof/>
            <w:webHidden/>
          </w:rPr>
          <w:instrText xml:space="preserve"> PAGEREF _Toc218507920 \h </w:instrText>
        </w:r>
        <w:r w:rsidR="00563D68" w:rsidRPr="00615D3F">
          <w:rPr>
            <w:noProof/>
            <w:webHidden/>
          </w:rPr>
        </w:r>
        <w:r w:rsidR="00563D68" w:rsidRPr="00615D3F">
          <w:rPr>
            <w:noProof/>
            <w:webHidden/>
          </w:rPr>
          <w:fldChar w:fldCharType="separate"/>
        </w:r>
        <w:r w:rsidR="00AA2C37">
          <w:rPr>
            <w:noProof/>
            <w:webHidden/>
          </w:rPr>
          <w:t>28</w:t>
        </w:r>
        <w:r w:rsidR="00563D68" w:rsidRPr="00615D3F">
          <w:rPr>
            <w:noProof/>
            <w:webHidden/>
          </w:rPr>
          <w:fldChar w:fldCharType="end"/>
        </w:r>
      </w:hyperlink>
    </w:p>
    <w:p w14:paraId="15CDB1CA" w14:textId="2FF0DA51" w:rsidR="00563D68" w:rsidRPr="00615D3F" w:rsidRDefault="00BA745C">
      <w:pPr>
        <w:pStyle w:val="TableofFigures"/>
        <w:tabs>
          <w:tab w:val="right" w:leader="dot" w:pos="9350"/>
        </w:tabs>
        <w:rPr>
          <w:noProof/>
        </w:rPr>
      </w:pPr>
      <w:hyperlink w:anchor="_Toc218507921" w:history="1">
        <w:r w:rsidR="00563D68" w:rsidRPr="00615D3F">
          <w:rPr>
            <w:rStyle w:val="Hyperlink"/>
            <w:noProof/>
          </w:rPr>
          <w:t xml:space="preserve">Tabel 3. 3 </w:t>
        </w:r>
        <w:r w:rsidR="00563D68" w:rsidRPr="00615D3F">
          <w:rPr>
            <w:rStyle w:val="Hyperlink"/>
            <w:noProof/>
            <w:u w:val="none"/>
          </w:rPr>
          <w:t>Fungsi Keanggotaan Fuzzy</w:t>
        </w:r>
        <w:r w:rsidR="00563D68" w:rsidRPr="00615D3F">
          <w:rPr>
            <w:noProof/>
            <w:webHidden/>
          </w:rPr>
          <w:tab/>
        </w:r>
        <w:r w:rsidR="00563D68" w:rsidRPr="00615D3F">
          <w:rPr>
            <w:noProof/>
            <w:webHidden/>
          </w:rPr>
          <w:fldChar w:fldCharType="begin"/>
        </w:r>
        <w:r w:rsidR="00563D68" w:rsidRPr="00615D3F">
          <w:rPr>
            <w:noProof/>
            <w:webHidden/>
          </w:rPr>
          <w:instrText xml:space="preserve"> PAGEREF _Toc218507921 \h </w:instrText>
        </w:r>
        <w:r w:rsidR="00563D68" w:rsidRPr="00615D3F">
          <w:rPr>
            <w:noProof/>
            <w:webHidden/>
          </w:rPr>
        </w:r>
        <w:r w:rsidR="00563D68" w:rsidRPr="00615D3F">
          <w:rPr>
            <w:noProof/>
            <w:webHidden/>
          </w:rPr>
          <w:fldChar w:fldCharType="separate"/>
        </w:r>
        <w:r w:rsidR="00AA2C37">
          <w:rPr>
            <w:noProof/>
            <w:webHidden/>
          </w:rPr>
          <w:t>32</w:t>
        </w:r>
        <w:r w:rsidR="00563D68" w:rsidRPr="00615D3F">
          <w:rPr>
            <w:noProof/>
            <w:webHidden/>
          </w:rPr>
          <w:fldChar w:fldCharType="end"/>
        </w:r>
      </w:hyperlink>
    </w:p>
    <w:p w14:paraId="0F2A4D5B" w14:textId="448C6C74" w:rsidR="00563D68" w:rsidRPr="00615D3F" w:rsidRDefault="00BA745C">
      <w:pPr>
        <w:pStyle w:val="TableofFigures"/>
        <w:tabs>
          <w:tab w:val="right" w:leader="dot" w:pos="9350"/>
        </w:tabs>
        <w:rPr>
          <w:noProof/>
        </w:rPr>
      </w:pPr>
      <w:hyperlink w:anchor="_Toc218507922" w:history="1">
        <w:r w:rsidR="00563D68" w:rsidRPr="00615D3F">
          <w:rPr>
            <w:rStyle w:val="Hyperlink"/>
            <w:noProof/>
          </w:rPr>
          <w:t>Tabel 3. 4</w:t>
        </w:r>
        <w:r w:rsidR="00563D68" w:rsidRPr="00615D3F">
          <w:rPr>
            <w:rStyle w:val="Hyperlink"/>
            <w:noProof/>
            <w:u w:val="none"/>
          </w:rPr>
          <w:t xml:space="preserve"> Rule Base </w:t>
        </w:r>
        <w:r w:rsidR="006D0DD1">
          <w:rPr>
            <w:rStyle w:val="Hyperlink"/>
            <w:noProof/>
            <w:u w:val="none"/>
          </w:rPr>
          <w:t>AND</w:t>
        </w:r>
        <w:r w:rsidR="00563D68" w:rsidRPr="00615D3F">
          <w:rPr>
            <w:rStyle w:val="Hyperlink"/>
            <w:noProof/>
            <w:u w:val="none"/>
          </w:rPr>
          <w:t xml:space="preserve"> Response yang di gunakan Sytem</w:t>
        </w:r>
        <w:r w:rsidR="00563D68" w:rsidRPr="00615D3F">
          <w:rPr>
            <w:noProof/>
            <w:webHidden/>
          </w:rPr>
          <w:tab/>
        </w:r>
        <w:r w:rsidR="00563D68" w:rsidRPr="00615D3F">
          <w:rPr>
            <w:noProof/>
            <w:webHidden/>
          </w:rPr>
          <w:fldChar w:fldCharType="begin"/>
        </w:r>
        <w:r w:rsidR="00563D68" w:rsidRPr="00615D3F">
          <w:rPr>
            <w:noProof/>
            <w:webHidden/>
          </w:rPr>
          <w:instrText xml:space="preserve"> PAGEREF _Toc218507922 \h </w:instrText>
        </w:r>
        <w:r w:rsidR="00563D68" w:rsidRPr="00615D3F">
          <w:rPr>
            <w:noProof/>
            <w:webHidden/>
          </w:rPr>
        </w:r>
        <w:r w:rsidR="00563D68" w:rsidRPr="00615D3F">
          <w:rPr>
            <w:noProof/>
            <w:webHidden/>
          </w:rPr>
          <w:fldChar w:fldCharType="separate"/>
        </w:r>
        <w:r w:rsidR="00AA2C37">
          <w:rPr>
            <w:noProof/>
            <w:webHidden/>
          </w:rPr>
          <w:t>33</w:t>
        </w:r>
        <w:r w:rsidR="00563D68" w:rsidRPr="00615D3F">
          <w:rPr>
            <w:noProof/>
            <w:webHidden/>
          </w:rPr>
          <w:fldChar w:fldCharType="end"/>
        </w:r>
      </w:hyperlink>
    </w:p>
    <w:p w14:paraId="62A42CDC" w14:textId="62CCCE7F" w:rsidR="002F72A4" w:rsidRDefault="00563D68" w:rsidP="002F72A4">
      <w:r w:rsidRPr="00615D3F">
        <w:fldChar w:fldCharType="end"/>
      </w:r>
    </w:p>
    <w:p w14:paraId="474DD470" w14:textId="77777777" w:rsidR="002F72A4" w:rsidRDefault="002F72A4" w:rsidP="002F72A4"/>
    <w:p w14:paraId="77E9A236" w14:textId="77777777" w:rsidR="002F72A4" w:rsidRDefault="002F72A4" w:rsidP="002F72A4"/>
    <w:p w14:paraId="158BC88E" w14:textId="77777777" w:rsidR="002F72A4" w:rsidRDefault="002F72A4" w:rsidP="002F72A4"/>
    <w:p w14:paraId="57DD854D" w14:textId="77777777" w:rsidR="002F72A4" w:rsidRDefault="002F72A4" w:rsidP="002F72A4"/>
    <w:p w14:paraId="56EC294F" w14:textId="77777777" w:rsidR="002F72A4" w:rsidRDefault="002F72A4" w:rsidP="002F72A4"/>
    <w:p w14:paraId="4E94392D" w14:textId="77777777" w:rsidR="002F72A4" w:rsidRDefault="002F72A4" w:rsidP="002F72A4"/>
    <w:p w14:paraId="7F357341" w14:textId="77777777" w:rsidR="002F72A4" w:rsidRDefault="002F72A4" w:rsidP="002F72A4"/>
    <w:p w14:paraId="779A2964" w14:textId="77777777" w:rsidR="002F72A4" w:rsidRDefault="002F72A4" w:rsidP="002F72A4"/>
    <w:p w14:paraId="67B8B61E" w14:textId="77777777" w:rsidR="002F72A4" w:rsidRDefault="002F72A4" w:rsidP="002F72A4"/>
    <w:p w14:paraId="20ADCB80" w14:textId="77777777" w:rsidR="002F72A4" w:rsidRDefault="002F72A4" w:rsidP="002F72A4"/>
    <w:p w14:paraId="200A0B44" w14:textId="77777777" w:rsidR="002F72A4" w:rsidRDefault="002F72A4" w:rsidP="002F72A4"/>
    <w:p w14:paraId="23547E4F" w14:textId="77777777" w:rsidR="002F72A4" w:rsidRDefault="002F72A4" w:rsidP="002F72A4"/>
    <w:p w14:paraId="3CEFA54E" w14:textId="77777777" w:rsidR="002F72A4" w:rsidRDefault="002F72A4" w:rsidP="002F72A4"/>
    <w:p w14:paraId="78B53088" w14:textId="77777777" w:rsidR="002F72A4" w:rsidRDefault="002F72A4" w:rsidP="002F72A4"/>
    <w:p w14:paraId="451DE244" w14:textId="77777777" w:rsidR="002F72A4" w:rsidRDefault="002F72A4" w:rsidP="002F72A4"/>
    <w:p w14:paraId="4D9DB914" w14:textId="77777777" w:rsidR="002F72A4" w:rsidRDefault="002F72A4" w:rsidP="002F72A4"/>
    <w:p w14:paraId="3182A9DB" w14:textId="77777777" w:rsidR="002F72A4" w:rsidRDefault="002F72A4" w:rsidP="002F72A4"/>
    <w:p w14:paraId="2CFB670D" w14:textId="77777777" w:rsidR="002F72A4" w:rsidRDefault="002F72A4" w:rsidP="002F72A4"/>
    <w:p w14:paraId="6470810E" w14:textId="77777777" w:rsidR="002F72A4" w:rsidRDefault="002F72A4" w:rsidP="002F72A4"/>
    <w:p w14:paraId="55BA1F20" w14:textId="77777777" w:rsidR="002F72A4" w:rsidRDefault="002F72A4" w:rsidP="002F72A4"/>
    <w:p w14:paraId="6A555484" w14:textId="77777777" w:rsidR="002F72A4" w:rsidRDefault="002F72A4" w:rsidP="002F72A4"/>
    <w:p w14:paraId="7C1BA749" w14:textId="77777777" w:rsidR="002F72A4" w:rsidRDefault="002F72A4" w:rsidP="002F72A4"/>
    <w:p w14:paraId="1E3E0312" w14:textId="7DF6BD70" w:rsidR="002F72A4" w:rsidRDefault="002F72A4" w:rsidP="002F72A4"/>
    <w:p w14:paraId="7DCE62C0" w14:textId="77777777" w:rsidR="009514D8" w:rsidRDefault="009514D8" w:rsidP="002F72A4"/>
    <w:p w14:paraId="243FF166" w14:textId="7F266820" w:rsidR="00007898" w:rsidRDefault="002F72A4" w:rsidP="00D55C04">
      <w:pPr>
        <w:pStyle w:val="Heading"/>
      </w:pPr>
      <w:bookmarkStart w:id="10" w:name="_Toc218510376"/>
      <w:bookmarkStart w:id="11" w:name="_Toc220872322"/>
      <w:bookmarkStart w:id="12" w:name="_Toc220877322"/>
      <w:r>
        <w:lastRenderedPageBreak/>
        <w:t>DAFTAR GAMBAR</w:t>
      </w:r>
      <w:bookmarkEnd w:id="10"/>
      <w:bookmarkEnd w:id="11"/>
      <w:bookmarkEnd w:id="12"/>
    </w:p>
    <w:p w14:paraId="455669A0" w14:textId="017CE5EC" w:rsidR="00007898" w:rsidRPr="00615D3F" w:rsidRDefault="00007898">
      <w:pPr>
        <w:pStyle w:val="TableofFigures"/>
        <w:tabs>
          <w:tab w:val="right" w:leader="dot" w:pos="9350"/>
        </w:tabs>
        <w:rPr>
          <w:rFonts w:asciiTheme="minorHAnsi" w:eastAsiaTheme="minorEastAsia" w:hAnsiTheme="minorHAnsi"/>
          <w:noProof/>
          <w:sz w:val="22"/>
        </w:rPr>
      </w:pPr>
      <w:r w:rsidRPr="00615D3F">
        <w:fldChar w:fldCharType="begin"/>
      </w:r>
      <w:r w:rsidRPr="00615D3F">
        <w:instrText xml:space="preserve"> TOC \h \z \c "Gambar 2." </w:instrText>
      </w:r>
      <w:r w:rsidRPr="00615D3F">
        <w:fldChar w:fldCharType="separate"/>
      </w:r>
      <w:hyperlink r:id="rId12" w:anchor="_Toc218508005" w:history="1">
        <w:r w:rsidRPr="00615D3F">
          <w:rPr>
            <w:rStyle w:val="Hyperlink"/>
            <w:noProof/>
          </w:rPr>
          <w:t>Gambar 2. 1 Ukuran  Bibit ikan Nila</w:t>
        </w:r>
        <w:r w:rsidRPr="00615D3F">
          <w:rPr>
            <w:noProof/>
            <w:webHidden/>
          </w:rPr>
          <w:tab/>
        </w:r>
        <w:r w:rsidRPr="00615D3F">
          <w:rPr>
            <w:noProof/>
            <w:webHidden/>
          </w:rPr>
          <w:fldChar w:fldCharType="begin"/>
        </w:r>
        <w:r w:rsidRPr="00615D3F">
          <w:rPr>
            <w:noProof/>
            <w:webHidden/>
          </w:rPr>
          <w:instrText xml:space="preserve"> PAGEREF _Toc218508005 \h </w:instrText>
        </w:r>
        <w:r w:rsidRPr="00615D3F">
          <w:rPr>
            <w:noProof/>
            <w:webHidden/>
          </w:rPr>
        </w:r>
        <w:r w:rsidRPr="00615D3F">
          <w:rPr>
            <w:noProof/>
            <w:webHidden/>
          </w:rPr>
          <w:fldChar w:fldCharType="separate"/>
        </w:r>
        <w:r w:rsidR="00AA2C37">
          <w:rPr>
            <w:noProof/>
            <w:webHidden/>
          </w:rPr>
          <w:t>6</w:t>
        </w:r>
        <w:r w:rsidRPr="00615D3F">
          <w:rPr>
            <w:noProof/>
            <w:webHidden/>
          </w:rPr>
          <w:fldChar w:fldCharType="end"/>
        </w:r>
      </w:hyperlink>
    </w:p>
    <w:p w14:paraId="1F1EE64F" w14:textId="5AE9AF81" w:rsidR="00007898" w:rsidRPr="00615D3F" w:rsidRDefault="00BA745C">
      <w:pPr>
        <w:pStyle w:val="TableofFigures"/>
        <w:tabs>
          <w:tab w:val="right" w:leader="dot" w:pos="9350"/>
        </w:tabs>
        <w:rPr>
          <w:rFonts w:asciiTheme="minorHAnsi" w:eastAsiaTheme="minorEastAsia" w:hAnsiTheme="minorHAnsi"/>
          <w:noProof/>
          <w:sz w:val="22"/>
        </w:rPr>
      </w:pPr>
      <w:hyperlink r:id="rId13" w:anchor="_Toc218508006" w:history="1">
        <w:r w:rsidR="00007898" w:rsidRPr="00615D3F">
          <w:rPr>
            <w:rStyle w:val="Hyperlink"/>
            <w:noProof/>
          </w:rPr>
          <w:t>Gambar 2. 2 Gambar HTML ,CSS DAN JAVASCRIPT</w:t>
        </w:r>
        <w:r w:rsidR="00007898" w:rsidRPr="00615D3F">
          <w:rPr>
            <w:noProof/>
            <w:webHidden/>
          </w:rPr>
          <w:tab/>
        </w:r>
        <w:r w:rsidR="00007898" w:rsidRPr="00615D3F">
          <w:rPr>
            <w:noProof/>
            <w:webHidden/>
          </w:rPr>
          <w:fldChar w:fldCharType="begin"/>
        </w:r>
        <w:r w:rsidR="00007898" w:rsidRPr="00615D3F">
          <w:rPr>
            <w:noProof/>
            <w:webHidden/>
          </w:rPr>
          <w:instrText xml:space="preserve"> PAGEREF _Toc218508006 \h </w:instrText>
        </w:r>
        <w:r w:rsidR="00007898" w:rsidRPr="00615D3F">
          <w:rPr>
            <w:noProof/>
            <w:webHidden/>
          </w:rPr>
        </w:r>
        <w:r w:rsidR="00007898" w:rsidRPr="00615D3F">
          <w:rPr>
            <w:noProof/>
            <w:webHidden/>
          </w:rPr>
          <w:fldChar w:fldCharType="separate"/>
        </w:r>
        <w:r w:rsidR="00AA2C37">
          <w:rPr>
            <w:noProof/>
            <w:webHidden/>
          </w:rPr>
          <w:t>10</w:t>
        </w:r>
        <w:r w:rsidR="00007898" w:rsidRPr="00615D3F">
          <w:rPr>
            <w:noProof/>
            <w:webHidden/>
          </w:rPr>
          <w:fldChar w:fldCharType="end"/>
        </w:r>
      </w:hyperlink>
    </w:p>
    <w:p w14:paraId="7F762D9A" w14:textId="3480E1CA" w:rsidR="00007898" w:rsidRPr="00615D3F" w:rsidRDefault="00BA745C">
      <w:pPr>
        <w:pStyle w:val="TableofFigures"/>
        <w:tabs>
          <w:tab w:val="right" w:leader="dot" w:pos="9350"/>
        </w:tabs>
        <w:rPr>
          <w:rFonts w:asciiTheme="minorHAnsi" w:eastAsiaTheme="minorEastAsia" w:hAnsiTheme="minorHAnsi"/>
          <w:noProof/>
          <w:sz w:val="22"/>
        </w:rPr>
      </w:pPr>
      <w:hyperlink r:id="rId14" w:anchor="_Toc218508007" w:history="1">
        <w:r w:rsidR="00007898" w:rsidRPr="00615D3F">
          <w:rPr>
            <w:rStyle w:val="Hyperlink"/>
            <w:noProof/>
          </w:rPr>
          <w:t>Gambar 2. 3 Strukture Fuzzy Logic Mamdani</w:t>
        </w:r>
        <w:r w:rsidR="00007898" w:rsidRPr="00615D3F">
          <w:rPr>
            <w:noProof/>
            <w:webHidden/>
          </w:rPr>
          <w:tab/>
        </w:r>
        <w:r w:rsidR="00007898" w:rsidRPr="00615D3F">
          <w:rPr>
            <w:noProof/>
            <w:webHidden/>
          </w:rPr>
          <w:fldChar w:fldCharType="begin"/>
        </w:r>
        <w:r w:rsidR="00007898" w:rsidRPr="00615D3F">
          <w:rPr>
            <w:noProof/>
            <w:webHidden/>
          </w:rPr>
          <w:instrText xml:space="preserve"> PAGEREF _Toc218508007 \h </w:instrText>
        </w:r>
        <w:r w:rsidR="00007898" w:rsidRPr="00615D3F">
          <w:rPr>
            <w:noProof/>
            <w:webHidden/>
          </w:rPr>
        </w:r>
        <w:r w:rsidR="00007898" w:rsidRPr="00615D3F">
          <w:rPr>
            <w:noProof/>
            <w:webHidden/>
          </w:rPr>
          <w:fldChar w:fldCharType="separate"/>
        </w:r>
        <w:r w:rsidR="00AA2C37">
          <w:rPr>
            <w:noProof/>
            <w:webHidden/>
          </w:rPr>
          <w:t>17</w:t>
        </w:r>
        <w:r w:rsidR="00007898" w:rsidRPr="00615D3F">
          <w:rPr>
            <w:noProof/>
            <w:webHidden/>
          </w:rPr>
          <w:fldChar w:fldCharType="end"/>
        </w:r>
      </w:hyperlink>
    </w:p>
    <w:p w14:paraId="73C06308" w14:textId="1EB2C7DD" w:rsidR="00007898" w:rsidRPr="00615D3F" w:rsidRDefault="00BA745C">
      <w:pPr>
        <w:pStyle w:val="TableofFigures"/>
        <w:tabs>
          <w:tab w:val="right" w:leader="dot" w:pos="9350"/>
        </w:tabs>
        <w:rPr>
          <w:rFonts w:asciiTheme="minorHAnsi" w:eastAsiaTheme="minorEastAsia" w:hAnsiTheme="minorHAnsi"/>
          <w:noProof/>
          <w:sz w:val="22"/>
        </w:rPr>
      </w:pPr>
      <w:hyperlink r:id="rId15" w:anchor="_Toc218508008" w:history="1">
        <w:r w:rsidR="00007898" w:rsidRPr="00615D3F">
          <w:rPr>
            <w:rStyle w:val="Hyperlink"/>
            <w:noProof/>
          </w:rPr>
          <w:t>Gambar 2. 4 Triangular membership function</w:t>
        </w:r>
        <w:r w:rsidR="00007898" w:rsidRPr="00615D3F">
          <w:rPr>
            <w:noProof/>
            <w:webHidden/>
          </w:rPr>
          <w:tab/>
        </w:r>
        <w:r w:rsidR="00007898" w:rsidRPr="00615D3F">
          <w:rPr>
            <w:noProof/>
            <w:webHidden/>
          </w:rPr>
          <w:fldChar w:fldCharType="begin"/>
        </w:r>
        <w:r w:rsidR="00007898" w:rsidRPr="00615D3F">
          <w:rPr>
            <w:noProof/>
            <w:webHidden/>
          </w:rPr>
          <w:instrText xml:space="preserve"> PAGEREF _Toc218508008 \h </w:instrText>
        </w:r>
        <w:r w:rsidR="00007898" w:rsidRPr="00615D3F">
          <w:rPr>
            <w:noProof/>
            <w:webHidden/>
          </w:rPr>
        </w:r>
        <w:r w:rsidR="00007898" w:rsidRPr="00615D3F">
          <w:rPr>
            <w:noProof/>
            <w:webHidden/>
          </w:rPr>
          <w:fldChar w:fldCharType="separate"/>
        </w:r>
        <w:r w:rsidR="00AA2C37">
          <w:rPr>
            <w:noProof/>
            <w:webHidden/>
          </w:rPr>
          <w:t>18</w:t>
        </w:r>
        <w:r w:rsidR="00007898" w:rsidRPr="00615D3F">
          <w:rPr>
            <w:noProof/>
            <w:webHidden/>
          </w:rPr>
          <w:fldChar w:fldCharType="end"/>
        </w:r>
      </w:hyperlink>
    </w:p>
    <w:p w14:paraId="36A40DF0" w14:textId="5B545186" w:rsidR="00007898" w:rsidRPr="00615D3F" w:rsidRDefault="00BA745C">
      <w:pPr>
        <w:pStyle w:val="TableofFigures"/>
        <w:tabs>
          <w:tab w:val="right" w:leader="dot" w:pos="9350"/>
        </w:tabs>
        <w:rPr>
          <w:rFonts w:asciiTheme="minorHAnsi" w:eastAsiaTheme="minorEastAsia" w:hAnsiTheme="minorHAnsi"/>
          <w:noProof/>
          <w:sz w:val="22"/>
        </w:rPr>
      </w:pPr>
      <w:hyperlink w:anchor="_Toc218508009" w:history="1">
        <w:r w:rsidR="00007898" w:rsidRPr="00615D3F">
          <w:rPr>
            <w:rStyle w:val="Hyperlink"/>
            <w:noProof/>
          </w:rPr>
          <w:t>Gambar 2. 5 Trapezoidal Memdership Function</w:t>
        </w:r>
        <w:r w:rsidR="00007898" w:rsidRPr="00615D3F">
          <w:rPr>
            <w:noProof/>
            <w:webHidden/>
          </w:rPr>
          <w:tab/>
        </w:r>
        <w:r w:rsidR="00007898" w:rsidRPr="00615D3F">
          <w:rPr>
            <w:noProof/>
            <w:webHidden/>
          </w:rPr>
          <w:fldChar w:fldCharType="begin"/>
        </w:r>
        <w:r w:rsidR="00007898" w:rsidRPr="00615D3F">
          <w:rPr>
            <w:noProof/>
            <w:webHidden/>
          </w:rPr>
          <w:instrText xml:space="preserve"> PAGEREF _Toc218508009 \h </w:instrText>
        </w:r>
        <w:r w:rsidR="00007898" w:rsidRPr="00615D3F">
          <w:rPr>
            <w:noProof/>
            <w:webHidden/>
          </w:rPr>
        </w:r>
        <w:r w:rsidR="00007898" w:rsidRPr="00615D3F">
          <w:rPr>
            <w:noProof/>
            <w:webHidden/>
          </w:rPr>
          <w:fldChar w:fldCharType="separate"/>
        </w:r>
        <w:r w:rsidR="00AA2C37">
          <w:rPr>
            <w:noProof/>
            <w:webHidden/>
          </w:rPr>
          <w:t>20</w:t>
        </w:r>
        <w:r w:rsidR="00007898" w:rsidRPr="00615D3F">
          <w:rPr>
            <w:noProof/>
            <w:webHidden/>
          </w:rPr>
          <w:fldChar w:fldCharType="end"/>
        </w:r>
      </w:hyperlink>
    </w:p>
    <w:p w14:paraId="4EB7768B" w14:textId="3EF2BD66" w:rsidR="00007898" w:rsidRPr="00615D3F" w:rsidRDefault="00BA745C">
      <w:pPr>
        <w:pStyle w:val="TableofFigures"/>
        <w:tabs>
          <w:tab w:val="right" w:leader="dot" w:pos="9350"/>
        </w:tabs>
        <w:rPr>
          <w:rFonts w:asciiTheme="minorHAnsi" w:eastAsiaTheme="minorEastAsia" w:hAnsiTheme="minorHAnsi"/>
          <w:noProof/>
          <w:sz w:val="22"/>
        </w:rPr>
      </w:pPr>
      <w:hyperlink r:id="rId16" w:anchor="_Toc218508010" w:history="1">
        <w:r w:rsidR="00007898" w:rsidRPr="00615D3F">
          <w:rPr>
            <w:rStyle w:val="Hyperlink"/>
            <w:noProof/>
          </w:rPr>
          <w:t>Gambar 2. 6   Contoh Gaussian Membership Function</w:t>
        </w:r>
        <w:r w:rsidR="00007898" w:rsidRPr="00615D3F">
          <w:rPr>
            <w:noProof/>
            <w:webHidden/>
          </w:rPr>
          <w:tab/>
        </w:r>
        <w:r w:rsidR="00007898" w:rsidRPr="00615D3F">
          <w:rPr>
            <w:noProof/>
            <w:webHidden/>
          </w:rPr>
          <w:fldChar w:fldCharType="begin"/>
        </w:r>
        <w:r w:rsidR="00007898" w:rsidRPr="00615D3F">
          <w:rPr>
            <w:noProof/>
            <w:webHidden/>
          </w:rPr>
          <w:instrText xml:space="preserve"> PAGEREF _Toc218508010 \h </w:instrText>
        </w:r>
        <w:r w:rsidR="00007898" w:rsidRPr="00615D3F">
          <w:rPr>
            <w:noProof/>
            <w:webHidden/>
          </w:rPr>
        </w:r>
        <w:r w:rsidR="00007898" w:rsidRPr="00615D3F">
          <w:rPr>
            <w:noProof/>
            <w:webHidden/>
          </w:rPr>
          <w:fldChar w:fldCharType="separate"/>
        </w:r>
        <w:r w:rsidR="00AA2C37">
          <w:rPr>
            <w:noProof/>
            <w:webHidden/>
          </w:rPr>
          <w:t>21</w:t>
        </w:r>
        <w:r w:rsidR="00007898" w:rsidRPr="00615D3F">
          <w:rPr>
            <w:noProof/>
            <w:webHidden/>
          </w:rPr>
          <w:fldChar w:fldCharType="end"/>
        </w:r>
      </w:hyperlink>
    </w:p>
    <w:p w14:paraId="6F4BA1D6" w14:textId="48C088C6" w:rsidR="00007898" w:rsidRPr="00615D3F" w:rsidRDefault="00BA745C">
      <w:pPr>
        <w:pStyle w:val="TableofFigures"/>
        <w:tabs>
          <w:tab w:val="right" w:leader="dot" w:pos="9350"/>
        </w:tabs>
        <w:rPr>
          <w:rFonts w:asciiTheme="minorHAnsi" w:eastAsiaTheme="minorEastAsia" w:hAnsiTheme="minorHAnsi"/>
          <w:noProof/>
          <w:sz w:val="22"/>
        </w:rPr>
      </w:pPr>
      <w:hyperlink w:anchor="_Toc218508011" w:history="1">
        <w:r w:rsidR="00007898" w:rsidRPr="00615D3F">
          <w:rPr>
            <w:rStyle w:val="Hyperlink"/>
            <w:noProof/>
          </w:rPr>
          <w:t>Gambar 2. 7  Fuzzy If -</w:t>
        </w:r>
        <w:r w:rsidR="00496A71" w:rsidRPr="00496A71">
          <w:rPr>
            <w:rStyle w:val="Hyperlink"/>
            <w:i/>
            <w:noProof/>
          </w:rPr>
          <w:t>THEN</w:t>
        </w:r>
        <w:r w:rsidR="00007898" w:rsidRPr="00615D3F">
          <w:rPr>
            <w:rStyle w:val="Hyperlink"/>
            <w:noProof/>
          </w:rPr>
          <w:t xml:space="preserve"> rule.</w:t>
        </w:r>
        <w:r w:rsidR="00007898" w:rsidRPr="00615D3F">
          <w:rPr>
            <w:noProof/>
            <w:webHidden/>
          </w:rPr>
          <w:tab/>
        </w:r>
        <w:r w:rsidR="00007898" w:rsidRPr="00615D3F">
          <w:rPr>
            <w:noProof/>
            <w:webHidden/>
          </w:rPr>
          <w:fldChar w:fldCharType="begin"/>
        </w:r>
        <w:r w:rsidR="00007898" w:rsidRPr="00615D3F">
          <w:rPr>
            <w:noProof/>
            <w:webHidden/>
          </w:rPr>
          <w:instrText xml:space="preserve"> PAGEREF _Toc218508011 \h </w:instrText>
        </w:r>
        <w:r w:rsidR="00007898" w:rsidRPr="00615D3F">
          <w:rPr>
            <w:noProof/>
            <w:webHidden/>
          </w:rPr>
        </w:r>
        <w:r w:rsidR="00007898" w:rsidRPr="00615D3F">
          <w:rPr>
            <w:noProof/>
            <w:webHidden/>
          </w:rPr>
          <w:fldChar w:fldCharType="separate"/>
        </w:r>
        <w:r w:rsidR="00AA2C37">
          <w:rPr>
            <w:noProof/>
            <w:webHidden/>
          </w:rPr>
          <w:t>22</w:t>
        </w:r>
        <w:r w:rsidR="00007898" w:rsidRPr="00615D3F">
          <w:rPr>
            <w:noProof/>
            <w:webHidden/>
          </w:rPr>
          <w:fldChar w:fldCharType="end"/>
        </w:r>
      </w:hyperlink>
    </w:p>
    <w:p w14:paraId="438C8BCC" w14:textId="05C7F1E1" w:rsidR="00007898" w:rsidRPr="00615D3F" w:rsidRDefault="00BA745C">
      <w:pPr>
        <w:pStyle w:val="TableofFigures"/>
        <w:tabs>
          <w:tab w:val="right" w:leader="dot" w:pos="9350"/>
        </w:tabs>
        <w:rPr>
          <w:rFonts w:asciiTheme="minorHAnsi" w:eastAsiaTheme="minorEastAsia" w:hAnsiTheme="minorHAnsi"/>
          <w:noProof/>
          <w:sz w:val="22"/>
        </w:rPr>
      </w:pPr>
      <w:hyperlink w:anchor="_Toc218508012" w:history="1">
        <w:r w:rsidR="00007898" w:rsidRPr="00615D3F">
          <w:rPr>
            <w:rStyle w:val="Hyperlink"/>
            <w:noProof/>
          </w:rPr>
          <w:t>Gambar 2. 8  Ilustrasi Hasil Table 8:  Defuzzification (Ahmad, 2021)</w:t>
        </w:r>
        <w:r w:rsidR="00007898" w:rsidRPr="00615D3F">
          <w:rPr>
            <w:noProof/>
            <w:webHidden/>
          </w:rPr>
          <w:tab/>
        </w:r>
        <w:r w:rsidR="00007898" w:rsidRPr="00615D3F">
          <w:rPr>
            <w:noProof/>
            <w:webHidden/>
          </w:rPr>
          <w:fldChar w:fldCharType="begin"/>
        </w:r>
        <w:r w:rsidR="00007898" w:rsidRPr="00615D3F">
          <w:rPr>
            <w:noProof/>
            <w:webHidden/>
          </w:rPr>
          <w:instrText xml:space="preserve"> PAGEREF _Toc218508012 \h </w:instrText>
        </w:r>
        <w:r w:rsidR="00007898" w:rsidRPr="00615D3F">
          <w:rPr>
            <w:noProof/>
            <w:webHidden/>
          </w:rPr>
        </w:r>
        <w:r w:rsidR="00007898" w:rsidRPr="00615D3F">
          <w:rPr>
            <w:noProof/>
            <w:webHidden/>
          </w:rPr>
          <w:fldChar w:fldCharType="separate"/>
        </w:r>
        <w:r w:rsidR="00AA2C37">
          <w:rPr>
            <w:noProof/>
            <w:webHidden/>
          </w:rPr>
          <w:t>25</w:t>
        </w:r>
        <w:r w:rsidR="00007898" w:rsidRPr="00615D3F">
          <w:rPr>
            <w:noProof/>
            <w:webHidden/>
          </w:rPr>
          <w:fldChar w:fldCharType="end"/>
        </w:r>
      </w:hyperlink>
    </w:p>
    <w:p w14:paraId="323029BF" w14:textId="5BAD3D47" w:rsidR="00007898" w:rsidRPr="00615D3F" w:rsidRDefault="00007898" w:rsidP="00007898">
      <w:r w:rsidRPr="00615D3F">
        <w:fldChar w:fldCharType="end"/>
      </w:r>
    </w:p>
    <w:p w14:paraId="60D54BD4" w14:textId="5286E121" w:rsidR="00007898" w:rsidRPr="00615D3F" w:rsidRDefault="00007898">
      <w:pPr>
        <w:pStyle w:val="TableofFigures"/>
        <w:tabs>
          <w:tab w:val="right" w:leader="dot" w:pos="9350"/>
        </w:tabs>
        <w:rPr>
          <w:rFonts w:asciiTheme="minorHAnsi" w:eastAsiaTheme="minorEastAsia" w:hAnsiTheme="minorHAnsi"/>
          <w:noProof/>
          <w:sz w:val="22"/>
        </w:rPr>
      </w:pPr>
      <w:r w:rsidRPr="00615D3F">
        <w:fldChar w:fldCharType="begin"/>
      </w:r>
      <w:r w:rsidRPr="00615D3F">
        <w:instrText xml:space="preserve"> TOC \h \z \c "Gambar 3." </w:instrText>
      </w:r>
      <w:r w:rsidRPr="00615D3F">
        <w:fldChar w:fldCharType="separate"/>
      </w:r>
      <w:hyperlink w:anchor="_Toc218507993" w:history="1">
        <w:r w:rsidRPr="00615D3F">
          <w:rPr>
            <w:rStyle w:val="Hyperlink"/>
            <w:noProof/>
          </w:rPr>
          <w:t>Gambar 3. 1 Diagram alur Penelitian Menunjang Algoritma Fuzzy Logic Mamdani</w:t>
        </w:r>
        <w:r w:rsidRPr="00615D3F">
          <w:rPr>
            <w:noProof/>
            <w:webHidden/>
          </w:rPr>
          <w:tab/>
        </w:r>
        <w:r w:rsidRPr="00615D3F">
          <w:rPr>
            <w:noProof/>
            <w:webHidden/>
          </w:rPr>
          <w:fldChar w:fldCharType="begin"/>
        </w:r>
        <w:r w:rsidRPr="00615D3F">
          <w:rPr>
            <w:noProof/>
            <w:webHidden/>
          </w:rPr>
          <w:instrText xml:space="preserve"> PAGEREF _Toc218507993 \h </w:instrText>
        </w:r>
        <w:r w:rsidRPr="00615D3F">
          <w:rPr>
            <w:noProof/>
            <w:webHidden/>
          </w:rPr>
        </w:r>
        <w:r w:rsidRPr="00615D3F">
          <w:rPr>
            <w:noProof/>
            <w:webHidden/>
          </w:rPr>
          <w:fldChar w:fldCharType="separate"/>
        </w:r>
        <w:r w:rsidR="00AA2C37">
          <w:rPr>
            <w:noProof/>
            <w:webHidden/>
          </w:rPr>
          <w:t>30</w:t>
        </w:r>
        <w:r w:rsidRPr="00615D3F">
          <w:rPr>
            <w:noProof/>
            <w:webHidden/>
          </w:rPr>
          <w:fldChar w:fldCharType="end"/>
        </w:r>
      </w:hyperlink>
    </w:p>
    <w:p w14:paraId="71CAFEE5" w14:textId="54A654BA" w:rsidR="00007898" w:rsidRPr="00615D3F" w:rsidRDefault="00BA745C">
      <w:pPr>
        <w:pStyle w:val="TableofFigures"/>
        <w:tabs>
          <w:tab w:val="right" w:leader="dot" w:pos="9350"/>
        </w:tabs>
        <w:rPr>
          <w:rFonts w:asciiTheme="minorHAnsi" w:eastAsiaTheme="minorEastAsia" w:hAnsiTheme="minorHAnsi"/>
          <w:noProof/>
          <w:sz w:val="22"/>
        </w:rPr>
      </w:pPr>
      <w:hyperlink r:id="rId17" w:anchor="_Toc218507994" w:history="1">
        <w:r w:rsidR="00007898" w:rsidRPr="00615D3F">
          <w:rPr>
            <w:rStyle w:val="Hyperlink"/>
            <w:noProof/>
          </w:rPr>
          <w:t>Gambar 3. 2 Diagram blok sistem</w:t>
        </w:r>
        <w:r w:rsidR="00007898" w:rsidRPr="00615D3F">
          <w:rPr>
            <w:noProof/>
            <w:webHidden/>
          </w:rPr>
          <w:tab/>
        </w:r>
        <w:r w:rsidR="00007898" w:rsidRPr="00615D3F">
          <w:rPr>
            <w:noProof/>
            <w:webHidden/>
          </w:rPr>
          <w:fldChar w:fldCharType="begin"/>
        </w:r>
        <w:r w:rsidR="00007898" w:rsidRPr="00615D3F">
          <w:rPr>
            <w:noProof/>
            <w:webHidden/>
          </w:rPr>
          <w:instrText xml:space="preserve"> PAGEREF _Toc218507994 \h </w:instrText>
        </w:r>
        <w:r w:rsidR="00007898" w:rsidRPr="00615D3F">
          <w:rPr>
            <w:noProof/>
            <w:webHidden/>
          </w:rPr>
        </w:r>
        <w:r w:rsidR="00007898" w:rsidRPr="00615D3F">
          <w:rPr>
            <w:noProof/>
            <w:webHidden/>
          </w:rPr>
          <w:fldChar w:fldCharType="separate"/>
        </w:r>
        <w:r w:rsidR="00AA2C37">
          <w:rPr>
            <w:noProof/>
            <w:webHidden/>
          </w:rPr>
          <w:t>37</w:t>
        </w:r>
        <w:r w:rsidR="00007898" w:rsidRPr="00615D3F">
          <w:rPr>
            <w:noProof/>
            <w:webHidden/>
          </w:rPr>
          <w:fldChar w:fldCharType="end"/>
        </w:r>
      </w:hyperlink>
    </w:p>
    <w:p w14:paraId="13A19333" w14:textId="7718A75A" w:rsidR="00007898" w:rsidRDefault="00BA745C">
      <w:pPr>
        <w:pStyle w:val="TableofFigures"/>
        <w:tabs>
          <w:tab w:val="right" w:leader="dot" w:pos="9350"/>
        </w:tabs>
        <w:rPr>
          <w:noProof/>
        </w:rPr>
      </w:pPr>
      <w:hyperlink w:anchor="_Toc218507995" w:history="1">
        <w:r w:rsidR="00007898" w:rsidRPr="00615D3F">
          <w:rPr>
            <w:rStyle w:val="Hyperlink"/>
            <w:noProof/>
          </w:rPr>
          <w:t>Gambar 3. 3 Skematic Rangkaian Sistem</w:t>
        </w:r>
        <w:r w:rsidR="00007898" w:rsidRPr="00615D3F">
          <w:rPr>
            <w:noProof/>
            <w:webHidden/>
          </w:rPr>
          <w:tab/>
        </w:r>
        <w:r w:rsidR="00007898" w:rsidRPr="00615D3F">
          <w:rPr>
            <w:noProof/>
            <w:webHidden/>
          </w:rPr>
          <w:fldChar w:fldCharType="begin"/>
        </w:r>
        <w:r w:rsidR="00007898" w:rsidRPr="00615D3F">
          <w:rPr>
            <w:noProof/>
            <w:webHidden/>
          </w:rPr>
          <w:instrText xml:space="preserve"> PAGEREF _Toc218507995 \h </w:instrText>
        </w:r>
        <w:r w:rsidR="00007898" w:rsidRPr="00615D3F">
          <w:rPr>
            <w:noProof/>
            <w:webHidden/>
          </w:rPr>
        </w:r>
        <w:r w:rsidR="00007898" w:rsidRPr="00615D3F">
          <w:rPr>
            <w:noProof/>
            <w:webHidden/>
          </w:rPr>
          <w:fldChar w:fldCharType="separate"/>
        </w:r>
        <w:r w:rsidR="00AA2C37">
          <w:rPr>
            <w:noProof/>
            <w:webHidden/>
          </w:rPr>
          <w:t>38</w:t>
        </w:r>
        <w:r w:rsidR="00007898" w:rsidRPr="00615D3F">
          <w:rPr>
            <w:noProof/>
            <w:webHidden/>
          </w:rPr>
          <w:fldChar w:fldCharType="end"/>
        </w:r>
      </w:hyperlink>
      <w:r w:rsidR="005F542E">
        <w:rPr>
          <w:noProof/>
        </w:rPr>
        <w:br/>
      </w:r>
    </w:p>
    <w:p w14:paraId="055254BD" w14:textId="42899766" w:rsidR="005F542E" w:rsidRDefault="005F542E" w:rsidP="005F542E"/>
    <w:p w14:paraId="3381FB7F" w14:textId="1C9A1001" w:rsidR="005F542E" w:rsidRDefault="005F542E" w:rsidP="005F542E"/>
    <w:p w14:paraId="5D64BA2C" w14:textId="7C471295" w:rsidR="005F542E" w:rsidRDefault="005F542E" w:rsidP="005F542E"/>
    <w:p w14:paraId="4DA0CDD9" w14:textId="2D05D114" w:rsidR="005F542E" w:rsidRDefault="005F542E" w:rsidP="005F542E"/>
    <w:p w14:paraId="5332BE89" w14:textId="5CC4788A" w:rsidR="005F542E" w:rsidRDefault="005F542E" w:rsidP="005F542E"/>
    <w:p w14:paraId="7851401D" w14:textId="60158DA5" w:rsidR="005F542E" w:rsidRDefault="005F542E" w:rsidP="005F542E"/>
    <w:p w14:paraId="35E7EF8C" w14:textId="1DDDAA53" w:rsidR="005F542E" w:rsidRDefault="005F542E" w:rsidP="005F542E"/>
    <w:p w14:paraId="5BDBEB2C" w14:textId="1ED9D998" w:rsidR="005F542E" w:rsidRDefault="005F542E" w:rsidP="005F542E"/>
    <w:p w14:paraId="267D5132" w14:textId="30A0AEC0" w:rsidR="005F542E" w:rsidRDefault="005F542E" w:rsidP="005F542E"/>
    <w:p w14:paraId="1F5CCF72" w14:textId="468F1E22" w:rsidR="005F542E" w:rsidRDefault="005F542E" w:rsidP="005F542E"/>
    <w:p w14:paraId="7B83D065" w14:textId="0ADEAEED" w:rsidR="005F542E" w:rsidRDefault="005F542E" w:rsidP="005F542E"/>
    <w:p w14:paraId="1BE973DF" w14:textId="660EE735" w:rsidR="005F542E" w:rsidRDefault="005F542E" w:rsidP="005F542E"/>
    <w:p w14:paraId="64C8DB1B" w14:textId="088A8882" w:rsidR="005F542E" w:rsidRDefault="005F542E" w:rsidP="005F542E"/>
    <w:p w14:paraId="45A393B5" w14:textId="2F664E3D" w:rsidR="005F542E" w:rsidRDefault="005F542E" w:rsidP="005F542E"/>
    <w:p w14:paraId="02D43894" w14:textId="228B4502" w:rsidR="005F542E" w:rsidRDefault="005F542E" w:rsidP="005F542E"/>
    <w:p w14:paraId="53E31CE4" w14:textId="4AD84C64" w:rsidR="005F542E" w:rsidRDefault="005F542E" w:rsidP="005F542E"/>
    <w:p w14:paraId="66F771F1" w14:textId="2AA6404C" w:rsidR="005F542E" w:rsidRDefault="005F542E" w:rsidP="005F542E">
      <w:pPr>
        <w:pStyle w:val="Heading"/>
      </w:pPr>
      <w:bookmarkStart w:id="13" w:name="_Toc220872323"/>
      <w:bookmarkStart w:id="14" w:name="_Toc220877323"/>
      <w:r>
        <w:lastRenderedPageBreak/>
        <w:t>DAFTAR ISTILAH</w:t>
      </w:r>
      <w:bookmarkEnd w:id="13"/>
      <w:bookmarkEnd w:id="14"/>
      <w:r>
        <w:t xml:space="preserve"> </w:t>
      </w:r>
    </w:p>
    <w:p w14:paraId="46FD6E76" w14:textId="49D40C88" w:rsidR="00AC413A" w:rsidRDefault="00AC413A" w:rsidP="00AC413A"/>
    <w:p w14:paraId="66F18F4D" w14:textId="0D354E2A" w:rsidR="00901574" w:rsidRDefault="00901574" w:rsidP="00AC413A">
      <w:r w:rsidRPr="00901574">
        <w:rPr>
          <w:b/>
        </w:rPr>
        <w:t>RBS</w:t>
      </w:r>
      <w:r>
        <w:rPr>
          <w:b/>
        </w:rPr>
        <w:t xml:space="preserve">    =          </w:t>
      </w:r>
      <w:r>
        <w:t xml:space="preserve">Rule Base System </w:t>
      </w:r>
    </w:p>
    <w:p w14:paraId="51045149" w14:textId="5D2E4980" w:rsidR="00B72686" w:rsidRPr="003545A4" w:rsidRDefault="003545A4" w:rsidP="00AC413A">
      <w:r w:rsidRPr="003545A4">
        <w:rPr>
          <w:b/>
        </w:rPr>
        <w:t>SNI</w:t>
      </w:r>
      <w:r>
        <w:rPr>
          <w:b/>
        </w:rPr>
        <w:t xml:space="preserve">     </w:t>
      </w:r>
      <w:r w:rsidRPr="003545A4">
        <w:t>=          Standar Nasional Indonesia</w:t>
      </w:r>
    </w:p>
    <w:p w14:paraId="69C60482" w14:textId="37DB4C26" w:rsidR="00AC413A" w:rsidRDefault="00AC413A" w:rsidP="00AC413A">
      <w:r>
        <w:rPr>
          <w:rStyle w:val="Strong"/>
        </w:rPr>
        <w:t xml:space="preserve">TC </w:t>
      </w:r>
      <w:r>
        <w:rPr>
          <w:rStyle w:val="Strong"/>
          <w:rFonts w:eastAsiaTheme="majorEastAsia"/>
        </w:rPr>
        <w:t xml:space="preserve"> </w:t>
      </w:r>
      <w:r>
        <w:rPr>
          <w:rStyle w:val="Strong"/>
          <w:rFonts w:eastAsiaTheme="majorEastAsia"/>
        </w:rPr>
        <w:tab/>
        <w:t>=</w:t>
      </w:r>
      <w:r>
        <w:rPr>
          <w:rStyle w:val="Strong"/>
          <w:rFonts w:eastAsiaTheme="majorEastAsia"/>
        </w:rPr>
        <w:tab/>
      </w:r>
      <w:r w:rsidRPr="006C1474">
        <w:rPr>
          <w:rStyle w:val="Strong"/>
          <w:b w:val="0"/>
        </w:rPr>
        <w:t>Cold/Dingin</w:t>
      </w:r>
      <w:r>
        <w:rPr>
          <w:rStyle w:val="Strong"/>
          <w:rFonts w:eastAsiaTheme="majorEastAsia"/>
        </w:rPr>
        <w:br/>
      </w:r>
      <w:r w:rsidRPr="006C1474">
        <w:rPr>
          <w:b/>
        </w:rPr>
        <w:t>TN</w:t>
      </w:r>
      <w:r>
        <w:t xml:space="preserve"> </w:t>
      </w:r>
      <w:r>
        <w:tab/>
        <w:t>=</w:t>
      </w:r>
      <w:r>
        <w:tab/>
      </w:r>
      <w:r w:rsidR="00AB348D" w:rsidRPr="00AB348D">
        <w:rPr>
          <w:i/>
        </w:rPr>
        <w:t>Temperature</w:t>
      </w:r>
      <w:r>
        <w:t xml:space="preserve"> Normal</w:t>
      </w:r>
      <w:r>
        <w:br/>
      </w:r>
      <w:r>
        <w:rPr>
          <w:rStyle w:val="Strong"/>
        </w:rPr>
        <w:t xml:space="preserve">TH </w:t>
      </w:r>
      <w:r>
        <w:rPr>
          <w:rStyle w:val="Strong"/>
          <w:rFonts w:eastAsiaTheme="majorEastAsia"/>
        </w:rPr>
        <w:tab/>
        <w:t>=</w:t>
      </w:r>
      <w:r>
        <w:rPr>
          <w:rStyle w:val="Strong"/>
          <w:rFonts w:eastAsiaTheme="majorEastAsia"/>
        </w:rPr>
        <w:tab/>
      </w:r>
      <w:r w:rsidR="00AB348D" w:rsidRPr="00AB348D">
        <w:rPr>
          <w:rStyle w:val="Strong"/>
          <w:b w:val="0"/>
          <w:i/>
        </w:rPr>
        <w:t>Temperature</w:t>
      </w:r>
      <w:r w:rsidRPr="006C1474">
        <w:rPr>
          <w:rStyle w:val="Strong"/>
          <w:b w:val="0"/>
        </w:rPr>
        <w:t xml:space="preserve"> High</w:t>
      </w:r>
    </w:p>
    <w:p w14:paraId="7E12893D" w14:textId="412C6409" w:rsidR="00AC413A" w:rsidRPr="00AC413A" w:rsidRDefault="00AC413A" w:rsidP="00AC413A">
      <w:pPr>
        <w:rPr>
          <w:rStyle w:val="Strong"/>
          <w:b w:val="0"/>
          <w:bCs w:val="0"/>
        </w:rPr>
      </w:pPr>
      <w:r w:rsidRPr="006C1474">
        <w:rPr>
          <w:b/>
        </w:rPr>
        <w:t>PA</w:t>
      </w:r>
      <w:r>
        <w:t xml:space="preserve"> </w:t>
      </w:r>
      <w:r>
        <w:tab/>
        <w:t xml:space="preserve">= </w:t>
      </w:r>
      <w:r>
        <w:tab/>
      </w:r>
      <w:r w:rsidR="00AB348D" w:rsidRPr="00AB348D">
        <w:rPr>
          <w:i/>
        </w:rPr>
        <w:t>pH</w:t>
      </w:r>
      <w:r>
        <w:t xml:space="preserve"> Asam /Acidic</w:t>
      </w:r>
      <w:r>
        <w:br/>
      </w:r>
      <w:r>
        <w:rPr>
          <w:rStyle w:val="Strong"/>
        </w:rPr>
        <w:t xml:space="preserve">PN </w:t>
      </w:r>
      <w:r>
        <w:rPr>
          <w:rStyle w:val="Strong"/>
        </w:rPr>
        <w:tab/>
      </w:r>
      <w:r>
        <w:rPr>
          <w:rStyle w:val="Strong"/>
          <w:rFonts w:eastAsiaTheme="majorEastAsia"/>
        </w:rPr>
        <w:t xml:space="preserve">= </w:t>
      </w:r>
      <w:r>
        <w:rPr>
          <w:rStyle w:val="Strong"/>
          <w:rFonts w:eastAsiaTheme="majorEastAsia"/>
        </w:rPr>
        <w:tab/>
      </w:r>
      <w:r w:rsidR="00AB348D" w:rsidRPr="00AB348D">
        <w:rPr>
          <w:rStyle w:val="Strong"/>
          <w:b w:val="0"/>
          <w:i/>
        </w:rPr>
        <w:t>pH</w:t>
      </w:r>
      <w:r w:rsidRPr="006C1474">
        <w:rPr>
          <w:rStyle w:val="Strong"/>
          <w:b w:val="0"/>
        </w:rPr>
        <w:t xml:space="preserve"> Netral</w:t>
      </w:r>
      <w:r>
        <w:rPr>
          <w:rStyle w:val="Strong"/>
          <w:b w:val="0"/>
        </w:rPr>
        <w:t xml:space="preserve"> / Neutral</w:t>
      </w:r>
      <w:r>
        <w:rPr>
          <w:rStyle w:val="Strong"/>
          <w:rFonts w:eastAsiaTheme="majorEastAsia"/>
        </w:rPr>
        <w:br/>
      </w:r>
      <w:r w:rsidRPr="006C1474">
        <w:rPr>
          <w:b/>
        </w:rPr>
        <w:t>PB</w:t>
      </w:r>
      <w:r>
        <w:t xml:space="preserve"> </w:t>
      </w:r>
      <w:r>
        <w:tab/>
        <w:t>=</w:t>
      </w:r>
      <w:r>
        <w:tab/>
        <w:t xml:space="preserve"> </w:t>
      </w:r>
      <w:r w:rsidR="00AB348D" w:rsidRPr="00AB348D">
        <w:rPr>
          <w:i/>
        </w:rPr>
        <w:t>pH</w:t>
      </w:r>
      <w:r>
        <w:t xml:space="preserve"> Basa / Basic</w:t>
      </w:r>
      <w:r w:rsidR="005A18E6">
        <w:t xml:space="preserve"> / Alkaline</w:t>
      </w:r>
    </w:p>
    <w:p w14:paraId="2827DE93" w14:textId="77777777" w:rsidR="00AC413A" w:rsidRDefault="00AC413A" w:rsidP="00AC413A">
      <w:r w:rsidRPr="006C1474">
        <w:rPr>
          <w:b/>
        </w:rPr>
        <w:t>KC</w:t>
      </w:r>
      <w:r>
        <w:rPr>
          <w:b/>
        </w:rPr>
        <w:tab/>
        <w:t>=</w:t>
      </w:r>
      <w:r w:rsidRPr="00872BBD">
        <w:t xml:space="preserve"> </w:t>
      </w:r>
      <w:r>
        <w:tab/>
        <w:t>Kekeruhan Clear</w:t>
      </w:r>
    </w:p>
    <w:p w14:paraId="1C927928" w14:textId="77777777" w:rsidR="00AC413A" w:rsidRDefault="00AC413A" w:rsidP="00AC413A">
      <w:r w:rsidRPr="004B4480">
        <w:rPr>
          <w:b/>
        </w:rPr>
        <w:t>KM</w:t>
      </w:r>
      <w:r>
        <w:rPr>
          <w:b/>
        </w:rPr>
        <w:t xml:space="preserve"> </w:t>
      </w:r>
      <w:r>
        <w:rPr>
          <w:b/>
        </w:rPr>
        <w:tab/>
        <w:t xml:space="preserve">= </w:t>
      </w:r>
      <w:r>
        <w:rPr>
          <w:b/>
        </w:rPr>
        <w:tab/>
      </w:r>
      <w:r>
        <w:t>Kekeruhan Medium</w:t>
      </w:r>
    </w:p>
    <w:p w14:paraId="3A3EBF82" w14:textId="76215B78" w:rsidR="00AC413A" w:rsidRPr="00584B19" w:rsidRDefault="00AC413A" w:rsidP="00AC413A">
      <w:pPr>
        <w:rPr>
          <w:rFonts w:eastAsiaTheme="majorEastAsia"/>
        </w:rPr>
      </w:pPr>
      <w:r w:rsidRPr="00584B19">
        <w:rPr>
          <w:rStyle w:val="Strong"/>
          <w:rFonts w:eastAsiaTheme="majorEastAsia"/>
        </w:rPr>
        <w:t>KT</w:t>
      </w:r>
      <w:r>
        <w:rPr>
          <w:rStyle w:val="Strong"/>
          <w:rFonts w:eastAsiaTheme="majorEastAsia"/>
        </w:rPr>
        <w:tab/>
        <w:t xml:space="preserve">= </w:t>
      </w:r>
      <w:r>
        <w:rPr>
          <w:rStyle w:val="Strong"/>
          <w:rFonts w:eastAsiaTheme="majorEastAsia"/>
        </w:rPr>
        <w:tab/>
      </w:r>
      <w:r>
        <w:rPr>
          <w:rStyle w:val="Strong"/>
          <w:rFonts w:eastAsiaTheme="majorEastAsia"/>
          <w:b w:val="0"/>
        </w:rPr>
        <w:t>Kekeruhan Tinggi</w:t>
      </w:r>
      <w:r w:rsidRPr="00584B19">
        <w:rPr>
          <w:rStyle w:val="Strong"/>
          <w:rFonts w:eastAsiaTheme="majorEastAsia"/>
        </w:rPr>
        <w:br/>
      </w:r>
    </w:p>
    <w:p w14:paraId="72DA3620" w14:textId="77777777" w:rsidR="005F542E" w:rsidRPr="005F542E" w:rsidRDefault="005F542E" w:rsidP="005F542E"/>
    <w:p w14:paraId="5A60CF19" w14:textId="77777777" w:rsidR="005F542E" w:rsidRPr="005F542E" w:rsidRDefault="005F542E" w:rsidP="005F542E"/>
    <w:p w14:paraId="53CDC636" w14:textId="46AB0BE8" w:rsidR="00007898" w:rsidRPr="00007898" w:rsidRDefault="00007898" w:rsidP="00007898">
      <w:pPr>
        <w:sectPr w:rsidR="00007898" w:rsidRPr="00007898" w:rsidSect="00F30A8E">
          <w:headerReference w:type="default" r:id="rId18"/>
          <w:footerReference w:type="default" r:id="rId19"/>
          <w:headerReference w:type="first" r:id="rId20"/>
          <w:footerReference w:type="first" r:id="rId21"/>
          <w:pgSz w:w="12240" w:h="15840"/>
          <w:pgMar w:top="1440" w:right="1440" w:bottom="1440" w:left="1440" w:header="720" w:footer="720" w:gutter="0"/>
          <w:pgNumType w:fmt="lowerRoman" w:start="1"/>
          <w:cols w:space="720"/>
          <w:docGrid w:linePitch="360"/>
        </w:sectPr>
      </w:pPr>
      <w:r w:rsidRPr="00615D3F">
        <w:fldChar w:fldCharType="end"/>
      </w:r>
    </w:p>
    <w:p w14:paraId="7BF755CD" w14:textId="4B85A174" w:rsidR="00246BD2" w:rsidRDefault="00D55C04" w:rsidP="00246BD2">
      <w:pPr>
        <w:pStyle w:val="Heading1"/>
      </w:pPr>
      <w:bookmarkStart w:id="15" w:name="_Toc218281064"/>
      <w:bookmarkStart w:id="16" w:name="_Toc218507002"/>
      <w:bookmarkStart w:id="17" w:name="_Toc218510377"/>
      <w:bookmarkStart w:id="18" w:name="_Toc220872324"/>
      <w:r>
        <w:lastRenderedPageBreak/>
        <w:br/>
      </w:r>
      <w:bookmarkStart w:id="19" w:name="_Toc220877324"/>
      <w:r w:rsidR="00246BD2">
        <w:t>PENDAHULUAN</w:t>
      </w:r>
      <w:bookmarkEnd w:id="15"/>
      <w:bookmarkEnd w:id="16"/>
      <w:bookmarkEnd w:id="17"/>
      <w:bookmarkEnd w:id="18"/>
      <w:bookmarkEnd w:id="19"/>
      <w:r w:rsidR="00246BD2">
        <w:t xml:space="preserve"> </w:t>
      </w:r>
    </w:p>
    <w:p w14:paraId="5A491914" w14:textId="77777777" w:rsidR="00615D3F" w:rsidRPr="00615D3F" w:rsidRDefault="00615D3F" w:rsidP="00615D3F"/>
    <w:p w14:paraId="5AA38FDC" w14:textId="77777777" w:rsidR="00106338" w:rsidRDefault="0061567D" w:rsidP="00090AAE">
      <w:pPr>
        <w:pStyle w:val="Heading2"/>
        <w:numPr>
          <w:ilvl w:val="1"/>
          <w:numId w:val="2"/>
        </w:numPr>
      </w:pPr>
      <w:bookmarkStart w:id="20" w:name="_Toc218281065"/>
      <w:bookmarkStart w:id="21" w:name="_Toc218507003"/>
      <w:bookmarkStart w:id="22" w:name="_Toc218510378"/>
      <w:bookmarkStart w:id="23" w:name="_Toc220872325"/>
      <w:bookmarkStart w:id="24" w:name="_Toc220877325"/>
      <w:r>
        <w:t>Latar</w:t>
      </w:r>
      <w:r w:rsidR="008B1AAB">
        <w:t xml:space="preserve"> Belakang</w:t>
      </w:r>
      <w:bookmarkEnd w:id="20"/>
      <w:bookmarkEnd w:id="21"/>
      <w:bookmarkEnd w:id="22"/>
      <w:bookmarkEnd w:id="23"/>
      <w:bookmarkEnd w:id="24"/>
    </w:p>
    <w:p w14:paraId="4FD2C476" w14:textId="4490E8BF" w:rsidR="008B1AAB" w:rsidRDefault="00824965" w:rsidP="00326F73">
      <w:pPr>
        <w:spacing w:line="276" w:lineRule="auto"/>
        <w:ind w:firstLine="720"/>
        <w:jc w:val="both"/>
        <w:rPr>
          <w:rFonts w:eastAsia="Times New Roman" w:cs="Times New Roman"/>
        </w:rPr>
      </w:pPr>
      <w:r>
        <w:t>Protein dari ikan dan makanan laut merupakan sumber gizi penting bagi kesejahteraan dan kesehatan manusia karena meng</w:t>
      </w:r>
      <w:r w:rsidR="00EC7F51">
        <w:t>and</w:t>
      </w:r>
      <w:r>
        <w:t>ung asam lemak omega-3, vitamin, dan mineral esensial</w:t>
      </w:r>
      <w:r w:rsidR="00502385">
        <w:t xml:space="preserve"> </w:t>
      </w:r>
      <w:r w:rsidR="00502385">
        <w:fldChar w:fldCharType="begin" w:fldLock="1"/>
      </w:r>
      <w:r w:rsidR="004C49CD">
        <w:instrText>ADDIN CSL_CITATION {"citationItems":[{"id":"ITEM-1","itemData":{"ISBN":"9789251072257","abstract":"A milestone may be near. After growing steadily, particularly in the last four decades, aquaculture is for the first time set to contribute half of the fish consumed by the human population worldwide. This reflects not only the vitality of the aquaculture sector but also global economic growth and continuing developments in fish processing and trade. Until a year or so ago, the production trends in aquaculture and capture fisheries were continuing without any drastic modification to those already in place at the start of this decade. The capture fisheries sector was regularly producing between 90 and 95 million tonnes per year, and aquaculture production was growing rapidly, albeit at a gradually declining rate. However, the substantial increases in energy and food prices, which started in 2007 and have continued into 2008, as well as the threat of climate change, mean that the conditions for capture fisheries and aquaculture are changing. That said, the combined effects of rising prices and climate change are complex, and they affect a very large number of fisheries and aquaculture operations in a mosaic of natural, social and economic contexts. Hence, it is too early to have a clear understanding of the cumulative impact worldwide on fisheries and aquaculture. Nonetheless, it is clear that there will be both winners and losers among fishers, aquaculturists and those employed in ancillary industries. On the one hand, rising prices for staple foods will also cause an increase in the price of many fish and fish products, and this will stimulate all in the sector to produce more. However, those who capture or culture fish, or other aquatic animals, using energy-intensive forms of production may find recent cost increases prohibitive. They may well face difficulties in continuing in their occupation, at least in the immediate future. On the other hand, low-intensity aquaculture and most small-scale and artisanal fisheries will attempt to expand production. This will increase the importance of improved governance in both aquaculture and low-energy-consuming fisheries (some near-shore fisheries, passive fishing gear, etc.). This issue of The State of World Fisheries and Aquaculture features some of the aspects of fisheries and aquaculture that may receive increasing attention. Among these aspects are climate change, the use of marine genetic resources in areas beyond national jurisdiction, and the proliferation of private standards and certification schemes …","author":[{"dropping-particle":"","family":"Food and Agriculture Organization of the United Nations","given":"","non-dropping-particle":"","parse-names":false,"suffix":""}],"container-title":"Rome, FAO.","id":"ITEM-1","issued":{"date-parts":[["2024"]]},"number-of-pages":"1-11","title":"World Fisheries and Aquaculture, FAO:Rome,2024","type":"book"},"uris":["http://www.mendeley.com/documents/?uuid=9e148626-90b9-4792-98af-88b53702a59e"]}],"mendeley":{"formattedCitation":"(Food and Agriculture Organization of the United Nations, 2024)","plainTextFormattedCitation":"(Food and Agriculture Organization of the United Nations, 2024)","previouslyFormattedCitation":"(Food and Agriculture Organization of the United Nations, 2024)"},"properties":{"noteIndex":0},"schema":"https://github.com/citation-style-language/schema/raw/master/csl-citation.json"}</w:instrText>
      </w:r>
      <w:r w:rsidR="00502385">
        <w:fldChar w:fldCharType="separate"/>
      </w:r>
      <w:r w:rsidR="00006E1C" w:rsidRPr="00006E1C">
        <w:rPr>
          <w:noProof/>
        </w:rPr>
        <w:t>(Food and Agriculture Organization of the United Nations, 2024)</w:t>
      </w:r>
      <w:r w:rsidR="00502385">
        <w:fldChar w:fldCharType="end"/>
      </w:r>
      <w:r>
        <w:t>. Konsumsi ikan dunia mencapai rata-rata 20,7 kg per kapita per tahun, menunjukkan peningkatan signifikan dib</w:t>
      </w:r>
      <w:r w:rsidR="00EC7F51">
        <w:t>and</w:t>
      </w:r>
      <w:r>
        <w:t>ing 9,1 kg pada tahun 1961 . Namun, penurunan stok ikan laut yang berkelanjutan sejak 1950 menyebabkan 37,7% stok ikan dunia kini dieksploitasi secara tidak berkelanjutan</w:t>
      </w:r>
      <w:r w:rsidR="00276A45">
        <w:fldChar w:fldCharType="begin" w:fldLock="1"/>
      </w:r>
      <w:r w:rsidR="00276A45">
        <w:instrText>ADDIN CSL_CITATION {"citationItems":[{"id":"ITEM-1","itemData":{"DOI":"10.9734/ejnfs/2025/v17i61741","abstract":"Seafood is any form of sea life regarded as food by humans, especially fish and shellfish. Shellfish include various species of molluscs (gastropods, bivalves and cephalopods), crustaceans, and echinoderms. It also includes edible sea plants such as some seaweed and microalgae are widely eaten as sea vegetables around the world, especially in Asia. Seafood is a popular part of the chilled product range and more people are turning to fish as a healthy alternative to meat. Seafood is an important source of (animal) protein in many diets around the world, especially in coastal areas. Seafood consumption is significant for human health, offering various benefits, particularly for heart health, intellectual development, and overall well-being. It's a good source of protein, vitamins, and minerals, including omega-3 fatty acids, which are crucial for improved heart health, better brain function, potential weight management, and reduced risk of certain diseases. The present review compiles the recent information from the available literature relating to the nutritional and health benefits of seafood to humans concerning biochemical constituents, health benefits, and nutritional benefits. It is recommended that seafood intake for an adult is 225g per week, whereas for those who are pregnant, breastfeeding, or children, about 225 to 340g of seafood intake is recommended per week.","author":[{"dropping-particle":"","family":"Jawale","given":"Ratnamala S.","non-dropping-particle":"","parse-names":false,"suffix":""}],"container-title":"European Journal of Nutrition &amp; Food Safety","id":"ITEM-1","issue":"6","issued":{"date-parts":[["2025"]]},"page":"74-83","title":"Nutritional and Health Benefits of Seafood for Human: A Review","type":"article-journal","volume":"17"},"uris":["http://www.mendeley.com/documents/?uuid=155645ac-5a47-43e7-b7c5-0ea327fe891c"]}],"mendeley":{"formattedCitation":"(Jawale, 2025)","plainTextFormattedCitation":"(Jawale, 2025)","previouslyFormattedCitation":"(Jawale, 2025)"},"properties":{"noteIndex":0},"schema":"https://github.com/citation-style-language/schema/raw/master/csl-citation.json"}</w:instrText>
      </w:r>
      <w:r w:rsidR="00276A45">
        <w:fldChar w:fldCharType="separate"/>
      </w:r>
      <w:r w:rsidR="00276A45" w:rsidRPr="00276A45">
        <w:rPr>
          <w:noProof/>
        </w:rPr>
        <w:t>(Jawale, 2025)</w:t>
      </w:r>
      <w:r w:rsidR="00276A45">
        <w:fldChar w:fldCharType="end"/>
      </w:r>
      <w:r w:rsidR="008B1AAB">
        <w:rPr>
          <w:rFonts w:eastAsia="Times New Roman" w:cs="Times New Roman"/>
        </w:rPr>
        <w:t>. Meskipun begitu, alat pengelolaan perikanan yang efektif baru-baru ini telah meningkatkan status stok ikan di wilayah-wilayah tertentu, menunjukkan keberhasilan regulasi dan strategi pengurangan tekanan penangkapan di daerah yang telah menerapkannya</w:t>
      </w:r>
      <w:r w:rsidR="00276A45">
        <w:rPr>
          <w:rFonts w:eastAsia="Times New Roman" w:cs="Times New Roman"/>
        </w:rPr>
        <w:t xml:space="preserve"> </w:t>
      </w:r>
      <w:r w:rsidR="00276A45">
        <w:rPr>
          <w:rFonts w:eastAsia="Times New Roman" w:cs="Times New Roman"/>
        </w:rPr>
        <w:fldChar w:fldCharType="begin" w:fldLock="1"/>
      </w:r>
      <w:r w:rsidR="00276A45">
        <w:rPr>
          <w:rFonts w:eastAsia="Times New Roman" w:cs="Times New Roman"/>
        </w:rPr>
        <w:instrText>ADDIN CSL_CITATION {"citationItems":[{"id":"ITEM-1","itemData":{"abstract":"Key messages • Healthy fish stocks are essential for economically, socially and environmentally sustainable fisheries. Managing fish stocks in a way that preserves their health and productivity is a win-win-win strategy that can lead to greater benefits for fishers and improvements in food security, enhanced ocean ecosystems and reductions in greenhouse gas (GHG) emissions, as well as benefits for climate adaptation. • OECD data suggests that fisheries management works. Data collected from 31 countries and territories, published in the OECD Review of Fisheries 2025, states that 81% of assessed fish stocks are healthy. • Even so, there is room for improvement. Just 59% of these healthy stocks meet productivity targets that would allow fishers to maximise catch volumes and value under sustainability constraints. This highlights the importance of improved fisheries management even for healthy stocks to optimise food production, increase fisher incomes and reduce GHG emissions. And, of course, if 81% of assessed fish stocks are healthy, that still leaves one in five that aren't. • There is also a need to extend science-based sustainable management to a greater number of fisheries. Indeed, a large number of stocks remain unassessed, in part due to limited assessment capacity. Across countries, the proportion of harvested stocks that are assessed and managed accordingly varies considerably. It is imperative to invest in assessments, and in new low-cost stock assessment techniques for data-poor fisheries, to bridge this gap. • Climate change presents major challenges for the management of global capture fisheries. Rising ocean temperatures, changes in currents and acidification, and more frequent extreme weather events are having significant and growing impacts on the location and abundance of wild fish stocks, with implications for fishers' livelihoods. This means that the need for science-based fisheries management will only grow in light of climate change. Fisheries managers must first understand how changes in ocean conditions might affect specific fish stocks and fisheries, then translate this knowledge into effective and adaptive policy responses to ensure fish stocks remain healthy and productive. • National and international fisheries management institutions must be flexible and proactive to manage fisheries sustainably and productively in a changing climate. This includes conducting regular fish stock assessments; adjusting catch limits and national q…","author":[{"dropping-particle":"","family":"OECD","given":"","non-dropping-particle":"","parse-names":false,"suffix":""}],"id":"ITEM-1","issue":"April","issued":{"date-parts":[["2025"]]},"page":"1-6","title":"SUSTAINABLE FISHERIES MANAGEMENT IN A CHANGING CLIMATE © Sustainable fisheries management in a changing climate","type":"article-journal"},"uris":["http://www.mendeley.com/documents/?uuid=24d38cd9-548f-415c-892a-66a25b58b7d4"]}],"mendeley":{"formattedCitation":"(OECD, 2025)","plainTextFormattedCitation":"(OECD, 2025)","previouslyFormattedCitation":"(OECD, 2025)"},"properties":{"noteIndex":0},"schema":"https://github.com/citation-style-language/schema/raw/master/csl-citation.json"}</w:instrText>
      </w:r>
      <w:r w:rsidR="00276A45">
        <w:rPr>
          <w:rFonts w:eastAsia="Times New Roman" w:cs="Times New Roman"/>
        </w:rPr>
        <w:fldChar w:fldCharType="separate"/>
      </w:r>
      <w:r w:rsidR="00276A45" w:rsidRPr="00276A45">
        <w:rPr>
          <w:rFonts w:eastAsia="Times New Roman" w:cs="Times New Roman"/>
          <w:noProof/>
        </w:rPr>
        <w:t>(OECD, 2025)</w:t>
      </w:r>
      <w:r w:rsidR="00276A45">
        <w:rPr>
          <w:rFonts w:eastAsia="Times New Roman" w:cs="Times New Roman"/>
        </w:rPr>
        <w:fldChar w:fldCharType="end"/>
      </w:r>
      <w:r w:rsidR="008B1AAB">
        <w:rPr>
          <w:rFonts w:eastAsia="Times New Roman" w:cs="Times New Roman"/>
        </w:rPr>
        <w:t>.</w:t>
      </w:r>
    </w:p>
    <w:p w14:paraId="63C7BF07" w14:textId="16D661BA" w:rsidR="008B1AAB" w:rsidRDefault="008B1AAB" w:rsidP="00326F73">
      <w:pPr>
        <w:spacing w:line="276" w:lineRule="auto"/>
        <w:ind w:firstLine="720"/>
        <w:jc w:val="both"/>
        <w:rPr>
          <w:rFonts w:eastAsia="Times New Roman" w:cs="Times New Roman"/>
        </w:rPr>
      </w:pPr>
      <w:r>
        <w:rPr>
          <w:rFonts w:eastAsia="Times New Roman" w:cs="Times New Roman"/>
        </w:rPr>
        <w:t>Kesibukan seperti bekerja, keluar kota, liburan bersama keluarga membuat sulitnya pe</w:t>
      </w:r>
      <w:r w:rsidR="004235E2">
        <w:rPr>
          <w:rFonts w:eastAsia="Times New Roman" w:cs="Times New Roman"/>
        </w:rPr>
        <w:t xml:space="preserve">ngontrolan kualitas air </w:t>
      </w:r>
      <w:r>
        <w:rPr>
          <w:rFonts w:eastAsia="Times New Roman" w:cs="Times New Roman"/>
        </w:rPr>
        <w:t xml:space="preserve"> dilakukan dengan baik karena pembudidaya tidak bisa selalu berada di dekat kolam. Ditambah lagi cuaca yang tidak menentu yang dapat menurunkan kualitas air kolam sehingga nafsu makan ikan pun juga berubah. Nafsu makan ikan </w:t>
      </w:r>
      <w:r w:rsidR="00570EF6">
        <w:rPr>
          <w:rFonts w:eastAsia="Times New Roman" w:cs="Times New Roman"/>
        </w:rPr>
        <w:t>Sangat</w:t>
      </w:r>
      <w:r>
        <w:rPr>
          <w:rFonts w:eastAsia="Times New Roman" w:cs="Times New Roman"/>
        </w:rPr>
        <w:t xml:space="preserve"> bergantung pada suhu </w:t>
      </w:r>
      <w:r w:rsidR="00570EF6">
        <w:rPr>
          <w:rFonts w:eastAsia="Times New Roman" w:cs="Times New Roman"/>
        </w:rPr>
        <w:t>,</w:t>
      </w:r>
      <w:r w:rsidR="00AB348D" w:rsidRPr="00AB348D">
        <w:rPr>
          <w:rFonts w:eastAsia="Times New Roman" w:cs="Times New Roman"/>
          <w:i/>
        </w:rPr>
        <w:t>pH</w:t>
      </w:r>
      <w:r>
        <w:rPr>
          <w:rFonts w:eastAsia="Times New Roman" w:cs="Times New Roman"/>
        </w:rPr>
        <w:t xml:space="preserve"> </w:t>
      </w:r>
      <w:r w:rsidR="00570EF6">
        <w:rPr>
          <w:rFonts w:eastAsia="Times New Roman" w:cs="Times New Roman"/>
        </w:rPr>
        <w:t>dan Kadar Oksigen air .</w:t>
      </w:r>
    </w:p>
    <w:p w14:paraId="00F8596C" w14:textId="5F3D618B" w:rsidR="008B1AAB" w:rsidRDefault="008B1AAB" w:rsidP="00326F73">
      <w:pPr>
        <w:spacing w:line="276" w:lineRule="auto"/>
        <w:ind w:firstLine="720"/>
        <w:jc w:val="both"/>
        <w:rPr>
          <w:rFonts w:eastAsia="Times New Roman" w:cs="Times New Roman"/>
        </w:rPr>
      </w:pPr>
      <w:r>
        <w:rPr>
          <w:rFonts w:eastAsia="Times New Roman" w:cs="Times New Roman"/>
        </w:rPr>
        <w:t xml:space="preserve">Ikan nila berwarna </w:t>
      </w:r>
      <w:r w:rsidR="00B62F80">
        <w:rPr>
          <w:rFonts w:eastAsia="Times New Roman" w:cs="Times New Roman"/>
        </w:rPr>
        <w:t>merah</w:t>
      </w:r>
      <w:r>
        <w:rPr>
          <w:rFonts w:eastAsia="Times New Roman" w:cs="Times New Roman"/>
        </w:rPr>
        <w:t xml:space="preserve"> (</w:t>
      </w:r>
      <w:r w:rsidRPr="00A25877">
        <w:rPr>
          <w:rFonts w:eastAsia="Times New Roman" w:cs="Times New Roman"/>
          <w:i/>
        </w:rPr>
        <w:t>Oreochromis niloticus</w:t>
      </w:r>
      <w:r>
        <w:rPr>
          <w:rFonts w:eastAsia="Times New Roman" w:cs="Times New Roman"/>
        </w:rPr>
        <w:t xml:space="preserve">) adalah ikan air tawar yang mudah dibudidayakan dan membutuhkan makanan, suhu stabil, serta kondisi lingkungan yang baik untuk pertumbuhan optimal. Suhu optimal untuk pertumbuhan nila hitam pada usia 1-2 </w:t>
      </w:r>
      <w:r w:rsidR="008B0BCA">
        <w:rPr>
          <w:rFonts w:eastAsia="Times New Roman" w:cs="Times New Roman"/>
        </w:rPr>
        <w:t>Minggu</w:t>
      </w:r>
      <w:r>
        <w:rPr>
          <w:rFonts w:eastAsia="Times New Roman" w:cs="Times New Roman"/>
        </w:rPr>
        <w:t xml:space="preserve"> adalah 2</w:t>
      </w:r>
      <w:r w:rsidR="00012D23">
        <w:rPr>
          <w:rFonts w:eastAsia="Times New Roman" w:cs="Times New Roman"/>
        </w:rPr>
        <w:t>8</w:t>
      </w:r>
      <w:r>
        <w:rPr>
          <w:rFonts w:eastAsia="Times New Roman" w:cs="Times New Roman"/>
        </w:rPr>
        <w:t>-30ºC, dengan toleransi suhu antara 2</w:t>
      </w:r>
      <w:r w:rsidR="002B6F15">
        <w:rPr>
          <w:rFonts w:eastAsia="Times New Roman" w:cs="Times New Roman"/>
        </w:rPr>
        <w:t>0</w:t>
      </w:r>
      <w:r>
        <w:rPr>
          <w:rFonts w:eastAsia="Times New Roman" w:cs="Times New Roman"/>
        </w:rPr>
        <w:t>°C hingga 32°C. Stabilitas suhu sangat penting pada fase ini karena perubahan suhu yang drastis dapat menyebabkan stres dan meningkatkan resiko kematian pada Ikan</w:t>
      </w:r>
      <w:r w:rsidR="00276A45">
        <w:rPr>
          <w:rFonts w:eastAsia="Times New Roman" w:cs="Times New Roman"/>
        </w:rPr>
        <w:t xml:space="preserve"> </w:t>
      </w:r>
      <w:r w:rsidR="00276A45">
        <w:rPr>
          <w:rFonts w:eastAsia="Times New Roman" w:cs="Times New Roman"/>
        </w:rPr>
        <w:fldChar w:fldCharType="begin" w:fldLock="1"/>
      </w:r>
      <w:r w:rsidR="00276A45">
        <w:rPr>
          <w:rFonts w:eastAsia="Times New Roman" w:cs="Times New Roman"/>
        </w:rPr>
        <w:instrText>ADDIN CSL_CITATION {"citationItems":[{"id":"ITEM-1","itemData":{"DOI":"10.1016/j.jtherbio.2022.103206","ISSN":"18790992","PMID":"35393047","abstract":"Standard metabolic rate (SMR) and maximum metabolic rate (MMR) were determined for Nile tilapia acclimated to six different experimental temperatures from 18 °C to 38 °C. SMR increased exponentially with temperature, from 79.8 mg O2 kg−1 h−1 at 18 °C, to 255.1 mg O2 kg−1 h−1 at 38 °C (Q10 = 1.79). The main increase in Q10 occurred within the highest temperature range, whereas in the lower temperature from 18 °C to 22 °C, temperature did not significantly affect SMR. MMR showed a hyperbolic correlation with increasing temperature, rising from 240.5 mg O2 kg−1 h−1 at 18 °C to a peak of 373.8 mg O2 kg−1 h−1 at 30 °C, before decreasing again at higher temperatures. Absolute aerobic scope (AAS) peaked at 26.0 °C, which we conclude to be the optimal temperature for Nile tilapia. The optimal temperature range, defined as the thermal range where 80% or more of the metabolic scope (MS) can be maintained, occurred between 19.5 and 32.1 °C. The lower (TCMIN) and upper (TCMAX) critical temperatures occurred at 13.1 °C and 38.8 °C. Nile tilapia showed a 4-fold scope for increasing ventilation frequency from 24 opercular beats min−1 (OB min−1) during SMR at 18 °C, to a maximum of 100 OB min−1 which occurred during MMR at 34 °C. fV during MMR increased with temperature, but above 30 °C became uncoupled with MO2, as fish were unable to sustain their rates of oxygen consumption despite a high fV. There was a strong correlation between fV and SMR (r2 = 0.83) across all temperatures indicating that fV is a good predictor of SMR. However, the correlation between MMR and fV was weak (r2 = 0.06), due to a strong interacting effect of temperature. When selecting data from the thermal optimum range, a good correlation between fV and MO2 was obtained (r2 = 0.74).","author":[{"dropping-particle":"","family":"Leonard","given":"Jonas Ndau","non-dropping-particle":"","parse-names":false,"suffix":""},{"dropping-particle":"","family":"Skov","given":"Peter Vilhelm","non-dropping-particle":"","parse-names":false,"suffix":""}],"container-title":"Journal of Thermal Biology","id":"ITEM-1","issue":"November 2021","issued":{"date-parts":[["2022"]]},"publisher":"Elsevier Ltd","title":"Capacity for thermal adaptation in Nile tilapia (Oreochromis niloticus): Effects on oxygen uptake and ventilation","type":"article-journal","volume":"105"},"uris":["http://www.mendeley.com/documents/?uuid=a6b88e98-b8f1-4eb6-a240-f575ef075828"]}],"mendeley":{"formattedCitation":"(Leonard &amp; Skov, 2022)","plainTextFormattedCitation":"(Leonard &amp; Skov, 2022)","previouslyFormattedCitation":"(Leonard &amp; Skov, 2022)"},"properties":{"noteIndex":0},"schema":"https://github.com/citation-style-language/schema/raw/master/csl-citation.json"}</w:instrText>
      </w:r>
      <w:r w:rsidR="00276A45">
        <w:rPr>
          <w:rFonts w:eastAsia="Times New Roman" w:cs="Times New Roman"/>
        </w:rPr>
        <w:fldChar w:fldCharType="separate"/>
      </w:r>
      <w:r w:rsidR="00276A45" w:rsidRPr="00276A45">
        <w:rPr>
          <w:rFonts w:eastAsia="Times New Roman" w:cs="Times New Roman"/>
          <w:noProof/>
        </w:rPr>
        <w:t>(Leonard &amp; Skov, 2022)</w:t>
      </w:r>
      <w:r w:rsidR="00276A45">
        <w:rPr>
          <w:rFonts w:eastAsia="Times New Roman" w:cs="Times New Roman"/>
        </w:rPr>
        <w:fldChar w:fldCharType="end"/>
      </w:r>
      <w:r>
        <w:rPr>
          <w:rFonts w:eastAsia="Times New Roman" w:cs="Times New Roman"/>
        </w:rPr>
        <w:t xml:space="preserve">. </w:t>
      </w:r>
    </w:p>
    <w:p w14:paraId="528B2A99" w14:textId="77777777" w:rsidR="008B1AAB" w:rsidRDefault="008B1AAB" w:rsidP="00326F73">
      <w:pPr>
        <w:spacing w:line="276" w:lineRule="auto"/>
        <w:ind w:firstLine="720"/>
        <w:jc w:val="both"/>
        <w:rPr>
          <w:rFonts w:eastAsia="Times New Roman" w:cs="Times New Roman"/>
        </w:rPr>
      </w:pPr>
    </w:p>
    <w:p w14:paraId="3FEE096C" w14:textId="156A018C" w:rsidR="008B1AAB" w:rsidRDefault="008B1AAB" w:rsidP="00326F73">
      <w:pPr>
        <w:spacing w:line="276" w:lineRule="auto"/>
        <w:ind w:firstLine="720"/>
        <w:jc w:val="both"/>
        <w:rPr>
          <w:rFonts w:eastAsia="Times New Roman" w:cs="Times New Roman"/>
        </w:rPr>
      </w:pPr>
      <w:r>
        <w:rPr>
          <w:rFonts w:eastAsia="Times New Roman" w:cs="Times New Roman"/>
        </w:rPr>
        <w:t xml:space="preserve">Selain itu, kualitas air harus dijaga dengan </w:t>
      </w:r>
      <w:r w:rsidR="00AB348D" w:rsidRPr="00AB348D">
        <w:rPr>
          <w:rFonts w:eastAsia="Times New Roman" w:cs="Times New Roman"/>
          <w:i/>
        </w:rPr>
        <w:t>pH</w:t>
      </w:r>
      <w:r>
        <w:rPr>
          <w:rFonts w:eastAsia="Times New Roman" w:cs="Times New Roman"/>
        </w:rPr>
        <w:t xml:space="preserve"> antara 6,5 hingga 8,5 serta konsentrasi oksigen minimal 5 ppm. Ikan nila </w:t>
      </w:r>
      <w:r w:rsidR="00B45E51">
        <w:rPr>
          <w:rFonts w:eastAsia="Times New Roman" w:cs="Times New Roman"/>
        </w:rPr>
        <w:t xml:space="preserve">Merah </w:t>
      </w:r>
      <w:r>
        <w:rPr>
          <w:rFonts w:eastAsia="Times New Roman" w:cs="Times New Roman"/>
        </w:rPr>
        <w:t xml:space="preserve">memiliki kemampuan adaptasi yang baik terhadap kondisi cuaca yang bervariasi, namun cuaca ekstrim dapat mempengaruhi kualitas air dan kesehatan ikan. Dengan memenuhi kebutuhan tersebut, nila hitam dapat tumbuh dan berkembang secara optimal dalam lingkungan budidaya.  </w:t>
      </w:r>
    </w:p>
    <w:p w14:paraId="7D4E3820" w14:textId="48557196" w:rsidR="00BA3868" w:rsidRPr="00BA3868" w:rsidRDefault="00BA3868" w:rsidP="00326F73">
      <w:pPr>
        <w:spacing w:before="100" w:beforeAutospacing="1" w:after="100" w:afterAutospacing="1" w:line="240" w:lineRule="auto"/>
        <w:ind w:firstLine="720"/>
        <w:contextualSpacing w:val="0"/>
        <w:jc w:val="both"/>
        <w:rPr>
          <w:rFonts w:eastAsia="Times New Roman" w:cs="Times New Roman"/>
          <w:szCs w:val="24"/>
        </w:rPr>
      </w:pPr>
      <w:r w:rsidRPr="00BA3868">
        <w:rPr>
          <w:rFonts w:eastAsia="Times New Roman" w:cs="Times New Roman"/>
          <w:szCs w:val="24"/>
        </w:rPr>
        <w:t xml:space="preserve">Tingkat kematian larva ikan nila merah sangat tinggi terutama akibat infeksi bakteri oportunistik seperti </w:t>
      </w:r>
      <w:r w:rsidRPr="00BA3868">
        <w:rPr>
          <w:rFonts w:eastAsia="Times New Roman" w:cs="Times New Roman"/>
          <w:i/>
          <w:iCs/>
          <w:szCs w:val="24"/>
        </w:rPr>
        <w:t>Streptococcus agalactiae</w:t>
      </w:r>
      <w:r w:rsidRPr="00BA3868">
        <w:rPr>
          <w:rFonts w:eastAsia="Times New Roman" w:cs="Times New Roman"/>
          <w:szCs w:val="24"/>
        </w:rPr>
        <w:t xml:space="preserve">, </w:t>
      </w:r>
      <w:r w:rsidRPr="00BA3868">
        <w:rPr>
          <w:rFonts w:eastAsia="Times New Roman" w:cs="Times New Roman"/>
          <w:i/>
          <w:iCs/>
          <w:szCs w:val="24"/>
        </w:rPr>
        <w:t>Aeromonas hydro</w:t>
      </w:r>
      <w:r w:rsidR="00AB348D" w:rsidRPr="00AB348D">
        <w:rPr>
          <w:rFonts w:eastAsia="Times New Roman" w:cs="Times New Roman"/>
          <w:i/>
          <w:iCs/>
          <w:szCs w:val="24"/>
        </w:rPr>
        <w:t>pH</w:t>
      </w:r>
      <w:r w:rsidRPr="00BA3868">
        <w:rPr>
          <w:rFonts w:eastAsia="Times New Roman" w:cs="Times New Roman"/>
          <w:i/>
          <w:iCs/>
          <w:szCs w:val="24"/>
        </w:rPr>
        <w:t>ila</w:t>
      </w:r>
      <w:r w:rsidRPr="00BA3868">
        <w:rPr>
          <w:rFonts w:eastAsia="Times New Roman" w:cs="Times New Roman"/>
          <w:szCs w:val="24"/>
        </w:rPr>
        <w:t xml:space="preserve">, </w:t>
      </w:r>
      <w:r w:rsidRPr="00BA3868">
        <w:rPr>
          <w:rFonts w:eastAsia="Times New Roman" w:cs="Times New Roman"/>
          <w:i/>
          <w:iCs/>
          <w:szCs w:val="24"/>
        </w:rPr>
        <w:t>Francisella orientalis</w:t>
      </w:r>
      <w:r w:rsidRPr="00BA3868">
        <w:rPr>
          <w:rFonts w:eastAsia="Times New Roman" w:cs="Times New Roman"/>
          <w:szCs w:val="24"/>
        </w:rPr>
        <w:t xml:space="preserve">, </w:t>
      </w:r>
      <w:r w:rsidRPr="00BA3868">
        <w:rPr>
          <w:rFonts w:eastAsia="Times New Roman" w:cs="Times New Roman"/>
          <w:i/>
          <w:iCs/>
          <w:szCs w:val="24"/>
        </w:rPr>
        <w:t>Flavobacterium columnare</w:t>
      </w:r>
      <w:r w:rsidRPr="00BA3868">
        <w:rPr>
          <w:rFonts w:eastAsia="Times New Roman" w:cs="Times New Roman"/>
          <w:szCs w:val="24"/>
        </w:rPr>
        <w:t xml:space="preserve">, dan </w:t>
      </w:r>
      <w:r w:rsidRPr="00BA3868">
        <w:rPr>
          <w:rFonts w:eastAsia="Times New Roman" w:cs="Times New Roman"/>
          <w:i/>
          <w:iCs/>
          <w:szCs w:val="24"/>
        </w:rPr>
        <w:t>Vibrio vulnificus</w:t>
      </w:r>
      <w:r w:rsidRPr="00BA3868">
        <w:rPr>
          <w:rFonts w:eastAsia="Times New Roman" w:cs="Times New Roman"/>
          <w:szCs w:val="24"/>
        </w:rPr>
        <w:t>, dengan mortalitas berkisar antara 30–80% bahkan dapat mencapai 100% pada kondisi lingkungan buruk atau ko-infeksi; hal ini diperparah oleh sistem imun larva yang belum sempurna, sehingga pencegahan melalui manajemen kualitas air, kepadatan tebar, vaksinasi, serta biosekuriti hatchery menjadi kunci untuk menekan angka kematian</w:t>
      </w:r>
      <w:r w:rsidR="00006E1C">
        <w:rPr>
          <w:rFonts w:eastAsia="Times New Roman" w:cs="Times New Roman"/>
          <w:szCs w:val="24"/>
        </w:rPr>
        <w:fldChar w:fldCharType="begin" w:fldLock="1"/>
      </w:r>
      <w:r w:rsidR="004C49CD">
        <w:rPr>
          <w:rFonts w:eastAsia="Times New Roman" w:cs="Times New Roman"/>
          <w:szCs w:val="24"/>
        </w:rPr>
        <w:instrText>ADDIN CSL_CITATION {"citationItems":[{"id":"ITEM-1","itemData":{"DOI":"10.1111/raq.12743","author":[{"dropping-particle":"","family":"Haenen","given":"Olga L M","non-dropping-particle":"","parse-names":false,"suffix":""},{"dropping-particle":"","family":"Karunasagar","given":"Iddya","non-dropping-particle":"","parse-names":false,"suffix":""},{"dropping-particle":"","family":"Barkham","given":"Timothy","non-dropping-particle":"","parse-names":false,"suffix":""},{"dropping-particle":"","family":"Crumlish","given":"Margaret","non-dropping-particle":"","parse-names":false,"suffix":""},{"dropping-particle":"","family":"Chen","given":"Swaine L","non-dropping-particle":"","parse-names":false,"suffix":""},{"dropping-particle":"","family":"Zadoks","given":"Ruth","non-dropping-particle":"","parse-names":false,"suffix":""},{"dropping-particle":"","family":"Kiermeier","given":"Andreas","non-dropping-particle":"","parse-names":false,"suffix":""},{"dropping-particle":"","family":"Wang","given":"Bing","non-dropping-particle":"","parse-names":false,"suffix":""},{"dropping-particle":"","family":"Takeuchi","given":"Masami","non-dropping-particle":"","parse-names":false,"suffix":""},{"dropping-particle":"","family":"Gamarro","given":"Esther Garrido","non-dropping-particle":"","parse-names":false,"suffix":""},{"dropping-particle":"","family":"Wei","given":"Zeng Wei","non-dropping-particle":"","parse-names":false,"suffix":""},{"dropping-particle":"","family":"Bondad-reantaso","given":"Melba G","non-dropping-particle":"","parse-names":false,"suffix":""}],"id":"ITEM-1","issue":"May 2022","issued":{"date-parts":[["2023"]]},"page":"154-185","title":"Bacterial diseases of tilapia , their zoonotic potential and risk of antimicrobial resistance","type":"article-journal","volume":"15"},"uris":["http://www.mendeley.com/documents/?uuid=debecbf8-7de4-4028-8170-80e40908757d"]}],"mendeley":{"formattedCitation":"(Haenen et al., 2023)","plainTextFormattedCitation":"(Haenen et al., 2023)","previouslyFormattedCitation":"(Haenen et al., 2023)"},"properties":{"noteIndex":0},"schema":"https://github.com/citation-style-language/schema/raw/master/csl-citation.json"}</w:instrText>
      </w:r>
      <w:r w:rsidR="00006E1C">
        <w:rPr>
          <w:rFonts w:eastAsia="Times New Roman" w:cs="Times New Roman"/>
          <w:szCs w:val="24"/>
        </w:rPr>
        <w:fldChar w:fldCharType="separate"/>
      </w:r>
      <w:r w:rsidR="00006E1C" w:rsidRPr="00006E1C">
        <w:rPr>
          <w:rFonts w:eastAsia="Times New Roman" w:cs="Times New Roman"/>
          <w:noProof/>
          <w:szCs w:val="24"/>
        </w:rPr>
        <w:t>(Haenen et al., 2023)</w:t>
      </w:r>
      <w:r w:rsidR="00006E1C">
        <w:rPr>
          <w:rFonts w:eastAsia="Times New Roman" w:cs="Times New Roman"/>
          <w:szCs w:val="24"/>
        </w:rPr>
        <w:fldChar w:fldCharType="end"/>
      </w:r>
      <w:r w:rsidRPr="00BA3868">
        <w:rPr>
          <w:rFonts w:eastAsia="Times New Roman" w:cs="Times New Roman"/>
          <w:szCs w:val="24"/>
        </w:rPr>
        <w:t>.</w:t>
      </w:r>
    </w:p>
    <w:p w14:paraId="62741304" w14:textId="77777777" w:rsidR="00D530A8" w:rsidRDefault="00D530A8" w:rsidP="00326F73">
      <w:pPr>
        <w:spacing w:line="276" w:lineRule="auto"/>
        <w:ind w:firstLine="720"/>
        <w:jc w:val="both"/>
        <w:rPr>
          <w:rFonts w:eastAsia="Times New Roman" w:cs="Times New Roman"/>
        </w:rPr>
      </w:pPr>
    </w:p>
    <w:p w14:paraId="29EC515F" w14:textId="77777777" w:rsidR="008B1AAB" w:rsidRDefault="008B1AAB" w:rsidP="00326F73">
      <w:pPr>
        <w:spacing w:line="276" w:lineRule="auto"/>
        <w:ind w:firstLine="720"/>
        <w:jc w:val="both"/>
        <w:rPr>
          <w:rFonts w:eastAsia="Times New Roman" w:cs="Times New Roman"/>
        </w:rPr>
      </w:pPr>
    </w:p>
    <w:p w14:paraId="69FA7AE2" w14:textId="77777777" w:rsidR="008B1AAB" w:rsidRDefault="008B1AAB" w:rsidP="00326F73">
      <w:pPr>
        <w:spacing w:line="276" w:lineRule="auto"/>
        <w:ind w:firstLine="720"/>
        <w:jc w:val="both"/>
        <w:rPr>
          <w:rFonts w:eastAsia="Times New Roman" w:cs="Times New Roman"/>
        </w:rPr>
      </w:pPr>
      <w:r>
        <w:rPr>
          <w:rFonts w:eastAsia="Times New Roman" w:cs="Times New Roman"/>
        </w:rPr>
        <w:t>Meskipun perkembangan signifikan dalam industri akuakultur, masih terdapat tantangan besar yang dihadapi, termasuk penggunaan air baru yang berlebihan, penggunaan bahan kimia yang berlebihan yang memiliki dampak berbahaya bagi lingkungan dan ekosistem, serta manajemen peternakan ikan yang buruk</w:t>
      </w:r>
      <w:r w:rsidR="00276A45">
        <w:rPr>
          <w:rFonts w:eastAsia="Times New Roman" w:cs="Times New Roman"/>
        </w:rPr>
        <w:fldChar w:fldCharType="begin" w:fldLock="1"/>
      </w:r>
      <w:r w:rsidR="00276A45">
        <w:rPr>
          <w:rFonts w:eastAsia="Times New Roman" w:cs="Times New Roman"/>
        </w:rPr>
        <w:instrText>ADDIN CSL_CITATION {"citationItems":[{"id":"ITEM-1","itemData":{"ISSN":"2354-5771","author":[{"dropping-particle":"","family":"Yunior","given":"Yudhis Thiro Kabul","non-dropping-particle":"","parse-names":false,"suffix":""},{"dropping-particle":"","family":"Kusrini","given":"","non-dropping-particle":"","parse-names":false,"suffix":""}],"container-title":"Citec Journal","id":"ITEM-1","issue":"2","issued":{"date-parts":[["2021"]]},"page":"153-164","title":"Sistem Monitoring Kualitas Air pada Budidaya Perikanan Berbasis IoT dan Manajemen Data Water Quality Monitoring System in Aquaculture Based on IoT and Data Management","type":"article-journal","volume":"6"},"uris":["http://www.mendeley.com/documents/?uuid=db06988c-da54-4ea4-b81f-15e227b754c1"]}],"mendeley":{"formattedCitation":"(Yunior &amp; Kusrini, 2021)","plainTextFormattedCitation":"(Yunior &amp; Kusrini, 2021)","previouslyFormattedCitation":"(Yunior &amp; Kusrini, 2021)"},"properties":{"noteIndex":0},"schema":"https://github.com/citation-style-language/schema/raw/master/csl-citation.json"}</w:instrText>
      </w:r>
      <w:r w:rsidR="00276A45">
        <w:rPr>
          <w:rFonts w:eastAsia="Times New Roman" w:cs="Times New Roman"/>
        </w:rPr>
        <w:fldChar w:fldCharType="separate"/>
      </w:r>
      <w:r w:rsidR="00276A45" w:rsidRPr="00276A45">
        <w:rPr>
          <w:rFonts w:eastAsia="Times New Roman" w:cs="Times New Roman"/>
          <w:noProof/>
        </w:rPr>
        <w:t>(Yunior &amp; Kusrini, 2021)</w:t>
      </w:r>
      <w:r w:rsidR="00276A45">
        <w:rPr>
          <w:rFonts w:eastAsia="Times New Roman" w:cs="Times New Roman"/>
        </w:rPr>
        <w:fldChar w:fldCharType="end"/>
      </w:r>
      <w:r>
        <w:rPr>
          <w:rFonts w:eastAsia="Times New Roman" w:cs="Times New Roman"/>
        </w:rPr>
        <w:t>. Menurut laporan dari Sustainable Fisheries Partnership (SFP) Foundation, 42% dari peternakan ikan dikelola dengan buruk, sering kali menghasilkan makanan yang tidak sehat dan terinfeksi oleh virus, yang dapat bermutasi dan melompat dari ikan ke manusia. Tingkat konsentrasi ikan yang tinggi juga mengakibatkan tingkat pertumbuhan rendah dan rasio konversi pakan (FCR) yang tinggi</w:t>
      </w:r>
      <w:r w:rsidR="00276A45">
        <w:rPr>
          <w:rFonts w:eastAsia="Times New Roman" w:cs="Times New Roman"/>
        </w:rPr>
        <w:t xml:space="preserve"> </w:t>
      </w:r>
      <w:r w:rsidR="00276A45">
        <w:rPr>
          <w:rFonts w:eastAsia="Times New Roman" w:cs="Times New Roman"/>
        </w:rPr>
        <w:fldChar w:fldCharType="begin" w:fldLock="1"/>
      </w:r>
      <w:r w:rsidR="00276A45">
        <w:rPr>
          <w:rFonts w:eastAsia="Times New Roman" w:cs="Times New Roman"/>
        </w:rPr>
        <w:instrText>ADDIN CSL_CITATION {"citationItems":[{"id":"ITEM-1","itemData":{"DOI":"10.2478/aoas-2022-0014","ISSN":"23008733","abstract":"The human population is expected to reach 9.7 billion by 2050. This in turn will put more pressure on the limited available resources such as land and freshwater. Combined with the high food demand, highly virulent pathogens, and worsening effects of climate change, cases of chronic hunger and malnutrition are expected to escalate in the future. Therefore, the implementation of sustainable food production systems is crucial in safeguarding food security. Recirculating aquaculture systems (RAS) have gained much attention today for the intensive production of certain aquatic species in controlled conditions. In these systems, wastewater is purified via several water purification steps and recycled back into the system. As such, water quality parameters such as water temperature, dissolved oxygen, dissolved carbon dioxide, pH, total ammonia-nitrogen, nitrites, nitrates, and total soluble solutes are maintained within the desirable range required for proper growth and survival of the reared species. However, maintenance of good water quality largely depends on certain factors, most noticeably, the stocking density. Stocking densities below and above the recommended optimal levels negatively impact the behavior, growth performance, and immunity of reared animals. As a consequence, huge production losses are incurred. This review, therefore, aims to discuss the effect of stocking density on behavior, growth performance, feed utilization, and immunity of reared species in RAS. Moreover, optimum stocking densities of several aquatic species reared in RAS under certain culturing conditions are highlighted for sustainable production of food.","author":[{"dropping-particle":"","family":"Mugwanya","given":"Muziri","non-dropping-particle":"","parse-names":false,"suffix":""},{"dropping-particle":"","family":"Dawood","given":"Mahmoud A.O.","non-dropping-particle":"","parse-names":false,"suffix":""},{"dropping-particle":"","family":"Kimera","given":"Fahad","non-dropping-particle":"","parse-names":false,"suffix":""},{"dropping-particle":"","family":"Sewilam","given":"Hani","non-dropping-particle":"","parse-names":false,"suffix":""}],"container-title":"Annals of Animal Science","id":"ITEM-1","issue":"3","issued":{"date-parts":[["2022"]]},"page":"873-884","title":"A review on recirculating aquaculture system: Influence of stocking density on fish and crustacean behavior, growth performance, and immunity","type":"article-journal","volume":"22"},"uris":["http://www.mendeley.com/documents/?uuid=49f86e54-63c9-4724-ac70-b67b7eadaa38"]}],"mendeley":{"formattedCitation":"(Mugwanya et al., 2022)","plainTextFormattedCitation":"(Mugwanya et al., 2022)","previouslyFormattedCitation":"(Mugwanya et al., 2022)"},"properties":{"noteIndex":0},"schema":"https://github.com/citation-style-language/schema/raw/master/csl-citation.json"}</w:instrText>
      </w:r>
      <w:r w:rsidR="00276A45">
        <w:rPr>
          <w:rFonts w:eastAsia="Times New Roman" w:cs="Times New Roman"/>
        </w:rPr>
        <w:fldChar w:fldCharType="separate"/>
      </w:r>
      <w:r w:rsidR="00276A45" w:rsidRPr="00276A45">
        <w:rPr>
          <w:rFonts w:eastAsia="Times New Roman" w:cs="Times New Roman"/>
          <w:noProof/>
        </w:rPr>
        <w:t>(Mugwanya et al., 2022)</w:t>
      </w:r>
      <w:r w:rsidR="00276A45">
        <w:rPr>
          <w:rFonts w:eastAsia="Times New Roman" w:cs="Times New Roman"/>
        </w:rPr>
        <w:fldChar w:fldCharType="end"/>
      </w:r>
      <w:r>
        <w:rPr>
          <w:rFonts w:eastAsia="Times New Roman" w:cs="Times New Roman"/>
        </w:rPr>
        <w:t>.</w:t>
      </w:r>
    </w:p>
    <w:p w14:paraId="494913FB" w14:textId="77777777" w:rsidR="008B1AAB" w:rsidRDefault="00285BFF" w:rsidP="00326F73">
      <w:pPr>
        <w:spacing w:line="276" w:lineRule="auto"/>
        <w:ind w:firstLine="720"/>
        <w:jc w:val="both"/>
        <w:rPr>
          <w:rFonts w:eastAsia="Times New Roman" w:cs="Times New Roman"/>
        </w:rPr>
      </w:pPr>
      <w:r>
        <w:t xml:space="preserve">Pengembangan alat pengendali kualitas air untuk kolam ikan </w:t>
      </w:r>
      <w:r w:rsidR="00C50AE2">
        <w:t>nila</w:t>
      </w:r>
      <w:r>
        <w:t xml:space="preserve"> telah diupayakan oleh beberapa peneliti melalui berbagai pendekatan metodologis.</w:t>
      </w:r>
      <w:r w:rsidR="008B1AAB">
        <w:rPr>
          <w:rFonts w:eastAsia="Times New Roman" w:cs="Times New Roman"/>
        </w:rPr>
        <w:t>.</w:t>
      </w:r>
    </w:p>
    <w:p w14:paraId="139062E5" w14:textId="77777777" w:rsidR="008B1AAB" w:rsidRDefault="00660FB1" w:rsidP="00326F73">
      <w:pPr>
        <w:spacing w:line="276" w:lineRule="auto"/>
        <w:ind w:firstLine="720"/>
        <w:jc w:val="both"/>
      </w:pPr>
      <w:r>
        <w:t xml:space="preserve">Penelitian </w:t>
      </w:r>
      <w:r w:rsidR="0024460D">
        <w:t xml:space="preserve">yang di </w:t>
      </w:r>
      <w:r w:rsidR="00CC1569">
        <w:t>lakukan</w:t>
      </w:r>
      <w:r w:rsidR="0024460D">
        <w:t xml:space="preserve"> oleh </w:t>
      </w:r>
      <w:r w:rsidR="00276A45">
        <w:t xml:space="preserve"> </w:t>
      </w:r>
      <w:r w:rsidR="00276A45">
        <w:fldChar w:fldCharType="begin" w:fldLock="1"/>
      </w:r>
      <w:r w:rsidR="00276A45">
        <w:instrText>ADDIN CSL_CITATION {"citationItems":[{"id":"ITEM-1","itemData":{"DOI":"10.3390/jmse11061109","ISSN":"20771312","abstract":"In this paper, a closed-loop control system using dual-input fuzzy logic theory is proposed to improve the water quality of aquaculture. The new closed-loop control system is implemented on a Raspberry-Pi-embedded platform using Python programming. The proposed closed-loop control system integrates an RS485 function, a database transfer module, a simulating variable group function, and a trigger function import to achieve savings in human resources, power, and water consumption. The proposed closed-loop control system is equipped with an ammonia nitrogen sensor and solenoid valves for the water exchange. The experimental results demonstrate that the intelligent controller can rapidly eliminate ammonia nitrogen within the range of 2.0 ppm and maintain robust control in response to changes in ammonia nitrogen excretion from a school of fish. The experimental results provide insights into the relationship between tank capacity, water exchange solenoid valves, and ammonia nitrogen degradation time, which can be used to optimize aquaculture density and improve industrialization. The experimental results demonstrate that the savings for power and water can be achieved above 95%.","author":[{"dropping-particle":"","family":"Li","given":"Hung Chih","non-dropping-particle":"","parse-names":false,"suffix":""},{"dropping-particle":"","family":"Yu","given":"Ker Wei","non-dropping-particle":"","parse-names":false,"suffix":""},{"dropping-particle":"","family":"Lien","given":"Chang Hua","non-dropping-particle":"","parse-names":false,"suffix":""},{"dropping-particle":"","family":"Lin","given":"Chitsan","non-dropping-particle":"","parse-names":false,"suffix":""},{"dropping-particle":"","family":"Yu","given":"Cheng Ruei","non-dropping-particle":"","parse-names":false,"suffix":""},{"dropping-particle":"","family":"Vaidyanathan","given":"Sundarapandian","non-dropping-particle":"","parse-names":false,"suffix":""}],"container-title":"Journal of Marine Science and Engineering","id":"ITEM-1","issue":"6","issued":{"date-parts":[["2023"]]},"title":"Improving Aquaculture Water Quality Using Dual-Input Fuzzy Logic Control for Ammonia Nitrogen Management","type":"article-journal","volume":"11"},"uris":["http://www.mendeley.com/documents/?uuid=22202546-e1a5-4ec8-bb5c-c0f6debfbf73"]}],"mendeley":{"formattedCitation":"(Li et al., 2023)","plainTextFormattedCitation":"(Li et al., 2023)","previouslyFormattedCitation":"(Li et al., 2023)"},"properties":{"noteIndex":0},"schema":"https://github.com/citation-style-language/schema/raw/master/csl-citation.json"}</w:instrText>
      </w:r>
      <w:r w:rsidR="00276A45">
        <w:fldChar w:fldCharType="separate"/>
      </w:r>
      <w:r w:rsidR="00276A45" w:rsidRPr="00276A45">
        <w:rPr>
          <w:noProof/>
        </w:rPr>
        <w:t>(Li et al., 2023)</w:t>
      </w:r>
      <w:r w:rsidR="00276A45">
        <w:fldChar w:fldCharType="end"/>
      </w:r>
      <w:r>
        <w:t xml:space="preserve"> menggunakan sistem kontrol logika fuzzy dua input berbasis Raspberry Pi untuk mengelola kadar amonia nitrogen dalam akuakultur secara real-time. Dengan pendekatan eksperimen langsung dan simulasi, sistem berhasil menurunkan konsentrasi NH₃ dari 1.89 ppm menjadi 0 ppm dalam waktu 20 menit 38 detik, serta menunjukkan efisiensi tinggi dalam penggunaan daya dan air masing-masing hemat hingga 95%. Hasil ini membuktikan bahwa sistem mampu menjaga kualitas air secara otomatis, menentukan kepadatan ikan optimal, dan meningkatkan efektivitas manajemen lingkungan budidaya.</w:t>
      </w:r>
    </w:p>
    <w:p w14:paraId="252EB573" w14:textId="60604FF0" w:rsidR="00BF4FF7" w:rsidRDefault="00BF4FF7" w:rsidP="00326F73">
      <w:pPr>
        <w:spacing w:line="276" w:lineRule="auto"/>
        <w:ind w:firstLine="720"/>
        <w:jc w:val="both"/>
      </w:pPr>
      <w:r>
        <w:t xml:space="preserve">Pelitian yang di lakukan oleh </w:t>
      </w:r>
      <w:r w:rsidR="00276A45">
        <w:t xml:space="preserve"> </w:t>
      </w:r>
      <w:r w:rsidR="00276A45">
        <w:fldChar w:fldCharType="begin" w:fldLock="1"/>
      </w:r>
      <w:r w:rsidR="00276A45">
        <w:instrText>ADDIN CSL_CITATION {"citationItems":[{"id":"ITEM-1","itemData":{"DOI":"10.37868/sei.v7i2.id606","ISSN":"27120562","abstract":"This study evaluates the reliability and suitability of long-term water quality data collected from a sustainable aquaponics system equipped with a pH, dissolved oxygen, and temperature regulation control strategy based on a PID algorithm. Although PID control was implemented to maintain parameters within optimal biological ranges, natural fluctuations and out-of-range measurements were recorded, particularly in pH. Rather than being considered anomalies, these deviations represent realistic environmental variations that must be captured for comprehensive system analysis. A thorough data validation process was conducted, including descriptive statistics, outlier detection, correlation analysis, principal component analysis (PCA), and temporal stability evaluation. Results confirmed the absence of missing data, the presence of controlled variability in dissolved oxygen and temperature, and meaningful correlations between parameters, with pH showing the highest variability. Autocorrelation and long-term trend analyses indicated stable measurement patterns that reflect real-world aquaponic dynamics. The validated dataset provides a robust foundation for future studies, particularly for the development of artificial intelligence (AI)-based predictive models aimed at early detection of fish distress or mortality.","author":[{"dropping-particle":"","family":"Pelayo","given":"Jorge Saul Fandiño","non-dropping-particle":"","parse-names":false,"suffix":""},{"dropping-particle":"","family":"Castellanos","given":"Luis Sebastian Mendoza","non-dropping-particle":"","parse-names":false,"suffix":""},{"dropping-particle":"","family":"Ortega","given":"Rocio Cazes","non-dropping-particle":"","parse-names":false,"suffix":""},{"dropping-particle":"","family":"Rojas","given":"Luis Guillermo Hernández","non-dropping-particle":"","parse-names":false,"suffix":""},{"dropping-particle":"","family":"Lengerke","given":"O.","non-dropping-particle":"","parse-names":false,"suffix":""}],"container-title":"Sustainable Engineering and Innovation","id":"ITEM-1","issue":"2","issued":{"date-parts":[["2025"]]},"page":"521-536","title":"Smart water quality regulation in sustainable aquaponics using PID control and long-term performance analysis","type":"article-journal","volume":"7"},"uris":["http://www.mendeley.com/documents/?uuid=24980f4e-17d0-42b4-9f85-1faafd64be66"]}],"mendeley":{"formattedCitation":"(Pelayo et al., 2025)","plainTextFormattedCitation":"(Pelayo et al., 2025)","previouslyFormattedCitation":"(Pelayo et al., 2025)"},"properties":{"noteIndex":0},"schema":"https://github.com/citation-style-language/schema/raw/master/csl-citation.json"}</w:instrText>
      </w:r>
      <w:r w:rsidR="00276A45">
        <w:fldChar w:fldCharType="separate"/>
      </w:r>
      <w:r w:rsidR="00276A45" w:rsidRPr="00276A45">
        <w:rPr>
          <w:noProof/>
        </w:rPr>
        <w:t>(Pelayo et al., 2025)</w:t>
      </w:r>
      <w:r w:rsidR="00276A45">
        <w:fldChar w:fldCharType="end"/>
      </w:r>
      <w:r w:rsidRPr="00BF4FF7">
        <w:t xml:space="preserve"> </w:t>
      </w:r>
      <w:r>
        <w:t xml:space="preserve">mengkaji efektivitas sistem akuaponik berkelanjutan yang dikendalikan oleh algoritma PID untuk menjaga kualitas air melalui pengaturan </w:t>
      </w:r>
      <w:r w:rsidR="00AB348D" w:rsidRPr="00AB348D">
        <w:rPr>
          <w:i/>
        </w:rPr>
        <w:t>pH</w:t>
      </w:r>
      <w:r>
        <w:t xml:space="preserve">, oksigen terlarut, dan suhu. Sistem berbasis Raspberry Pi ini berhasil menjaga parameter dalam kisaran biologis yang aman, meskipun terjadi penurunan bertahap pada </w:t>
      </w:r>
      <w:r w:rsidR="00AB348D" w:rsidRPr="00AB348D">
        <w:rPr>
          <w:i/>
        </w:rPr>
        <w:t>pH</w:t>
      </w:r>
      <w:r>
        <w:t xml:space="preserve"> dan DO yang menunjukkan keterbatasan PID dalam menghadapi dinamika lingkungan. Validasi data dilakukan melalui analisis statistik, PCA, dan uji stabilitas temporal, menghasilkan dataset yang kuat untuk pengembangan model prediktif berbasis AI guna meningkatkan ketahanan dan efisiensi sistem akuaponik.</w:t>
      </w:r>
    </w:p>
    <w:p w14:paraId="0BF3B07B" w14:textId="77777777" w:rsidR="0039523E" w:rsidRDefault="00C94AE2" w:rsidP="00326F73">
      <w:pPr>
        <w:spacing w:line="276" w:lineRule="auto"/>
        <w:ind w:firstLine="720"/>
        <w:jc w:val="both"/>
      </w:pPr>
      <w:r>
        <w:t xml:space="preserve">Penelitian </w:t>
      </w:r>
      <w:r w:rsidR="00E329E0">
        <w:t xml:space="preserve">yang di lakukan </w:t>
      </w:r>
      <w:r w:rsidR="00276A45">
        <w:fldChar w:fldCharType="begin" w:fldLock="1"/>
      </w:r>
      <w:r w:rsidR="00276A45">
        <w:instrText>ADDIN CSL_CITATION {"citationItems":[{"id":"ITEM-1","itemData":{"DOI":"10.20895/infotel.v17i2.1152","ISSN":"2085-3688","abstract":"One important key to determining water quality as a habitat for live fish is the climate of the water. A good water climate in aquaculture is needed by aquatic animals to survive, such as fish and other aquatic organisms. To maintain it, it can be controlled by the aeration rate and monitoring the amount of water by microcontroller. Monitoring water quality and maintaining the amount of water activity at a certain volume is necessary by farmers to get good harvests. Fish Farmers typically rely on irrigation and rain, which cause the aquatic climate to change. Therefore, this research proposed to design a system to maintain the water climate and amount of water so that they remain in accordance with the levels required by fish. In general, a water climate control system using Mamdani fuzzy logic control has been implemented, which is used to manipulate output equipment in the form of aeration speed based on water climate parameters as the input. This system will also automatically control to drain or refill water if needed by water pump. This system consists of materials, components, and sensors to get the data. A pond-type aquarium is used as a simple test. As a method to make this happen, fuzzy logic is used based on the available input and categorizes it into several criteria, then provides knowledge-based principles, inference mechanisms, and the defuzzification phase. The test results showed success in controlling the water climate quality and the maintain amount of water, with success rate at 88,89% and 91,67%. This shows that the proposed system has worked effectively to control climate water quality and maintain the amount of available water.","author":[{"dropping-particle":"","family":"Wicaksono","given":"Damar","non-dropping-particle":"","parse-names":false,"suffix":""},{"dropping-particle":"","family":"Mareta","given":"Affix","non-dropping-particle":"","parse-names":false,"suffix":""},{"dropping-particle":"","family":"Adiana","given":"Beta Estri","non-dropping-particle":"","parse-names":false,"suffix":""},{"dropping-particle":"","family":"Salim","given":"D Jayus Nor","non-dropping-particle":"","parse-names":false,"suffix":""}],"container-title":"Jurnal Infotel","id":"ITEM-1","issue":"2","issued":{"date-parts":[["2025"]]},"page":"357-376","title":"Fuzzy Logic-Based Aquaculture Climate Control System Design On A Fishpond","type":"article-journal","volume":"17"},"uris":["http://www.mendeley.com/documents/?uuid=9b02ab72-9e99-4900-99c8-9eff04795fae"]}],"mendeley":{"formattedCitation":"(Wicaksono et al., 2025)","plainTextFormattedCitation":"(Wicaksono et al., 2025)","previouslyFormattedCitation":"(Wicaksono et al., 2025)"},"properties":{"noteIndex":0},"schema":"https://github.com/citation-style-language/schema/raw/master/csl-citation.json"}</w:instrText>
      </w:r>
      <w:r w:rsidR="00276A45">
        <w:fldChar w:fldCharType="separate"/>
      </w:r>
      <w:r w:rsidR="00276A45" w:rsidRPr="00276A45">
        <w:rPr>
          <w:noProof/>
        </w:rPr>
        <w:t>(Wicaksono et al., 2025)</w:t>
      </w:r>
      <w:r w:rsidR="00276A45">
        <w:fldChar w:fldCharType="end"/>
      </w:r>
      <w:r w:rsidR="00276A45">
        <w:t xml:space="preserve"> </w:t>
      </w:r>
      <w:r>
        <w:t xml:space="preserve"> menggunakan pendekatan logika fuzzy berbasis Raspberry Pi untuk mengontrol kualitas air akuakultur dengan fokus pada kadar amonia nitrogen. Metode yang digunakan melibatkan eksperimen langsung dan simulasi, dengan sistem yang mampu menurunkan kadar NH₃ dari 1.89 ppm menjadi 0 ppm dalam waktu 20 menit 38 detik. Sistem menunjukkan efisiensi tinggi dalam penggunaan air dan energi, serta mampu menentukan kepadatan ikan optimal berdasarkan ekskresi dan toleransi amonia. Hasil ini membuktikan bahwa kontrol fuzzy dua input efektif dalam menjaga kualitas air secara otomatis dan hemat sumber daya.</w:t>
      </w:r>
    </w:p>
    <w:p w14:paraId="09C6A5E7" w14:textId="0938FC0A" w:rsidR="0081591C" w:rsidRPr="00326F73" w:rsidRDefault="005F056E" w:rsidP="00326F73">
      <w:pPr>
        <w:spacing w:before="100" w:beforeAutospacing="1" w:after="100" w:afterAutospacing="1" w:line="240" w:lineRule="auto"/>
        <w:contextualSpacing w:val="0"/>
        <w:jc w:val="both"/>
        <w:rPr>
          <w:rFonts w:eastAsia="Times New Roman" w:cs="Times New Roman"/>
          <w:szCs w:val="24"/>
        </w:rPr>
      </w:pPr>
      <w:r w:rsidRPr="005F056E">
        <w:rPr>
          <w:rFonts w:eastAsia="Times New Roman" w:cs="Times New Roman"/>
          <w:szCs w:val="24"/>
        </w:rPr>
        <w:t xml:space="preserve">Berdasarkan berbagai penelitian tersebut, dapat disimpulkan bahwa penerapan sistem kontrol cerdas seperti logika fuzzy dan PID memiliki potensi besar dalam menjaga stabilitas kualitas air pada sistem budidaya ikan, termasuk ikan nila. Namun, metode PID masih menghadapi keterbatasan dalam beradaptasi terhadap perubahan lingkungan yang dinamis, sedangkan logika fuzzy, khususnya tipe Mamdani, menawarkan fleksibilitas yang lebih baik dalam menangani </w:t>
      </w:r>
      <w:r w:rsidRPr="005F056E">
        <w:rPr>
          <w:rFonts w:eastAsia="Times New Roman" w:cs="Times New Roman"/>
          <w:szCs w:val="24"/>
        </w:rPr>
        <w:lastRenderedPageBreak/>
        <w:t>ketidakpastian parameter air secara real-time. Oleh karena itu, pengembangan sistem pengendali kualitas air berbasis metode Fuzzy Mamdani pada ikan nila merah menjadi langkah penting untuk meningkatkan efisiensi, akurasi, serta keberlanjutan dalam manajemen kualitas air pada lingkungan akuakultur modern.</w:t>
      </w:r>
    </w:p>
    <w:p w14:paraId="24D74F0F" w14:textId="77777777" w:rsidR="0024460D" w:rsidRDefault="0024460D" w:rsidP="008B1AAB">
      <w:pPr>
        <w:spacing w:line="276" w:lineRule="auto"/>
        <w:ind w:firstLine="720"/>
        <w:jc w:val="both"/>
        <w:rPr>
          <w:rFonts w:eastAsia="Times New Roman" w:cs="Times New Roman"/>
        </w:rPr>
      </w:pPr>
    </w:p>
    <w:p w14:paraId="7678FC23" w14:textId="61C1B217" w:rsidR="001F7977" w:rsidRPr="003D63F9" w:rsidRDefault="008B1AAB" w:rsidP="001F7977">
      <w:pPr>
        <w:pStyle w:val="Heading2"/>
        <w:numPr>
          <w:ilvl w:val="1"/>
          <w:numId w:val="2"/>
        </w:numPr>
        <w:rPr>
          <w:rFonts w:eastAsia="Times New Roman"/>
        </w:rPr>
      </w:pPr>
      <w:bookmarkStart w:id="25" w:name="_Toc218281066"/>
      <w:bookmarkStart w:id="26" w:name="_Toc218507004"/>
      <w:bookmarkStart w:id="27" w:name="_Toc218510379"/>
      <w:bookmarkStart w:id="28" w:name="_Toc220872326"/>
      <w:bookmarkStart w:id="29" w:name="_Toc220877326"/>
      <w:r>
        <w:rPr>
          <w:rFonts w:eastAsia="Times New Roman"/>
        </w:rPr>
        <w:t>Identifikasi Masalah</w:t>
      </w:r>
      <w:bookmarkEnd w:id="25"/>
      <w:bookmarkEnd w:id="26"/>
      <w:bookmarkEnd w:id="27"/>
      <w:bookmarkEnd w:id="28"/>
      <w:bookmarkEnd w:id="29"/>
      <w:r>
        <w:rPr>
          <w:rFonts w:eastAsia="Times New Roman"/>
        </w:rPr>
        <w:t xml:space="preserve"> </w:t>
      </w:r>
    </w:p>
    <w:p w14:paraId="7DB326B1" w14:textId="77777777" w:rsidR="007A7FD1" w:rsidRDefault="007A7FD1" w:rsidP="00326F73">
      <w:pPr>
        <w:pStyle w:val="ListParagraph"/>
        <w:numPr>
          <w:ilvl w:val="0"/>
          <w:numId w:val="36"/>
        </w:numPr>
        <w:jc w:val="both"/>
      </w:pPr>
      <w:bookmarkStart w:id="30" w:name="_Toc218281067"/>
      <w:r w:rsidRPr="007A7FD1">
        <w:t>Penurunan stok ikan laut secara global akibat penangkapan berlebihan menyebabkan ketergantungan yang lebih besar pada sistem akuakultur (budidaya ikan).</w:t>
      </w:r>
      <w:bookmarkEnd w:id="30"/>
    </w:p>
    <w:p w14:paraId="5CE061FD" w14:textId="721CCE13" w:rsidR="007A7FD1" w:rsidRDefault="007A7FD1" w:rsidP="00326F73">
      <w:pPr>
        <w:pStyle w:val="ListParagraph"/>
        <w:numPr>
          <w:ilvl w:val="0"/>
          <w:numId w:val="36"/>
        </w:numPr>
        <w:jc w:val="both"/>
      </w:pPr>
      <w:bookmarkStart w:id="31" w:name="_Toc218281068"/>
      <w:r w:rsidRPr="007A7FD1">
        <w:t xml:space="preserve">Perubahan cuaca yang tidak menentu memengaruhi suhu dan </w:t>
      </w:r>
      <w:r w:rsidR="00AB348D" w:rsidRPr="00AB348D">
        <w:rPr>
          <w:i/>
        </w:rPr>
        <w:t>pH</w:t>
      </w:r>
      <w:r w:rsidRPr="007A7FD1">
        <w:t xml:space="preserve"> air kolam yang berpengaruh langsung terhadap nafsu makan serta kesehatan ikan.</w:t>
      </w:r>
      <w:bookmarkEnd w:id="31"/>
    </w:p>
    <w:p w14:paraId="271C1355" w14:textId="56274E4D" w:rsidR="00090AAE" w:rsidRDefault="00F22980" w:rsidP="00326F73">
      <w:pPr>
        <w:pStyle w:val="ListParagraph"/>
        <w:numPr>
          <w:ilvl w:val="0"/>
          <w:numId w:val="36"/>
        </w:numPr>
        <w:jc w:val="both"/>
      </w:pPr>
      <w:bookmarkStart w:id="32" w:name="_Toc218281069"/>
      <w:r w:rsidRPr="00F22980">
        <w:t>Sistem pengelolaan dan pemantauan manual masih umum digunakan, sehingga sulit menjaga kondisi air</w:t>
      </w:r>
      <w:r>
        <w:t xml:space="preserve"> </w:t>
      </w:r>
      <w:r w:rsidRPr="00F22980">
        <w:t xml:space="preserve"> </w:t>
      </w:r>
      <w:r>
        <w:t xml:space="preserve">( Amoniak , Suhu , </w:t>
      </w:r>
      <w:r w:rsidR="00AB348D" w:rsidRPr="00AB348D">
        <w:rPr>
          <w:i/>
        </w:rPr>
        <w:t>PH</w:t>
      </w:r>
      <w:r>
        <w:t xml:space="preserve">, Kadar Kekeruhan air) Sesuai dengan kondisi lingkungan </w:t>
      </w:r>
      <w:r w:rsidR="007A7FD1">
        <w:t xml:space="preserve">dan efisiensi waktu </w:t>
      </w:r>
      <w:r w:rsidRPr="00F22980">
        <w:t>.</w:t>
      </w:r>
      <w:bookmarkEnd w:id="32"/>
    </w:p>
    <w:p w14:paraId="7B1E7759" w14:textId="77777777" w:rsidR="00090AAE" w:rsidRDefault="00090AAE" w:rsidP="00090AAE">
      <w:pPr>
        <w:pStyle w:val="Heading2"/>
        <w:numPr>
          <w:ilvl w:val="1"/>
          <w:numId w:val="2"/>
        </w:numPr>
        <w:rPr>
          <w:rFonts w:eastAsia="Times New Roman"/>
        </w:rPr>
      </w:pPr>
      <w:bookmarkStart w:id="33" w:name="_Toc218281070"/>
      <w:bookmarkStart w:id="34" w:name="_Toc218507005"/>
      <w:bookmarkStart w:id="35" w:name="_Toc218510380"/>
      <w:bookmarkStart w:id="36" w:name="_Toc220872327"/>
      <w:bookmarkStart w:id="37" w:name="_Toc220877327"/>
      <w:r>
        <w:rPr>
          <w:rFonts w:eastAsia="Times New Roman"/>
        </w:rPr>
        <w:t>Batasan Masalah</w:t>
      </w:r>
      <w:bookmarkEnd w:id="33"/>
      <w:bookmarkEnd w:id="34"/>
      <w:bookmarkEnd w:id="35"/>
      <w:bookmarkEnd w:id="36"/>
      <w:bookmarkEnd w:id="37"/>
    </w:p>
    <w:p w14:paraId="5AD57882" w14:textId="77777777" w:rsidR="00EC7330" w:rsidRDefault="00EC7330" w:rsidP="00EC7330">
      <w:pPr>
        <w:ind w:left="360" w:firstLine="360"/>
      </w:pPr>
      <w:r>
        <w:t>Untuk menjaga fokus dan arah penelitian, maka ditetapkan ruang lingkup masalah sebagai berikut.</w:t>
      </w:r>
    </w:p>
    <w:p w14:paraId="4A7CF1B6" w14:textId="6C771A61" w:rsidR="00EC7330" w:rsidRDefault="00EC7330" w:rsidP="003D63F9">
      <w:pPr>
        <w:pStyle w:val="ListParagraph"/>
        <w:numPr>
          <w:ilvl w:val="0"/>
          <w:numId w:val="9"/>
        </w:numPr>
        <w:jc w:val="both"/>
      </w:pPr>
      <w:r>
        <w:t xml:space="preserve">Penelitian ini berfokus pada </w:t>
      </w:r>
      <w:r w:rsidRPr="008B0BCA">
        <w:rPr>
          <w:rStyle w:val="Strong"/>
          <w:b w:val="0"/>
        </w:rPr>
        <w:t>implementasi dan analisis performa algoritma Fuzzy Logic Mamdani</w:t>
      </w:r>
      <w:r>
        <w:t xml:space="preserve"> dalam pengendalian kualitas air berbasis parameter </w:t>
      </w:r>
      <w:r w:rsidR="00F90412">
        <w:t xml:space="preserve"> Lingkungan </w:t>
      </w:r>
      <w:r>
        <w:t xml:space="preserve">yang terukur.Seperti </w:t>
      </w:r>
      <w:r w:rsidR="00F90412">
        <w:t xml:space="preserve">Suhu air ,Kekeruhan , dan </w:t>
      </w:r>
      <w:r w:rsidR="00AB348D" w:rsidRPr="00AB348D">
        <w:rPr>
          <w:i/>
        </w:rPr>
        <w:t>pH</w:t>
      </w:r>
      <w:r w:rsidR="00F90412">
        <w:t xml:space="preserve"> air ,Dengan akuator </w:t>
      </w:r>
      <w:r w:rsidR="00D90BC1">
        <w:t xml:space="preserve">Pump </w:t>
      </w:r>
      <w:r w:rsidR="00F90412">
        <w:t>dan Heater plate.</w:t>
      </w:r>
    </w:p>
    <w:p w14:paraId="7ECEC1C8" w14:textId="77777777" w:rsidR="003D63F9" w:rsidRDefault="00F90412" w:rsidP="003D63F9">
      <w:pPr>
        <w:pStyle w:val="ListParagraph"/>
        <w:numPr>
          <w:ilvl w:val="0"/>
          <w:numId w:val="9"/>
        </w:numPr>
        <w:jc w:val="both"/>
      </w:pPr>
      <w:r>
        <w:rPr>
          <w:rStyle w:val="Strong"/>
        </w:rPr>
        <w:t>Lingkup Penelitian</w:t>
      </w:r>
    </w:p>
    <w:p w14:paraId="3651AED5" w14:textId="10509773" w:rsidR="00F90412" w:rsidRDefault="00F90412" w:rsidP="003D63F9">
      <w:pPr>
        <w:pStyle w:val="ListParagraph"/>
        <w:ind w:left="1440"/>
        <w:jc w:val="both"/>
      </w:pPr>
      <w:r>
        <w:t xml:space="preserve">Penelitian ini dilakukan dalam </w:t>
      </w:r>
      <w:r w:rsidRPr="008B0BCA">
        <w:rPr>
          <w:rStyle w:val="Strong"/>
          <w:b w:val="0"/>
        </w:rPr>
        <w:t>media akuarium</w:t>
      </w:r>
      <w:r>
        <w:t xml:space="preserve"> sebagai representasi lingkungan kolam pembibitan ikan. Ukuran akuarium  dengan ukuran </w:t>
      </w:r>
      <w:r w:rsidR="00A13399">
        <w:t xml:space="preserve">Tinggi 30 x Panjang 65 x Lebar  30 </w:t>
      </w:r>
      <w:r w:rsidR="00E0682D">
        <w:t>cm</w:t>
      </w:r>
      <w:r>
        <w:t>.</w:t>
      </w:r>
    </w:p>
    <w:p w14:paraId="29206FD4" w14:textId="77777777" w:rsidR="003D63F9" w:rsidRDefault="00F90412" w:rsidP="003D63F9">
      <w:pPr>
        <w:pStyle w:val="ListParagraph"/>
        <w:numPr>
          <w:ilvl w:val="0"/>
          <w:numId w:val="9"/>
        </w:numPr>
        <w:jc w:val="both"/>
      </w:pPr>
      <w:r>
        <w:rPr>
          <w:rStyle w:val="Strong"/>
        </w:rPr>
        <w:t>Objek Penelitian</w:t>
      </w:r>
    </w:p>
    <w:p w14:paraId="76ACE171" w14:textId="15810F11" w:rsidR="00F90412" w:rsidRDefault="00F90412" w:rsidP="003D63F9">
      <w:pPr>
        <w:pStyle w:val="ListParagraph"/>
        <w:ind w:left="1440"/>
        <w:jc w:val="both"/>
      </w:pPr>
      <w:r>
        <w:t xml:space="preserve">Objek penelitian </w:t>
      </w:r>
      <w:r w:rsidRPr="008B0BCA">
        <w:rPr>
          <w:rStyle w:val="Strong"/>
          <w:b w:val="0"/>
        </w:rPr>
        <w:t>ikan nila merah (Oreochromis niloticus)</w:t>
      </w:r>
      <w:r>
        <w:t xml:space="preserve"> yang digunakan untuk menguji penerapan algoritma </w:t>
      </w:r>
      <w:r w:rsidRPr="008B0BCA">
        <w:rPr>
          <w:rStyle w:val="Strong"/>
          <w:b w:val="0"/>
        </w:rPr>
        <w:t>Fuzzy Logic Mamdani</w:t>
      </w:r>
      <w:r>
        <w:t xml:space="preserve"> dalam sistem pengendalian kualitas</w:t>
      </w:r>
      <w:r w:rsidR="003D63F9">
        <w:t xml:space="preserve"> </w:t>
      </w:r>
      <w:r>
        <w:t xml:space="preserve">air.Uji coba dilakukan pada </w:t>
      </w:r>
      <w:r w:rsidRPr="008B0BCA">
        <w:rPr>
          <w:rStyle w:val="Strong"/>
          <w:b w:val="0"/>
        </w:rPr>
        <w:t>bibit ikan nila merah berumur sekitar 2 minggu</w:t>
      </w:r>
      <w:r>
        <w:t xml:space="preserve"> dengan ukuran tubuh </w:t>
      </w:r>
      <w:r w:rsidRPr="008B0BCA">
        <w:rPr>
          <w:rStyle w:val="Strong"/>
          <w:b w:val="0"/>
        </w:rPr>
        <w:t>1–2 cm</w:t>
      </w:r>
      <w:r>
        <w:t>, yang berfungsi sebagai sampel uji respons terhadap kondisi air yang dikontrol oleh sistem.</w:t>
      </w:r>
    </w:p>
    <w:p w14:paraId="61519181" w14:textId="77777777" w:rsidR="00F90412" w:rsidRDefault="00F90412" w:rsidP="003D63F9">
      <w:pPr>
        <w:pStyle w:val="ListParagraph"/>
        <w:ind w:left="1440"/>
        <w:jc w:val="both"/>
      </w:pPr>
    </w:p>
    <w:p w14:paraId="1147D99C" w14:textId="77777777" w:rsidR="00EC7330" w:rsidRPr="00EC7330" w:rsidRDefault="00EC7330" w:rsidP="003D63F9">
      <w:pPr>
        <w:ind w:left="360"/>
        <w:jc w:val="both"/>
      </w:pPr>
      <w:r>
        <w:tab/>
      </w:r>
    </w:p>
    <w:p w14:paraId="0C73DDB0" w14:textId="77777777" w:rsidR="00090AAE" w:rsidRDefault="00090AAE" w:rsidP="003D63F9">
      <w:pPr>
        <w:pStyle w:val="Heading2"/>
        <w:numPr>
          <w:ilvl w:val="1"/>
          <w:numId w:val="2"/>
        </w:numPr>
        <w:jc w:val="both"/>
        <w:rPr>
          <w:rFonts w:eastAsia="Times New Roman"/>
        </w:rPr>
      </w:pPr>
      <w:bookmarkStart w:id="38" w:name="_Toc218281071"/>
      <w:bookmarkStart w:id="39" w:name="_Toc218507006"/>
      <w:bookmarkStart w:id="40" w:name="_Toc218510381"/>
      <w:bookmarkStart w:id="41" w:name="_Toc220872328"/>
      <w:bookmarkStart w:id="42" w:name="_Toc220877328"/>
      <w:r>
        <w:rPr>
          <w:rFonts w:eastAsia="Times New Roman"/>
        </w:rPr>
        <w:lastRenderedPageBreak/>
        <w:t>Rumusan Masalah</w:t>
      </w:r>
      <w:bookmarkEnd w:id="38"/>
      <w:bookmarkEnd w:id="39"/>
      <w:bookmarkEnd w:id="40"/>
      <w:bookmarkEnd w:id="41"/>
      <w:bookmarkEnd w:id="42"/>
    </w:p>
    <w:p w14:paraId="540C5C43" w14:textId="77777777" w:rsidR="00090AAE" w:rsidRDefault="00090AAE" w:rsidP="003D63F9">
      <w:pPr>
        <w:pStyle w:val="ListParagraph"/>
        <w:numPr>
          <w:ilvl w:val="0"/>
          <w:numId w:val="3"/>
        </w:numPr>
        <w:jc w:val="both"/>
      </w:pPr>
      <w:r>
        <w:t xml:space="preserve">Bagaimana penerapan metode </w:t>
      </w:r>
      <w:r w:rsidRPr="008B0BCA">
        <w:rPr>
          <w:rStyle w:val="Strong"/>
          <w:b w:val="0"/>
        </w:rPr>
        <w:t>kontrol cerdas (Fuzzy Mamdani)</w:t>
      </w:r>
      <w:r>
        <w:t xml:space="preserve"> dapat meningkatkan efisiensi  menjaga kualitas air secara berkelanjutan?</w:t>
      </w:r>
    </w:p>
    <w:p w14:paraId="793C606F" w14:textId="77777777" w:rsidR="00090AAE" w:rsidRPr="00090AAE" w:rsidRDefault="00E80F25" w:rsidP="003D63F9">
      <w:pPr>
        <w:pStyle w:val="ListParagraph"/>
        <w:numPr>
          <w:ilvl w:val="0"/>
          <w:numId w:val="3"/>
        </w:numPr>
        <w:jc w:val="both"/>
      </w:pPr>
      <w:r>
        <w:t xml:space="preserve">Bagaimana cara </w:t>
      </w:r>
      <w:r w:rsidRPr="008B0BCA">
        <w:rPr>
          <w:rStyle w:val="Strong"/>
          <w:b w:val="0"/>
        </w:rPr>
        <w:t>mengukur dan menganalisis performa algoritma Fuzzy</w:t>
      </w:r>
      <w:r>
        <w:rPr>
          <w:rStyle w:val="Strong"/>
        </w:rPr>
        <w:t xml:space="preserve"> </w:t>
      </w:r>
      <w:r w:rsidRPr="008B0BCA">
        <w:rPr>
          <w:rStyle w:val="Strong"/>
          <w:b w:val="0"/>
        </w:rPr>
        <w:t>Mamdani</w:t>
      </w:r>
      <w:r>
        <w:t xml:space="preserve"> dalam menjaga stabilitas kualitas air (misalnya melalui tingkat akurasi keputusan, waktu respons sistem, dan efisiensi pengendalian)?</w:t>
      </w:r>
    </w:p>
    <w:p w14:paraId="1C4C8A52" w14:textId="77777777" w:rsidR="00090AAE" w:rsidRDefault="00090AAE" w:rsidP="003D63F9">
      <w:pPr>
        <w:pStyle w:val="Heading2"/>
        <w:numPr>
          <w:ilvl w:val="1"/>
          <w:numId w:val="2"/>
        </w:numPr>
        <w:jc w:val="both"/>
        <w:rPr>
          <w:rFonts w:eastAsia="Times New Roman"/>
        </w:rPr>
      </w:pPr>
      <w:bookmarkStart w:id="43" w:name="_Toc218281072"/>
      <w:bookmarkStart w:id="44" w:name="_Toc218507007"/>
      <w:bookmarkStart w:id="45" w:name="_Toc218510382"/>
      <w:bookmarkStart w:id="46" w:name="_Toc220872329"/>
      <w:bookmarkStart w:id="47" w:name="_Toc220877329"/>
      <w:r>
        <w:rPr>
          <w:rFonts w:eastAsia="Times New Roman"/>
        </w:rPr>
        <w:t>Tujuan Penelitian</w:t>
      </w:r>
      <w:bookmarkEnd w:id="43"/>
      <w:bookmarkEnd w:id="44"/>
      <w:bookmarkEnd w:id="45"/>
      <w:bookmarkEnd w:id="46"/>
      <w:bookmarkEnd w:id="47"/>
    </w:p>
    <w:p w14:paraId="3F633957" w14:textId="276A54EC" w:rsidR="00E80F25" w:rsidRDefault="00D52D91" w:rsidP="003D63F9">
      <w:pPr>
        <w:pStyle w:val="ListParagraph"/>
        <w:numPr>
          <w:ilvl w:val="0"/>
          <w:numId w:val="4"/>
        </w:numPr>
        <w:jc w:val="both"/>
      </w:pPr>
      <w:r>
        <w:t xml:space="preserve">Menerapkan </w:t>
      </w:r>
      <w:r w:rsidRPr="008B0BCA">
        <w:rPr>
          <w:rStyle w:val="Strong"/>
          <w:b w:val="0"/>
        </w:rPr>
        <w:t>algoritma Fuzzy Logic Mamdani</w:t>
      </w:r>
      <w:r>
        <w:t xml:space="preserve"> untuk mengendalikan kondisi kualitas air  secara otomatis melalui controle  Akuator seperti </w:t>
      </w:r>
      <w:r w:rsidR="00D90BC1">
        <w:t>Pump</w:t>
      </w:r>
      <w:r>
        <w:t>dan Heater  berdasarkan hasil analisis parameter lingkungan.</w:t>
      </w:r>
    </w:p>
    <w:p w14:paraId="5C9B985E" w14:textId="77777777" w:rsidR="00D52D91" w:rsidRPr="00E80F25" w:rsidRDefault="00D52D91" w:rsidP="003D63F9">
      <w:pPr>
        <w:pStyle w:val="ListParagraph"/>
        <w:numPr>
          <w:ilvl w:val="0"/>
          <w:numId w:val="4"/>
        </w:numPr>
        <w:jc w:val="both"/>
      </w:pPr>
      <w:r w:rsidRPr="008B0BCA">
        <w:rPr>
          <w:rStyle w:val="Strong"/>
          <w:b w:val="0"/>
        </w:rPr>
        <w:t>Menganalisis performa algoritma Fuzzy Mamdani</w:t>
      </w:r>
      <w:r>
        <w:t xml:space="preserve"> dalam menjaga stabilitas dan kualitas air dengan mengukur indikator seperti akurasi pengambilan keputusan, waktu respons sistem, serta efektivitas pengendalian terhadap perubahan kondisi air.</w:t>
      </w:r>
    </w:p>
    <w:p w14:paraId="58313F37" w14:textId="77777777" w:rsidR="00090AAE" w:rsidRDefault="00090AAE" w:rsidP="003D63F9">
      <w:pPr>
        <w:pStyle w:val="Heading2"/>
        <w:numPr>
          <w:ilvl w:val="1"/>
          <w:numId w:val="2"/>
        </w:numPr>
        <w:jc w:val="both"/>
        <w:rPr>
          <w:rFonts w:eastAsia="Times New Roman"/>
        </w:rPr>
      </w:pPr>
      <w:bookmarkStart w:id="48" w:name="_Toc218281073"/>
      <w:bookmarkStart w:id="49" w:name="_Toc218507008"/>
      <w:bookmarkStart w:id="50" w:name="_Toc218510383"/>
      <w:bookmarkStart w:id="51" w:name="_Toc220872330"/>
      <w:bookmarkStart w:id="52" w:name="_Toc220877330"/>
      <w:r>
        <w:rPr>
          <w:rFonts w:eastAsia="Times New Roman"/>
        </w:rPr>
        <w:t>Manfaat Penelitian</w:t>
      </w:r>
      <w:bookmarkEnd w:id="48"/>
      <w:bookmarkEnd w:id="49"/>
      <w:bookmarkEnd w:id="50"/>
      <w:bookmarkEnd w:id="51"/>
      <w:bookmarkEnd w:id="52"/>
    </w:p>
    <w:p w14:paraId="4FB86F02" w14:textId="77777777" w:rsidR="0036625E" w:rsidRDefault="00D52D91" w:rsidP="003D63F9">
      <w:pPr>
        <w:pStyle w:val="ListParagraph"/>
        <w:numPr>
          <w:ilvl w:val="0"/>
          <w:numId w:val="5"/>
        </w:numPr>
        <w:jc w:val="both"/>
      </w:pPr>
      <w:r>
        <w:rPr>
          <w:rStyle w:val="Strong"/>
        </w:rPr>
        <w:t>Manfaat</w:t>
      </w:r>
      <w:r w:rsidR="0036625E">
        <w:rPr>
          <w:rStyle w:val="Strong"/>
        </w:rPr>
        <w:t xml:space="preserve"> </w:t>
      </w:r>
      <w:r>
        <w:rPr>
          <w:rStyle w:val="Strong"/>
        </w:rPr>
        <w:t>Akademik</w:t>
      </w:r>
    </w:p>
    <w:p w14:paraId="7452FE7D" w14:textId="02B0B265" w:rsidR="00D52D91" w:rsidRDefault="00D52D91" w:rsidP="0036625E">
      <w:pPr>
        <w:pStyle w:val="ListParagraph"/>
        <w:ind w:left="1080"/>
        <w:jc w:val="both"/>
      </w:pPr>
      <w:r>
        <w:t xml:space="preserve">Memberikan kontribusi ilmiah dalam pengembangan sistem kontrol cerdas berbasis </w:t>
      </w:r>
      <w:r w:rsidRPr="008B0BCA">
        <w:rPr>
          <w:rStyle w:val="Strong"/>
          <w:b w:val="0"/>
        </w:rPr>
        <w:t>Fuzzy Logic Mamdani</w:t>
      </w:r>
      <w:r>
        <w:t xml:space="preserve"> untuk aplikasi monitoring dan pengendalian kualitas air, sehingga dapat menjadi referensi bagi penelitian selanjutnya di bidang </w:t>
      </w:r>
      <w:r w:rsidRPr="008B0BCA">
        <w:rPr>
          <w:rStyle w:val="Strong"/>
          <w:b w:val="0"/>
        </w:rPr>
        <w:t>IoT dan</w:t>
      </w:r>
      <w:r>
        <w:rPr>
          <w:rStyle w:val="Strong"/>
        </w:rPr>
        <w:t xml:space="preserve"> </w:t>
      </w:r>
      <w:r w:rsidRPr="008B0BCA">
        <w:rPr>
          <w:rStyle w:val="Strong"/>
          <w:b w:val="0"/>
        </w:rPr>
        <w:t>sistem kendali cerdas</w:t>
      </w:r>
      <w:r>
        <w:t xml:space="preserve"> pada akuakultur.</w:t>
      </w:r>
    </w:p>
    <w:p w14:paraId="40890E61" w14:textId="77777777" w:rsidR="0036625E" w:rsidRDefault="00D52D91" w:rsidP="003D63F9">
      <w:pPr>
        <w:pStyle w:val="ListParagraph"/>
        <w:numPr>
          <w:ilvl w:val="0"/>
          <w:numId w:val="5"/>
        </w:numPr>
        <w:jc w:val="both"/>
      </w:pPr>
      <w:r>
        <w:rPr>
          <w:rStyle w:val="Strong"/>
        </w:rPr>
        <w:t>Manfaat Efisiensi</w:t>
      </w:r>
    </w:p>
    <w:p w14:paraId="2EF9F5A0" w14:textId="76694BAC" w:rsidR="00D52D91" w:rsidRDefault="00D52D91" w:rsidP="0036625E">
      <w:pPr>
        <w:pStyle w:val="ListParagraph"/>
        <w:ind w:left="1080"/>
        <w:jc w:val="both"/>
      </w:pPr>
      <w:r>
        <w:t xml:space="preserve">Membantu pembudidaya ikan karper dalam </w:t>
      </w:r>
      <w:r w:rsidRPr="008B0BCA">
        <w:rPr>
          <w:rStyle w:val="Strong"/>
          <w:b w:val="0"/>
        </w:rPr>
        <w:t>mengotomatisasi pemantauan dan</w:t>
      </w:r>
      <w:r>
        <w:rPr>
          <w:rStyle w:val="Strong"/>
        </w:rPr>
        <w:t xml:space="preserve"> </w:t>
      </w:r>
      <w:r w:rsidRPr="008B0BCA">
        <w:rPr>
          <w:rStyle w:val="Strong"/>
          <w:b w:val="0"/>
        </w:rPr>
        <w:t>pengelolaan kualitas air</w:t>
      </w:r>
      <w:r>
        <w:t>, sehingga dapat mengurangi ketergantungan pada pemantauan manual dan meningkatkan efisiensi waktu serta biaya operasional.</w:t>
      </w:r>
    </w:p>
    <w:p w14:paraId="02369974" w14:textId="77777777" w:rsidR="0036625E" w:rsidRDefault="00D52D91" w:rsidP="003D63F9">
      <w:pPr>
        <w:pStyle w:val="ListParagraph"/>
        <w:numPr>
          <w:ilvl w:val="0"/>
          <w:numId w:val="5"/>
        </w:numPr>
        <w:jc w:val="both"/>
      </w:pPr>
      <w:r>
        <w:rPr>
          <w:rStyle w:val="Strong"/>
        </w:rPr>
        <w:t>Manfaat Teknologis</w:t>
      </w:r>
    </w:p>
    <w:p w14:paraId="4650CA79" w14:textId="1FB4D5B2" w:rsidR="00D52D91" w:rsidRDefault="00D52D91" w:rsidP="0036625E">
      <w:pPr>
        <w:pStyle w:val="ListParagraph"/>
        <w:ind w:left="1080"/>
        <w:jc w:val="both"/>
      </w:pPr>
      <w:r>
        <w:t xml:space="preserve">Menghasilkan </w:t>
      </w:r>
      <w:r w:rsidRPr="008B0BCA">
        <w:rPr>
          <w:rStyle w:val="Strong"/>
          <w:b w:val="0"/>
        </w:rPr>
        <w:t>prototipe sistem berbasis IoT</w:t>
      </w:r>
      <w:r>
        <w:t xml:space="preserve"> yang dapat digunakan untuk menjaga kestabilan parameter kualitas air (suhu, </w:t>
      </w:r>
      <w:r w:rsidR="00AB348D" w:rsidRPr="00AB348D">
        <w:rPr>
          <w:i/>
        </w:rPr>
        <w:t>pH</w:t>
      </w:r>
      <w:r>
        <w:t>, dan kekeruhan) secara real-time dan adaptif terhadap perubahan kondisi lingkungan.</w:t>
      </w:r>
    </w:p>
    <w:p w14:paraId="7776E028" w14:textId="26825E36" w:rsidR="00A25877" w:rsidRDefault="00A25877" w:rsidP="0036625E">
      <w:pPr>
        <w:pStyle w:val="ListParagraph"/>
        <w:ind w:left="1080"/>
        <w:jc w:val="both"/>
      </w:pPr>
    </w:p>
    <w:p w14:paraId="726504DF" w14:textId="2878D540" w:rsidR="00A25877" w:rsidRDefault="00A25877" w:rsidP="0036625E">
      <w:pPr>
        <w:pStyle w:val="ListParagraph"/>
        <w:ind w:left="1080"/>
        <w:jc w:val="both"/>
      </w:pPr>
    </w:p>
    <w:p w14:paraId="3E99C401" w14:textId="77777777" w:rsidR="00A25877" w:rsidRDefault="00A25877" w:rsidP="0036625E">
      <w:pPr>
        <w:pStyle w:val="ListParagraph"/>
        <w:ind w:left="1080"/>
        <w:jc w:val="both"/>
      </w:pPr>
    </w:p>
    <w:p w14:paraId="10110241" w14:textId="77777777" w:rsidR="0036625E" w:rsidRDefault="00D52D91" w:rsidP="003D63F9">
      <w:pPr>
        <w:pStyle w:val="NormalWeb"/>
        <w:numPr>
          <w:ilvl w:val="0"/>
          <w:numId w:val="5"/>
        </w:numPr>
        <w:jc w:val="both"/>
      </w:pPr>
      <w:r>
        <w:rPr>
          <w:rStyle w:val="Strong"/>
          <w:rFonts w:eastAsiaTheme="majorEastAsia"/>
        </w:rPr>
        <w:lastRenderedPageBreak/>
        <w:t>Manfaat Ekologis dan Ekonomis</w:t>
      </w:r>
    </w:p>
    <w:p w14:paraId="24746B83" w14:textId="1EFAA177" w:rsidR="00D52D91" w:rsidRPr="00D52D91" w:rsidRDefault="00D52D91" w:rsidP="0036625E">
      <w:pPr>
        <w:pStyle w:val="NormalWeb"/>
        <w:ind w:left="1080"/>
        <w:jc w:val="both"/>
      </w:pPr>
      <w:r>
        <w:t xml:space="preserve">Mendorong praktik budidaya ikan yang </w:t>
      </w:r>
      <w:r w:rsidRPr="008B0BCA">
        <w:rPr>
          <w:rStyle w:val="Strong"/>
          <w:rFonts w:eastAsiaTheme="majorEastAsia"/>
          <w:b w:val="0"/>
        </w:rPr>
        <w:t>lebih berkelanjutan dan ramah lingkungan</w:t>
      </w:r>
      <w:r>
        <w:t>, dengan mengurangi penggunaan bahan kimia serta meningkatkan tingkat kelangsungan hidup ikan, sehingga berpotensi meningkatkan produktivitas dan keuntungan ekonomi pembudidaya.</w:t>
      </w:r>
    </w:p>
    <w:p w14:paraId="214D351E" w14:textId="77777777" w:rsidR="00FC45A1" w:rsidRDefault="00090AAE" w:rsidP="003D63F9">
      <w:pPr>
        <w:pStyle w:val="Heading2"/>
        <w:numPr>
          <w:ilvl w:val="1"/>
          <w:numId w:val="2"/>
        </w:numPr>
        <w:jc w:val="both"/>
        <w:rPr>
          <w:rFonts w:eastAsia="Times New Roman"/>
        </w:rPr>
      </w:pPr>
      <w:bookmarkStart w:id="53" w:name="_Toc218281074"/>
      <w:bookmarkStart w:id="54" w:name="_Toc218507009"/>
      <w:bookmarkStart w:id="55" w:name="_Toc218510384"/>
      <w:bookmarkStart w:id="56" w:name="_Toc220872331"/>
      <w:bookmarkStart w:id="57" w:name="_Toc220877331"/>
      <w:r>
        <w:rPr>
          <w:rFonts w:eastAsia="Times New Roman"/>
        </w:rPr>
        <w:t>Kebaruan Penelitian</w:t>
      </w:r>
      <w:bookmarkEnd w:id="53"/>
      <w:bookmarkEnd w:id="54"/>
      <w:bookmarkEnd w:id="55"/>
      <w:bookmarkEnd w:id="56"/>
      <w:bookmarkEnd w:id="57"/>
    </w:p>
    <w:p w14:paraId="29FB800A" w14:textId="7E445BEA" w:rsidR="000D1072" w:rsidRPr="000D1072" w:rsidRDefault="004C3D08" w:rsidP="003D63F9">
      <w:pPr>
        <w:jc w:val="both"/>
      </w:pPr>
      <w:r>
        <w:t>Penelitian ini menghadirkan sejumlah aspek inovatif dalam bidang terkait dengan menawarkan pendekatan yang berbeda dib</w:t>
      </w:r>
      <w:r w:rsidR="00A404CB">
        <w:t>and</w:t>
      </w:r>
      <w:r>
        <w:t>ingkan studi-studi terdahulu. Adapun unsur kebaruan yang dikemukakan dalam penelitian ini meliputi:</w:t>
      </w:r>
    </w:p>
    <w:p w14:paraId="306BC5B1" w14:textId="61BC414B" w:rsidR="00FC00C9" w:rsidRDefault="00D94B11" w:rsidP="003D63F9">
      <w:pPr>
        <w:jc w:val="both"/>
      </w:pPr>
      <w:r>
        <w:tab/>
      </w:r>
      <w:r w:rsidR="00FC00C9">
        <w:t xml:space="preserve">Penelitian </w:t>
      </w:r>
      <w:r w:rsidR="00276A45">
        <w:fldChar w:fldCharType="begin" w:fldLock="1"/>
      </w:r>
      <w:r w:rsidR="00276A45">
        <w:instrText>ADDIN CSL_CITATION {"citationItems":[{"id":"ITEM-1","itemData":{"ISBN":"9781665499699","author":[{"dropping-particle":"Al","family":"Kindhi","given":"Berlian","non-dropping-particle":"","parse-names":false,"suffix":""}],"id":"ITEM-1","issued":{"date-parts":[["2021"]]},"page":"287-292","publisher":"IEEE","title":"Design of pH Control System and Water Recirculation in Aquaponic Cultivation Using Mamdani Fuzzy Logic Control","type":"article-journal"},"uris":["http://www.mendeley.com/documents/?uuid=b822ec8d-a215-4cfa-9715-a38dcb198a7d"]}],"mendeley":{"formattedCitation":"(Kindhi, 2021)","plainTextFormattedCitation":"(Kindhi, 2021)","previouslyFormattedCitation":"(Kindhi, 2021)"},"properties":{"noteIndex":0},"schema":"https://github.com/citation-style-language/schema/raw/master/csl-citation.json"}</w:instrText>
      </w:r>
      <w:r w:rsidR="00276A45">
        <w:fldChar w:fldCharType="separate"/>
      </w:r>
      <w:r w:rsidR="00276A45" w:rsidRPr="00276A45">
        <w:rPr>
          <w:noProof/>
        </w:rPr>
        <w:t>(Kindhi, 2021)</w:t>
      </w:r>
      <w:r w:rsidR="00276A45">
        <w:fldChar w:fldCharType="end"/>
      </w:r>
      <w:r w:rsidR="00FC00C9">
        <w:t xml:space="preserve"> merancang sistem kontrol </w:t>
      </w:r>
      <w:r w:rsidR="00AB348D" w:rsidRPr="00AB348D">
        <w:rPr>
          <w:i/>
        </w:rPr>
        <w:t>pH</w:t>
      </w:r>
      <w:r w:rsidR="00FC00C9">
        <w:t xml:space="preserve"> dan sirkulasi air pada budidaya akuaponik menggunakan metode logika fuzzy Mamdani serta teknologi IoT berbasis ESP8266 dan mikrokontroler Arduino Mega 2560. Objek yang dikendalikan adalah kualitas air (</w:t>
      </w:r>
      <w:r w:rsidR="00AB348D" w:rsidRPr="00AB348D">
        <w:rPr>
          <w:i/>
        </w:rPr>
        <w:t>pH</w:t>
      </w:r>
      <w:r w:rsidR="00FC00C9">
        <w:t xml:space="preserve"> dan kekeruhan) dalam sistem akuaponik, dengan rentang </w:t>
      </w:r>
      <w:r w:rsidR="00AB348D" w:rsidRPr="00AB348D">
        <w:rPr>
          <w:i/>
        </w:rPr>
        <w:t>pH</w:t>
      </w:r>
      <w:r w:rsidR="00FC00C9">
        <w:t xml:space="preserve"> ideal 6.3–7.3. Hasil pengujian menunjukkan sistem mampu menyesuaikan </w:t>
      </w:r>
      <w:r w:rsidR="00AB348D" w:rsidRPr="00AB348D">
        <w:rPr>
          <w:i/>
        </w:rPr>
        <w:t>pH</w:t>
      </w:r>
      <w:r w:rsidR="00FC00C9">
        <w:t xml:space="preserve"> secara dinamis: waktu tercepat mencapai nilai ideal adalah 7.27 detik dari kondisi basa, dan waktu terlama 24.68 detik dari kondisi asam. </w:t>
      </w:r>
      <w:r w:rsidR="004108A8">
        <w:t xml:space="preserve"> </w:t>
      </w:r>
    </w:p>
    <w:p w14:paraId="318BEAC6" w14:textId="2007A2EC" w:rsidR="0041095E" w:rsidRDefault="000D6A27" w:rsidP="003D63F9">
      <w:pPr>
        <w:jc w:val="both"/>
      </w:pPr>
      <w:r>
        <w:tab/>
      </w:r>
      <w:r w:rsidR="005B0A08">
        <w:t>Penelitian</w:t>
      </w:r>
      <w:r w:rsidR="00F776E5">
        <w:t xml:space="preserve">  </w:t>
      </w:r>
      <w:r w:rsidR="00276A45">
        <w:t xml:space="preserve"> </w:t>
      </w:r>
      <w:r w:rsidR="00276A45">
        <w:fldChar w:fldCharType="begin" w:fldLock="1"/>
      </w:r>
      <w:r w:rsidR="00276A45">
        <w:instrText>ADDIN CSL_CITATION {"citationItems":[{"id":"ITEM-1","itemData":{"author":[{"dropping-particle":"","family":"Prafanto","given":"Anton","non-dropping-particle":"","parse-names":false,"suffix":""},{"dropping-particle":"","family":"Septiarini","given":"Anindita","non-dropping-particle":"","parse-names":false,"suffix":""},{"dropping-particle":"","family":"Puspitasari","given":"Novianti","non-dropping-particle":"","parse-names":false,"suffix":""},{"dropping-particle":"","family":"Taruk","given":"Medi","non-dropping-particle":"","parse-names":false,"suffix":""},{"dropping-particle":"","family":"Mahendra","given":"Dicky Alvian","non-dropping-particle":"","parse-names":false,"suffix":""}],"id":"ITEM-1","issued":{"date-parts":[["2024"]]},"page":"57-64","title":"IoT-based Water Quality Control in Tilapia Aquaculture Using Fuzzy Logic","type":"article-journal","volume":"2"},"uris":["http://www.mendeley.com/documents/?uuid=14a15c63-daba-47d0-8703-447812883470"]}],"mendeley":{"formattedCitation":"(Prafanto et al., 2024)","plainTextFormattedCitation":"(Prafanto et al., 2024)","previouslyFormattedCitation":"(Prafanto et al., 2024)"},"properties":{"noteIndex":0},"schema":"https://github.com/citation-style-language/schema/raw/master/csl-citation.json"}</w:instrText>
      </w:r>
      <w:r w:rsidR="00276A45">
        <w:fldChar w:fldCharType="separate"/>
      </w:r>
      <w:r w:rsidR="00276A45" w:rsidRPr="00276A45">
        <w:rPr>
          <w:noProof/>
        </w:rPr>
        <w:t>(Prafanto et al., 2024)</w:t>
      </w:r>
      <w:r w:rsidR="00276A45">
        <w:fldChar w:fldCharType="end"/>
      </w:r>
      <w:r w:rsidR="00276A45">
        <w:t xml:space="preserve"> </w:t>
      </w:r>
      <w:r w:rsidR="005B0A08">
        <w:t xml:space="preserve">mengembangkan sistem kontrol kualitas air berbasis IoT untuk budidaya ikan nila (Oreochromis niloticus) dengan metode logika fuzzy Sugeno, bertujuan menjaga kestabilan </w:t>
      </w:r>
      <w:r w:rsidR="00AB348D" w:rsidRPr="00AB348D">
        <w:rPr>
          <w:i/>
        </w:rPr>
        <w:t>pH</w:t>
      </w:r>
      <w:r w:rsidR="005B0A08">
        <w:t xml:space="preserve"> dan suhu air secara real-time. Sistem menggunakan mikrokontroler ESP32, sensor </w:t>
      </w:r>
      <w:r w:rsidR="00AB348D" w:rsidRPr="00AB348D">
        <w:rPr>
          <w:i/>
        </w:rPr>
        <w:t>pH</w:t>
      </w:r>
      <w:r w:rsidR="005B0A08">
        <w:t xml:space="preserve"> E-201-C, dan sensor suhu DS18B20, serta </w:t>
      </w:r>
      <w:r w:rsidR="00D90BC1">
        <w:t>Pump</w:t>
      </w:r>
      <w:r w:rsidR="005B0A08">
        <w:t xml:space="preserve">otomatis untuk penambahan larutan penyeimbang </w:t>
      </w:r>
      <w:r w:rsidR="00AB348D" w:rsidRPr="00AB348D">
        <w:rPr>
          <w:i/>
        </w:rPr>
        <w:t>pH</w:t>
      </w:r>
      <w:r w:rsidR="005B0A08">
        <w:t xml:space="preserve">. Hasil pengujian menunjukkan sistem mampu menyesuaikan </w:t>
      </w:r>
      <w:r w:rsidR="00AB348D" w:rsidRPr="00AB348D">
        <w:rPr>
          <w:i/>
        </w:rPr>
        <w:t>pH</w:t>
      </w:r>
      <w:r w:rsidR="005B0A08">
        <w:t xml:space="preserve"> dari kondisi asam atau basa ke rentang ideal (sekitar </w:t>
      </w:r>
      <w:r w:rsidR="00AB348D" w:rsidRPr="00AB348D">
        <w:rPr>
          <w:i/>
        </w:rPr>
        <w:t>pH</w:t>
      </w:r>
      <w:r w:rsidR="005B0A08">
        <w:t xml:space="preserve"> 7.0–7.5</w:t>
      </w:r>
      <w:r w:rsidR="00276A45">
        <w:t>)</w:t>
      </w:r>
      <w:r w:rsidR="005B0A08">
        <w:t>.</w:t>
      </w:r>
    </w:p>
    <w:p w14:paraId="5FBA6EBE" w14:textId="54AF77B0" w:rsidR="00BE7A55" w:rsidRDefault="0041095E" w:rsidP="003D63F9">
      <w:pPr>
        <w:jc w:val="both"/>
      </w:pPr>
      <w:r>
        <w:tab/>
        <w:t>Dari  penelit</w:t>
      </w:r>
      <w:r w:rsidR="00AE5D06">
        <w:t>ian di atas</w:t>
      </w:r>
      <w:r w:rsidR="00BE7A55">
        <w:t xml:space="preserve"> , Penelitian ini menghadirkan kebaruan dengan fokus pada objek ( ikan nila )  umur Bibit 2 minggu ,dan</w:t>
      </w:r>
      <w:r w:rsidR="004379BD">
        <w:t xml:space="preserve"> mengukur performa Fuzzy Logic Mamdani dengan nilai kontrol </w:t>
      </w:r>
      <w:r w:rsidR="00AB348D" w:rsidRPr="00AB348D">
        <w:rPr>
          <w:i/>
        </w:rPr>
        <w:t>pH</w:t>
      </w:r>
      <w:r w:rsidR="004379BD" w:rsidRPr="004379BD">
        <w:rPr>
          <w:b/>
          <w:i/>
        </w:rPr>
        <w:t xml:space="preserve">, </w:t>
      </w:r>
      <w:r w:rsidR="00AB348D" w:rsidRPr="00AB348D">
        <w:rPr>
          <w:i/>
        </w:rPr>
        <w:t>temperature</w:t>
      </w:r>
      <w:r w:rsidR="004379BD" w:rsidRPr="004379BD">
        <w:rPr>
          <w:b/>
          <w:i/>
        </w:rPr>
        <w:t xml:space="preserve">, </w:t>
      </w:r>
      <w:r w:rsidR="00AB348D" w:rsidRPr="00AB348D">
        <w:rPr>
          <w:i/>
        </w:rPr>
        <w:t>turbidity</w:t>
      </w:r>
      <w:r w:rsidR="004379BD">
        <w:rPr>
          <w:b/>
          <w:i/>
        </w:rPr>
        <w:t xml:space="preserve"> </w:t>
      </w:r>
      <w:r w:rsidR="004379BD">
        <w:t xml:space="preserve">,dengan output System Heater dan </w:t>
      </w:r>
      <w:r w:rsidR="00D90BC1">
        <w:t>Pump</w:t>
      </w:r>
      <w:r w:rsidR="004379BD">
        <w:t>, Sehingga dapat meningkatkan efektifitas dalam system budidaya ikan nila</w:t>
      </w:r>
      <w:r w:rsidR="00F770D8">
        <w:t>.</w:t>
      </w:r>
    </w:p>
    <w:p w14:paraId="0E374D70" w14:textId="77777777" w:rsidR="00C47421" w:rsidRDefault="00C47421" w:rsidP="00BE7A55"/>
    <w:p w14:paraId="7AA27011" w14:textId="77777777" w:rsidR="00C47421" w:rsidRDefault="00C47421" w:rsidP="00BE7A55"/>
    <w:p w14:paraId="44B226B9" w14:textId="77777777" w:rsidR="00C47421" w:rsidRDefault="00C47421" w:rsidP="00BE7A55"/>
    <w:p w14:paraId="01846C70" w14:textId="77777777" w:rsidR="00C47421" w:rsidRDefault="00C47421" w:rsidP="00BE7A55"/>
    <w:p w14:paraId="5040C75F" w14:textId="77777777" w:rsidR="00C47421" w:rsidRDefault="00C47421" w:rsidP="00BE7A55"/>
    <w:p w14:paraId="602D7AAD" w14:textId="77777777" w:rsidR="00C47421" w:rsidRDefault="00C47421" w:rsidP="00BE7A55"/>
    <w:p w14:paraId="55C801E6" w14:textId="77777777" w:rsidR="00CD63FD" w:rsidRDefault="00CD63FD" w:rsidP="00CD63FD">
      <w:bookmarkStart w:id="58" w:name="_Toc218281075"/>
    </w:p>
    <w:p w14:paraId="739DFAB3" w14:textId="77777777" w:rsidR="00FE10E7" w:rsidRDefault="00FE10E7" w:rsidP="00CD63FD">
      <w:pPr>
        <w:sectPr w:rsidR="00FE10E7" w:rsidSect="00FD1568">
          <w:headerReference w:type="default" r:id="rId22"/>
          <w:footerReference w:type="default" r:id="rId23"/>
          <w:headerReference w:type="first" r:id="rId24"/>
          <w:footerReference w:type="first" r:id="rId25"/>
          <w:pgSz w:w="12240" w:h="15840"/>
          <w:pgMar w:top="1440" w:right="1440" w:bottom="1440" w:left="1440" w:header="720" w:footer="720" w:gutter="0"/>
          <w:pgNumType w:start="1"/>
          <w:cols w:space="720"/>
          <w:titlePg/>
          <w:docGrid w:linePitch="360"/>
        </w:sectPr>
      </w:pPr>
    </w:p>
    <w:p w14:paraId="68C448EA" w14:textId="269E122C" w:rsidR="00C47421" w:rsidRDefault="00253537" w:rsidP="00393B68">
      <w:pPr>
        <w:pStyle w:val="Heading1"/>
      </w:pPr>
      <w:r>
        <w:lastRenderedPageBreak/>
        <w:br/>
      </w:r>
      <w:bookmarkStart w:id="59" w:name="_Toc218507010"/>
      <w:bookmarkStart w:id="60" w:name="_Toc218510385"/>
      <w:bookmarkStart w:id="61" w:name="_Toc220872332"/>
      <w:bookmarkStart w:id="62" w:name="_Toc220877332"/>
      <w:r w:rsidR="004A4718" w:rsidRPr="00246BD2">
        <w:t>KAJIAN PUSTAKA</w:t>
      </w:r>
      <w:r w:rsidR="00140385" w:rsidRPr="00246BD2">
        <w:t xml:space="preserve"> &amp; L</w:t>
      </w:r>
      <w:r w:rsidR="006D0DD1">
        <w:t>AND</w:t>
      </w:r>
      <w:r w:rsidR="00140385" w:rsidRPr="00246BD2">
        <w:t>ASAN TEORI</w:t>
      </w:r>
      <w:bookmarkEnd w:id="58"/>
      <w:bookmarkEnd w:id="59"/>
      <w:bookmarkEnd w:id="60"/>
      <w:bookmarkEnd w:id="61"/>
      <w:bookmarkEnd w:id="62"/>
      <w:r w:rsidR="00140385" w:rsidRPr="00246BD2">
        <w:t xml:space="preserve"> </w:t>
      </w:r>
    </w:p>
    <w:p w14:paraId="4D2E3B28" w14:textId="77777777" w:rsidR="00246BD2" w:rsidRPr="00246BD2" w:rsidRDefault="00246BD2" w:rsidP="00246BD2"/>
    <w:p w14:paraId="2C614F3C" w14:textId="405E59FE" w:rsidR="00253537" w:rsidRPr="00253537" w:rsidRDefault="004A4718" w:rsidP="00253537">
      <w:pPr>
        <w:pStyle w:val="Heading2"/>
      </w:pPr>
      <w:bookmarkStart w:id="63" w:name="_Toc218281076"/>
      <w:bookmarkStart w:id="64" w:name="_Toc218507011"/>
      <w:bookmarkStart w:id="65" w:name="_Toc218510386"/>
      <w:bookmarkStart w:id="66" w:name="_Toc220872333"/>
      <w:bookmarkStart w:id="67" w:name="_Toc220877333"/>
      <w:r>
        <w:t>Tinjauan Pustaka</w:t>
      </w:r>
      <w:bookmarkEnd w:id="63"/>
      <w:bookmarkEnd w:id="64"/>
      <w:bookmarkEnd w:id="65"/>
      <w:bookmarkEnd w:id="66"/>
      <w:bookmarkEnd w:id="67"/>
    </w:p>
    <w:p w14:paraId="7FCD176D" w14:textId="77777777" w:rsidR="00140385" w:rsidRDefault="00140385" w:rsidP="00137475">
      <w:pPr>
        <w:pStyle w:val="Heading3"/>
        <w:ind w:left="864"/>
      </w:pPr>
      <w:bookmarkStart w:id="68" w:name="_Toc218281077"/>
      <w:bookmarkStart w:id="69" w:name="_Toc218507012"/>
      <w:bookmarkStart w:id="70" w:name="_Toc218510387"/>
      <w:bookmarkStart w:id="71" w:name="_Toc220872334"/>
      <w:r>
        <w:t>Bibit ikan nila</w:t>
      </w:r>
      <w:bookmarkEnd w:id="68"/>
      <w:bookmarkEnd w:id="69"/>
      <w:bookmarkEnd w:id="70"/>
      <w:bookmarkEnd w:id="71"/>
      <w:r>
        <w:t xml:space="preserve"> </w:t>
      </w:r>
    </w:p>
    <w:p w14:paraId="7A08AEED" w14:textId="1BEA4EB1" w:rsidR="005C4C64" w:rsidRDefault="005C4C64" w:rsidP="00761325">
      <w:pPr>
        <w:pStyle w:val="NormalWeb"/>
        <w:ind w:firstLine="720"/>
        <w:jc w:val="both"/>
      </w:pPr>
      <w:r w:rsidRPr="005C4C64">
        <w:t>Bibit ikan nila merah menjadi komoditas penting dalam budidaya air tawar karena pertumbuhan cepat, adaptasi tinggi, dan potensi ekonomi yang bagus. Keberhasilan pembibitan sangat tergantung pada manajemen kualitas air</w:t>
      </w:r>
      <w:r>
        <w:t xml:space="preserve"> </w:t>
      </w:r>
      <w:r w:rsidRPr="005C4C64">
        <w:t xml:space="preserve">termasuk </w:t>
      </w:r>
      <w:r>
        <w:t>temperatur</w:t>
      </w:r>
      <w:r w:rsidRPr="005C4C64">
        <w:t xml:space="preserve">, </w:t>
      </w:r>
      <w:r w:rsidR="00AB348D" w:rsidRPr="00AB348D">
        <w:rPr>
          <w:i/>
        </w:rPr>
        <w:t>pH</w:t>
      </w:r>
      <w:r w:rsidRPr="005C4C64">
        <w:t xml:space="preserve">, </w:t>
      </w:r>
      <w:r w:rsidR="00AB348D" w:rsidRPr="00AB348D">
        <w:rPr>
          <w:i/>
        </w:rPr>
        <w:t>turbidity</w:t>
      </w:r>
      <w:r w:rsidRPr="005C4C64">
        <w:t xml:space="preserve">, dan parameter lainnya—serta teknik pembibitan seperti aklimatisasi, kepadatan tebar, aerasi, dan pakan. Menurut penelitian terkini, misalnya studi tentang manajemen kualitas air pembenihan nila yang dilakukan di Balai Benih Ikan Teja Timur Pamekasan menunjukkan nilai </w:t>
      </w:r>
      <w:r w:rsidR="00AB348D" w:rsidRPr="00AB348D">
        <w:rPr>
          <w:i/>
        </w:rPr>
        <w:t>pH</w:t>
      </w:r>
      <w:r w:rsidRPr="005C4C64">
        <w:t xml:space="preserve"> 7,64–7,87 dan suhu 27,5–28,0 °C sebagai kondisi yang diamati dalam prakteknya</w:t>
      </w:r>
      <w:r>
        <w:t xml:space="preserve"> </w:t>
      </w:r>
      <w:r>
        <w:fldChar w:fldCharType="begin" w:fldLock="1"/>
      </w:r>
      <w:r>
        <w:instrText>ADDIN CSL_CITATION {"citationItems":[{"id":"ITEM-1","itemData":{"author":[{"dropping-particle":"","family":"Hafiludin","given":"Putri Alfatika Indriati dan","non-dropping-particle":"","parse-names":false,"suffix":""}],"id":"ITEM-1","issue":"2","issued":{"date-parts":[["2022"]]},"page":"27-31","title":"MANAJEMEN KUALITAS AIR PADA PEMBENIHAN IKAN NILA ( Oreochromis niloticus ) DI BALAI BENIH IKAN TEJA TIMUR PAMEKASAN","type":"article-journal","volume":"3"},"uris":["http://www.mendeley.com/documents/?uuid=bea226ae-70d3-4276-aef4-72c253cf2d20"]}],"mendeley":{"formattedCitation":"(Hafiludin, 2022)","plainTextFormattedCitation":"(Hafiludin, 2022)","previouslyFormattedCitation":"(Hafiludin, 2022)"},"properties":{"noteIndex":0},"schema":"https://github.com/citation-style-language/schema/raw/master/csl-citation.json"}</w:instrText>
      </w:r>
      <w:r>
        <w:fldChar w:fldCharType="separate"/>
      </w:r>
      <w:r w:rsidRPr="005C4C64">
        <w:rPr>
          <w:noProof/>
        </w:rPr>
        <w:t>(Hafiludin, 2022)</w:t>
      </w:r>
      <w:r>
        <w:fldChar w:fldCharType="end"/>
      </w:r>
      <w:r w:rsidRPr="005C4C64">
        <w:t xml:space="preserve">. </w:t>
      </w:r>
    </w:p>
    <w:p w14:paraId="3A2BA8EB" w14:textId="1C4428E7" w:rsidR="00A67AD4" w:rsidRDefault="005C4C64" w:rsidP="0030597D">
      <w:pPr>
        <w:pStyle w:val="NormalWeb"/>
        <w:jc w:val="both"/>
      </w:pPr>
      <w:r w:rsidRPr="005C4C64">
        <w:t>Studi lain pada sistem biofloc untuk nila menunjukkan bahwa sistem tersebut toleran terhadap variasi kualitas air, men</w:t>
      </w:r>
      <w:r w:rsidR="00A404CB">
        <w:t>and</w:t>
      </w:r>
      <w:r w:rsidRPr="005C4C64">
        <w:t xml:space="preserve">akan bahwa nila memiliki tingkat toleransi yang baik terhadap variasi lingkungan </w:t>
      </w:r>
      <w:r>
        <w:fldChar w:fldCharType="begin" w:fldLock="1"/>
      </w:r>
      <w:r w:rsidR="008F3E61">
        <w:instrText>ADDIN CSL_CITATION {"citationItems":[{"id":"ITEM-1","itemData":{"author":[{"dropping-particle":"","family":"Ashraf","given":"Mohamed M Abdel-rahim","non-dropping-particle":"","parse-names":false,"suffix":""},{"dropping-particle":"","family":"Wael","given":"I G Elhetawy","non-dropping-particle":"","parse-names":false,"suffix":""},{"dropping-particle":"","family":"Samy","given":"A Shawky","non-dropping-particle":"","parse-names":false,"suffix":""}],"id":"ITEM-1","issued":{"date-parts":[["2024"]]},"page":"2989-3006","title":"Enhancing Florida red tilapia aquaculture : biofloc optimization improves water quality , pathogen bacterial control , fish health , immune response , and organ histopathology across varied groundwater salinities","type":"article-journal"},"uris":["http://www.mendeley.com/documents/?uuid=bedf68c7-1900-4d1b-af5b-10734bd491f7"]}],"mendeley":{"formattedCitation":"(Ashraf et al., 2024)","plainTextFormattedCitation":"(Ashraf et al., 2024)","previouslyFormattedCitation":"(Ashraf et al., 2024)"},"properties":{"noteIndex":0},"schema":"https://github.com/citation-style-language/schema/raw/master/csl-citation.json"}</w:instrText>
      </w:r>
      <w:r>
        <w:fldChar w:fldCharType="separate"/>
      </w:r>
      <w:r w:rsidRPr="005C4C64">
        <w:rPr>
          <w:noProof/>
        </w:rPr>
        <w:t>(Ashraf et al., 2024)</w:t>
      </w:r>
      <w:r>
        <w:fldChar w:fldCharType="end"/>
      </w:r>
      <w:r>
        <w:t xml:space="preserve"> </w:t>
      </w:r>
      <w:r w:rsidRPr="005C4C64">
        <w:t xml:space="preserve">Untuk parameter suhu dan </w:t>
      </w:r>
      <w:r w:rsidR="00AB348D" w:rsidRPr="00AB348D">
        <w:rPr>
          <w:i/>
        </w:rPr>
        <w:t>pH</w:t>
      </w:r>
      <w:r w:rsidRPr="005C4C64">
        <w:t xml:space="preserve"> yang lebih spesifik, studi pada red hybrid tilapia dalam sistem tangki  melaporkan bahwa suhu terukur berada pada kisaran 27,6–29,0 °C dan </w:t>
      </w:r>
      <w:r w:rsidR="00AB348D" w:rsidRPr="00AB348D">
        <w:rPr>
          <w:i/>
        </w:rPr>
        <w:t>pH</w:t>
      </w:r>
      <w:r w:rsidRPr="005C4C64">
        <w:t xml:space="preserve"> 5–10, dengan kondisi ideal sekitar 26–30 °C</w:t>
      </w:r>
      <w:r w:rsidR="008F3E61">
        <w:t xml:space="preserve"> </w:t>
      </w:r>
      <w:r w:rsidR="008F3E61">
        <w:fldChar w:fldCharType="begin" w:fldLock="1"/>
      </w:r>
      <w:r w:rsidR="008F3E61">
        <w:instrText>ADDIN CSL_CITATION {"citationItems":[{"id":"ITEM-1","itemData":{"DOI":"10.69517/jars.2025.02.02.0003","abstract":"Aquaculture plays a critical role in global food production, with tilapia being a highly adaptable species capable of thriving in high-density environments. However, poor water quality in intensive aquaculture systems negatively impacts fish health and production. Excessive waste accumulation leads to increased levels of ammonia, nitrite, and nitrate, posing significant risks to both fish and environmental sustainability. Phototrophic sulfur bacteria (PSB) have been recognized for their ability to remove nutrients, heavy metals, and organic pollutants, offering a sustainable approach to wastewater treatment in aquaculture. This study evaluates the efficacy of isolated PSB compared to commercially available PSB in improving water quality in red hybrid tilapia (Oreochromis spp.) culture systems. A controlled laboratory experiment was conducted with three treatment groups: a negative control (T1), a positive control with commercial PSB (T2), and an experimental group with isolated PSB (T3). Key water quality parameters—including ammonia, nitrite, nitrate, pH, dissolved oxygen (DO), turbidity, total dissolved solids (TDS), conductivity, and temperature—were monitored at seven-day intervals over two months. Growth performance was assessed based on weight gain, specific growth rate (SGR), survival rate, and feed conversion ratio (FCR). Statistical analysis using ANCOVA determined significant treatment effects. Results showed that the isolated PSB-treated tank achieved a substantial reduction in ammonia (from 8.0 to 1.0 ppm), nitrite (from 5.0 to 0.3 ppm), and nitrate (from 160.0 to 5.0 ppm). The pH remained stable (6.5–7.5), turbidity and TDS decreased, and DO levels exceeded 5.0 mg/L, indicating improved water quality. Growth performance in the isolated PSB group was superior, with significantly higher weight gain and SGR compared to the controls (P &lt; 0.05), suggesting enhanced fish health. The isolated PSB represents a promising, eco-friendly approach for sustainable wastewater treatment in tilapia aquaculture. This study underscores the potential of PSB in optimizing water quality, promoting fish health, and advancing environmentally responsible aquaculture. Future research should focus on large-scale implementation and refining PSB formulations for enhanced commercial viability, suggesting enhanced fish health. The isolated PSB represents a promising, eco-friendly approach for sustainable wastewater treatment in tilapia aquaculture. This study underscores…","author":[{"dropping-particle":"","family":"Zulkiffle","given":"Muhammad Zaki","non-dropping-particle":"","parse-names":false,"suffix":""},{"dropping-particle":"","family":"Peter","given":"Sophia","non-dropping-particle":"","parse-names":false,"suffix":""},{"dropping-particle":"","family":"Gumoi","given":"Veronica Minnie","non-dropping-particle":"","parse-names":false,"suffix":""},{"dropping-particle":"","family":"Morni","given":"Wan Zabidii Wan","non-dropping-particle":"","parse-names":false,"suffix":""},{"dropping-particle":"","family":"Hii","given":"Tan Toh","non-dropping-particle":"","parse-names":false,"suffix":""},{"dropping-particle":"","family":"Kamaludeen","given":"Juriah","non-dropping-particle":"","parse-names":false,"suffix":""},{"dropping-particle":"","family":"Abit","given":"Lirong Yu","non-dropping-particle":"","parse-names":false,"suffix":""},{"dropping-particle":"","family":"Mustafa","given":"Suhaili","non-dropping-particle":"","parse-names":false,"suffix":""}],"container-title":"Journal of Aquatic Research and Sustainability","id":"ITEM-1","issue":"02","issued":{"date-parts":[["2025"]]},"page":"15-21","title":"Efficacy assessment of photosynthetic bacteria to meet sustainable wastewater treatment in red hybrid Tilapia (Oreochromis spp.) tank culture system","type":"article-journal","volume":"02"},"uris":["http://www.mendeley.com/documents/?uuid=e55fe899-78e7-4658-9214-5e36000170b1"]}],"mendeley":{"formattedCitation":"(Zulkiffle et al., 2025)","plainTextFormattedCitation":"(Zulkiffle et al., 2025)","previouslyFormattedCitation":"(Zulkiffle et al., 2025)"},"properties":{"noteIndex":0},"schema":"https://github.com/citation-style-language/schema/raw/master/csl-citation.json"}</w:instrText>
      </w:r>
      <w:r w:rsidR="008F3E61">
        <w:fldChar w:fldCharType="separate"/>
      </w:r>
      <w:r w:rsidR="008F3E61" w:rsidRPr="008F3E61">
        <w:rPr>
          <w:noProof/>
        </w:rPr>
        <w:t>(Zulkiffle et al., 2025)</w:t>
      </w:r>
      <w:r w:rsidR="008F3E61">
        <w:fldChar w:fldCharType="end"/>
      </w:r>
      <w:r w:rsidRPr="005C4C64">
        <w:t xml:space="preserve"> . Studi perb</w:t>
      </w:r>
      <w:r w:rsidR="008D4FCC">
        <w:t>and</w:t>
      </w:r>
      <w:r w:rsidRPr="005C4C64">
        <w:t xml:space="preserve">ingan antara nila merah dan nila hitam juga menyebut bahwa nila merah memiliki adaptasi yang lebih baik terhadap fluktuasi suhu dan lingkungan </w:t>
      </w:r>
      <w:r w:rsidR="008D4FCC">
        <w:t>dibandingkan</w:t>
      </w:r>
      <w:r w:rsidRPr="005C4C64">
        <w:t xml:space="preserve"> nila hitam, meskipun tidak semua parameter dijelaskan secara rinci </w:t>
      </w:r>
      <w:r w:rsidR="008F3E61">
        <w:t xml:space="preserve">  </w:t>
      </w:r>
      <w:r w:rsidR="008F3E61">
        <w:fldChar w:fldCharType="begin" w:fldLock="1"/>
      </w:r>
      <w:r w:rsidR="00A001CA">
        <w:instrText>ADDIN CSL_CITATION {"citationItems":[{"id":"ITEM-1","itemData":{"DOI":"10.30871/jagi.v8i1.7821","abstract":"This study compared the growth of red and black tilapia in a shared pond. It examined environmental factors, including temperature, pH levels, dissolved oxygen (DO), and total dissolved solids (TDS). The study employed a solitary water pump system to monitor fish growth and water quality over 36 days. Although there was a decline in dissolved oxygen (DO) levels on day 18, red tilapia exhibited accelerated growth and higher survival rates, suggesting enhanced environmental adaption compared to black tilapia. The feeding parameters were of utmost importance, and Prima Feed (PF 1000) performed a critical role by offering the ideal levels of protein (39-41%), fat (5%), fiber (6%), ash (16%), and water content (10%). Water quality assessments indicated varying dissolved oxygen (DO) levels, which were affected by temperature fluctuations caused by unpredictable weather conditions. Although the TDS range of 0.5-1.0 ppm was deemed suitable for tilapia cultivation, the total water quality remained suboptimal throughout the investigation. However, the findings indicated that red tilapia exhibited a greater growth rate than black tilapia under identical pond conditions. This can be related to the red tilapia's improved capacity to withstand fluctuations in temperature and retain a higher level of physiological stability. This study offers significant findings regarding the disparities in the two tilapia species' behavior, growth, and survival. These findings can be used to enhance pond management and maintenance procedures to achieve better outcomes in aquaculture.","author":[{"dropping-particle":"","family":"Margolang","given":"Anggi R.","non-dropping-particle":"","parse-names":false,"suffix":""},{"dropping-particle":"","family":"Nasution","given":"Tulus I.","non-dropping-particle":"","parse-names":false,"suffix":""},{"dropping-particle":"","family":"Wahyuningsih","given":"Hesti","non-dropping-particle":"","parse-names":false,"suffix":""},{"dropping-particle":"","family":"Matondang","given":"Aprima A.","non-dropping-particle":"","parse-names":false,"suffix":""},{"dropping-particle":"","family":"Yohana","given":"Winda Y.","non-dropping-particle":"","parse-names":false,"suffix":""}],"container-title":"Journal of Applied Geospatial Information","id":"ITEM-1","issue":"1","issued":{"date-parts":[["2024"]]},"page":"63-70","title":"Comparing the Behavior and Growth of Red and Black Tilapia in the Same Pond","type":"article-journal","volume":"8"},"uris":["http://www.mendeley.com/documents/?uuid=e1b20938-e506-4c9b-b960-1013af9fd70b"]}],"mendeley":{"formattedCitation":"(Margolang et al., 2024)","plainTextFormattedCitation":"(Margolang et al., 2024)","previouslyFormattedCitation":"(Margolang et al., 2024)"},"properties":{"noteIndex":0},"schema":"https://github.com/citation-style-language/schema/raw/master/csl-citation.json"}</w:instrText>
      </w:r>
      <w:r w:rsidR="008F3E61">
        <w:fldChar w:fldCharType="separate"/>
      </w:r>
      <w:r w:rsidR="008F3E61" w:rsidRPr="008F3E61">
        <w:rPr>
          <w:noProof/>
        </w:rPr>
        <w:t>(Margolang et al., 2024)</w:t>
      </w:r>
      <w:r w:rsidR="008F3E61">
        <w:fldChar w:fldCharType="end"/>
      </w:r>
      <w:r w:rsidRPr="005C4C64">
        <w:t xml:space="preserve">. </w:t>
      </w:r>
    </w:p>
    <w:p w14:paraId="3D28C1F4" w14:textId="0872DF9D" w:rsidR="00E2777A" w:rsidRPr="007E13D1" w:rsidRDefault="007D713B" w:rsidP="00336FE9">
      <w:pPr>
        <w:pStyle w:val="NormalWeb"/>
        <w:jc w:val="both"/>
      </w:pPr>
      <w:r>
        <w:rPr>
          <w:noProof/>
        </w:rPr>
        <mc:AlternateContent>
          <mc:Choice Requires="wps">
            <w:drawing>
              <wp:anchor distT="0" distB="0" distL="114300" distR="114300" simplePos="0" relativeHeight="251662336" behindDoc="0" locked="0" layoutInCell="1" allowOverlap="1" wp14:anchorId="24F23B2B" wp14:editId="7BD4A447">
                <wp:simplePos x="0" y="0"/>
                <wp:positionH relativeFrom="column">
                  <wp:posOffset>1504950</wp:posOffset>
                </wp:positionH>
                <wp:positionV relativeFrom="paragraph">
                  <wp:posOffset>3500755</wp:posOffset>
                </wp:positionV>
                <wp:extent cx="2895600" cy="635"/>
                <wp:effectExtent l="0" t="0" r="0" b="0"/>
                <wp:wrapTopAndBottom/>
                <wp:docPr id="6" name="Text Box 6"/>
                <wp:cNvGraphicFramePr/>
                <a:graphic xmlns:a="http://schemas.openxmlformats.org/drawingml/2006/main">
                  <a:graphicData uri="http://schemas.microsoft.com/office/word/2010/wordprocessingShape">
                    <wps:wsp>
                      <wps:cNvSpPr txBox="1"/>
                      <wps:spPr>
                        <a:xfrm>
                          <a:off x="0" y="0"/>
                          <a:ext cx="2895600" cy="635"/>
                        </a:xfrm>
                        <a:prstGeom prst="rect">
                          <a:avLst/>
                        </a:prstGeom>
                        <a:solidFill>
                          <a:prstClr val="white"/>
                        </a:solidFill>
                        <a:ln>
                          <a:noFill/>
                        </a:ln>
                      </wps:spPr>
                      <wps:txbx>
                        <w:txbxContent>
                          <w:p w14:paraId="4CC73A7F" w14:textId="4B80B484" w:rsidR="00BA745C" w:rsidRPr="007D713B" w:rsidRDefault="00BA745C" w:rsidP="007D713B">
                            <w:pPr>
                              <w:pStyle w:val="Caption"/>
                              <w:rPr>
                                <w:rFonts w:eastAsia="Times New Roman" w:cs="Times New Roman"/>
                                <w:b/>
                                <w:noProof/>
                                <w:color w:val="000000" w:themeColor="text1"/>
                                <w:sz w:val="24"/>
                                <w:szCs w:val="24"/>
                              </w:rPr>
                            </w:pPr>
                            <w:bookmarkStart w:id="72" w:name="_Toc218508005"/>
                            <w:r w:rsidRPr="007D713B">
                              <w:rPr>
                                <w:b/>
                                <w:i w:val="0"/>
                                <w:color w:val="000000" w:themeColor="text1"/>
                                <w:sz w:val="24"/>
                                <w:szCs w:val="24"/>
                              </w:rPr>
                              <w:t xml:space="preserve">Gambar 2. </w:t>
                            </w:r>
                            <w:r w:rsidRPr="007D713B">
                              <w:rPr>
                                <w:b/>
                                <w:i w:val="0"/>
                                <w:color w:val="000000" w:themeColor="text1"/>
                                <w:sz w:val="24"/>
                                <w:szCs w:val="24"/>
                              </w:rPr>
                              <w:fldChar w:fldCharType="begin"/>
                            </w:r>
                            <w:r w:rsidRPr="007D713B">
                              <w:rPr>
                                <w:b/>
                                <w:i w:val="0"/>
                                <w:color w:val="000000" w:themeColor="text1"/>
                                <w:sz w:val="24"/>
                                <w:szCs w:val="24"/>
                              </w:rPr>
                              <w:instrText xml:space="preserve"> SEQ Gambar_2. \* ARABIC </w:instrText>
                            </w:r>
                            <w:r w:rsidRPr="007D713B">
                              <w:rPr>
                                <w:b/>
                                <w:i w:val="0"/>
                                <w:color w:val="000000" w:themeColor="text1"/>
                                <w:sz w:val="24"/>
                                <w:szCs w:val="24"/>
                              </w:rPr>
                              <w:fldChar w:fldCharType="separate"/>
                            </w:r>
                            <w:r>
                              <w:rPr>
                                <w:b/>
                                <w:i w:val="0"/>
                                <w:noProof/>
                                <w:color w:val="000000" w:themeColor="text1"/>
                                <w:sz w:val="24"/>
                                <w:szCs w:val="24"/>
                              </w:rPr>
                              <w:t>1</w:t>
                            </w:r>
                            <w:r w:rsidRPr="007D713B">
                              <w:rPr>
                                <w:b/>
                                <w:i w:val="0"/>
                                <w:color w:val="000000" w:themeColor="text1"/>
                                <w:sz w:val="24"/>
                                <w:szCs w:val="24"/>
                              </w:rPr>
                              <w:fldChar w:fldCharType="end"/>
                            </w:r>
                            <w:r w:rsidRPr="007D713B">
                              <w:rPr>
                                <w:b/>
                                <w:color w:val="000000" w:themeColor="text1"/>
                                <w:sz w:val="24"/>
                                <w:szCs w:val="24"/>
                              </w:rPr>
                              <w:t xml:space="preserve"> Ukuran  Bibit ikan Nila</w:t>
                            </w:r>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4F23B2B" id="_x0000_t202" coordsize="21600,21600" o:spt="202" path="m,l,21600r21600,l21600,xe">
                <v:stroke joinstyle="miter"/>
                <v:path gradientshapeok="t" o:connecttype="rect"/>
              </v:shapetype>
              <v:shape id="Text Box 6" o:spid="_x0000_s1026" type="#_x0000_t202" style="position:absolute;left:0;text-align:left;margin-left:118.5pt;margin-top:275.65pt;width:228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" stroked="f">
                <v:textbox style="mso-fit-shape-to-text:t" inset="0,0,0,0">
                  <w:txbxContent>
                    <w:p w14:paraId="4CC73A7F" w14:textId="4B80B484" w:rsidR="00BA745C" w:rsidRPr="007D713B" w:rsidRDefault="00BA745C" w:rsidP="007D713B">
                      <w:pPr>
                        <w:pStyle w:val="Caption"/>
                        <w:rPr>
                          <w:rFonts w:eastAsia="Times New Roman" w:cs="Times New Roman"/>
                          <w:b/>
                          <w:noProof/>
                          <w:color w:val="000000" w:themeColor="text1"/>
                          <w:sz w:val="24"/>
                          <w:szCs w:val="24"/>
                        </w:rPr>
                      </w:pPr>
                      <w:bookmarkStart w:id="73" w:name="_Toc218508005"/>
                      <w:r w:rsidRPr="007D713B">
                        <w:rPr>
                          <w:b/>
                          <w:i w:val="0"/>
                          <w:color w:val="000000" w:themeColor="text1"/>
                          <w:sz w:val="24"/>
                          <w:szCs w:val="24"/>
                        </w:rPr>
                        <w:t xml:space="preserve">Gambar 2. </w:t>
                      </w:r>
                      <w:r w:rsidRPr="007D713B">
                        <w:rPr>
                          <w:b/>
                          <w:i w:val="0"/>
                          <w:color w:val="000000" w:themeColor="text1"/>
                          <w:sz w:val="24"/>
                          <w:szCs w:val="24"/>
                        </w:rPr>
                        <w:fldChar w:fldCharType="begin"/>
                      </w:r>
                      <w:r w:rsidRPr="007D713B">
                        <w:rPr>
                          <w:b/>
                          <w:i w:val="0"/>
                          <w:color w:val="000000" w:themeColor="text1"/>
                          <w:sz w:val="24"/>
                          <w:szCs w:val="24"/>
                        </w:rPr>
                        <w:instrText xml:space="preserve"> SEQ Gambar_2. \* ARABIC </w:instrText>
                      </w:r>
                      <w:r w:rsidRPr="007D713B">
                        <w:rPr>
                          <w:b/>
                          <w:i w:val="0"/>
                          <w:color w:val="000000" w:themeColor="text1"/>
                          <w:sz w:val="24"/>
                          <w:szCs w:val="24"/>
                        </w:rPr>
                        <w:fldChar w:fldCharType="separate"/>
                      </w:r>
                      <w:r>
                        <w:rPr>
                          <w:b/>
                          <w:i w:val="0"/>
                          <w:noProof/>
                          <w:color w:val="000000" w:themeColor="text1"/>
                          <w:sz w:val="24"/>
                          <w:szCs w:val="24"/>
                        </w:rPr>
                        <w:t>1</w:t>
                      </w:r>
                      <w:r w:rsidRPr="007D713B">
                        <w:rPr>
                          <w:b/>
                          <w:i w:val="0"/>
                          <w:color w:val="000000" w:themeColor="text1"/>
                          <w:sz w:val="24"/>
                          <w:szCs w:val="24"/>
                        </w:rPr>
                        <w:fldChar w:fldCharType="end"/>
                      </w:r>
                      <w:r w:rsidRPr="007D713B">
                        <w:rPr>
                          <w:b/>
                          <w:color w:val="000000" w:themeColor="text1"/>
                          <w:sz w:val="24"/>
                          <w:szCs w:val="24"/>
                        </w:rPr>
                        <w:t xml:space="preserve"> Ukuran  Bibit ikan Nila</w:t>
                      </w:r>
                      <w:bookmarkEnd w:id="73"/>
                    </w:p>
                  </w:txbxContent>
                </v:textbox>
                <w10:wrap type="topAndBottom"/>
              </v:shape>
            </w:pict>
          </mc:Fallback>
        </mc:AlternateContent>
      </w:r>
      <w:r w:rsidR="00E2777A">
        <w:rPr>
          <w:noProof/>
        </w:rPr>
        <w:drawing>
          <wp:anchor distT="0" distB="0" distL="114300" distR="114300" simplePos="0" relativeHeight="251659264" behindDoc="0" locked="0" layoutInCell="1" allowOverlap="1" wp14:anchorId="27AF38D2" wp14:editId="0823A20A">
            <wp:simplePos x="0" y="0"/>
            <wp:positionH relativeFrom="column">
              <wp:posOffset>1504950</wp:posOffset>
            </wp:positionH>
            <wp:positionV relativeFrom="paragraph">
              <wp:posOffset>1273810</wp:posOffset>
            </wp:positionV>
            <wp:extent cx="2895600" cy="2169795"/>
            <wp:effectExtent l="0" t="0" r="0" b="190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bit-ikan-nila-merah-hewan-dan-perlengkapan-ikan-12876739.jpg"/>
                    <pic:cNvPicPr/>
                  </pic:nvPicPr>
                  <pic:blipFill>
                    <a:blip r:embed="rId26">
                      <a:extLst>
                        <a:ext uri="{28A0092B-C50C-407E-A947-70E740481C1C}">
                          <a14:useLocalDpi xmlns:a14="http://schemas.microsoft.com/office/drawing/2010/main" val="0"/>
                        </a:ext>
                      </a:extLst>
                    </a:blip>
                    <a:stretch>
                      <a:fillRect/>
                    </a:stretch>
                  </pic:blipFill>
                  <pic:spPr>
                    <a:xfrm>
                      <a:off x="0" y="0"/>
                      <a:ext cx="2895600" cy="2169795"/>
                    </a:xfrm>
                    <a:prstGeom prst="rect">
                      <a:avLst/>
                    </a:prstGeom>
                  </pic:spPr>
                </pic:pic>
              </a:graphicData>
            </a:graphic>
            <wp14:sizeRelH relativeFrom="page">
              <wp14:pctWidth>0</wp14:pctWidth>
            </wp14:sizeRelH>
            <wp14:sizeRelV relativeFrom="page">
              <wp14:pctHeight>0</wp14:pctHeight>
            </wp14:sizeRelV>
          </wp:anchor>
        </w:drawing>
      </w:r>
      <w:r w:rsidR="00A001CA">
        <w:t xml:space="preserve">Penelitian  </w:t>
      </w:r>
      <w:r w:rsidR="00A001CA">
        <w:fldChar w:fldCharType="begin" w:fldLock="1"/>
      </w:r>
      <w:r w:rsidR="002B1BC7">
        <w:instrText>ADDIN CSL_CITATION {"citationItems":[{"id":"ITEM-1","itemData":{"abstract":"We evaluated the use of the hormone 17α-methyltestosterone during the larviculture of Nile tilapia in biofloc and clear water systems. A completely randomized experimental design was adopted with four treatments and four replications: biofloc system without dietary hormone incorporation (BFT-D); biofloc system with dietary hormone incorporation (BFT-H); clear water without hormone incorporation in the diet (CLW-D); and clear water with hormone incorporation in the diet (CLW-H). The 28-day larviculture of Nile tilapia was carried out using 16 tanks with capacity of 15 L. The evaluations included water parameters, growth, survival, and gonad histology. The biofloc system displayed higher values for alkalinity, total suspended solids, settling solids, and turbidity compared to the clear water system (p &lt;0.05). Nevertheless, no difference (p &gt; 0.05) was observed for in final weight, weight gain, feed conversion factor, survival, and growth rate between treatments. Then, tilapia post-larvae can be successfully reared in both biofloc and clear water systems without any negative impact on their zootechnical performance. Nonetheless, such results showed that tilapia can be reared in alternative systems, which can increase the production of this species.","author":[{"dropping-particle":"","family":"Silva","given":"U.L.","non-dropping-particle":"","parse-names":false,"suffix":""},{"dropping-particle":"","family":"Gomes Júnior","given":"P.","non-dropping-particle":"","parse-names":false,"suffix":""},{"dropping-particle":"","family":"Falcon","given":"D.R.","non-dropping-particle":"","parse-names":false,"suffix":""},{"dropping-particle":"","family":"Nascimento","given":"N.F.D.","non-dropping-particle":"","parse-names":false,"suffix":""},{"dropping-particle":"","family":"Shinozaki-Mendes","given":"R.A.","non-dropping-particle":"","parse-names":false,"suffix":""}],"container-title":"Boletim do Instituto de Pesca","id":"ITEM-1","issued":{"date-parts":[["2024"]]},"title":"Larviculture of Nile tilapia (Oreochromis niloticus) in biofloc and clear water systems: masculinization with 17 α-methyltestosterone | Larvicultura de tilápia-do-nilo (Oreochromis niloticus) em sistemas de bioflocos e águas claras: masculinização com 17 ","type":"article-journal","volume":"50"},"uris":["http://www.mendeley.com/documents/?uuid=13aeacd1-44ab-45ce-9726-127185d34f42"]}],"mendeley":{"formattedCitation":"(Silva et al., 2024)","plainTextFormattedCitation":"(Silva et al., 2024)","previouslyFormattedCitation":"(Silva et al., 2024)"},"properties":{"noteIndex":0},"schema":"https://github.com/citation-style-language/schema/raw/master/csl-citation.json"}</w:instrText>
      </w:r>
      <w:r w:rsidR="00A001CA">
        <w:fldChar w:fldCharType="separate"/>
      </w:r>
      <w:r w:rsidR="00A001CA" w:rsidRPr="00A001CA">
        <w:rPr>
          <w:noProof/>
        </w:rPr>
        <w:t>(Silva et al., 2024)</w:t>
      </w:r>
      <w:r w:rsidR="00A001CA">
        <w:fldChar w:fldCharType="end"/>
      </w:r>
      <w:r w:rsidR="00A001CA">
        <w:t xml:space="preserve"> menunjukkan bahwa selama 28 hari larvikultur, ikan tilapia (Oreochromis niloticus) pada sistem bioflok memiliki tingkat kekeruhan (NTU) yang jauh lebih tinggi dib</w:t>
      </w:r>
      <w:r w:rsidR="008D4FCC">
        <w:t>and</w:t>
      </w:r>
      <w:r w:rsidR="00A001CA">
        <w:t xml:space="preserve">ingkan sistem air jernih, yaitu rata-rata 128–137 NTU . </w:t>
      </w:r>
      <w:r w:rsidR="00E2777A" w:rsidRPr="00E2777A">
        <w:t>Bibit ikan nila merah</w:t>
      </w:r>
      <w:r w:rsidR="00EC4B0F">
        <w:t xml:space="preserve"> (Larva) </w:t>
      </w:r>
      <w:r w:rsidR="00E2777A" w:rsidRPr="00E2777A">
        <w:t>berumur sekitar 40 hari umumnya memiliki panjang 2–3 cm, dengan warna tubuh didominasi rona kemerahan. Bagian perut tampak merah muda pucat, punggung sedikit lebih gelap bernuansa merah keabu-abuan, sementara sirip dan ekornya berwarna merah hingga oranye cerah.</w:t>
      </w:r>
    </w:p>
    <w:p w14:paraId="5FA58528" w14:textId="77777777" w:rsidR="004608C9" w:rsidRDefault="00177243" w:rsidP="00761325">
      <w:pPr>
        <w:pStyle w:val="Heading3"/>
        <w:jc w:val="both"/>
      </w:pPr>
      <w:bookmarkStart w:id="74" w:name="_Toc218281078"/>
      <w:bookmarkStart w:id="75" w:name="_Toc218507013"/>
      <w:bookmarkStart w:id="76" w:name="_Toc218510388"/>
      <w:bookmarkStart w:id="77" w:name="_Toc220872335"/>
      <w:r>
        <w:lastRenderedPageBreak/>
        <w:t>Indeks Kualitas Air</w:t>
      </w:r>
      <w:bookmarkEnd w:id="74"/>
      <w:bookmarkEnd w:id="75"/>
      <w:bookmarkEnd w:id="76"/>
      <w:bookmarkEnd w:id="77"/>
      <w:r>
        <w:t xml:space="preserve"> </w:t>
      </w:r>
    </w:p>
    <w:p w14:paraId="6BF22F5D" w14:textId="28C75978" w:rsidR="0034385B" w:rsidRDefault="00EF7A26" w:rsidP="00761325">
      <w:pPr>
        <w:pStyle w:val="NormalWeb"/>
        <w:ind w:firstLine="720"/>
        <w:jc w:val="both"/>
      </w:pPr>
      <w:r>
        <w:t xml:space="preserve">Pengaruh mutu kualitas air sangat menentukan laju pertumbuhan, konversi pakan, daya tahan terhadap penyakit, dan angka kelangsungan hidup ikan nila merah — fluktuasi suhu, </w:t>
      </w:r>
      <w:r w:rsidR="00AB348D" w:rsidRPr="00AB348D">
        <w:rPr>
          <w:i/>
        </w:rPr>
        <w:t>pH</w:t>
      </w:r>
      <w:r>
        <w:t>, amonia/nitrit/nitrat, salinitas, dan kekeruhan langsung mengubah metabolisme, stress fisiologis, dan komposisi mikroba kolam sehingga memengaruhi pertumbuhan dan mortalitas</w:t>
      </w:r>
      <w:r w:rsidR="002B1BC7">
        <w:t xml:space="preserve">  </w:t>
      </w:r>
      <w:r>
        <w:t>. Indeks mutu kualitas air (tanpa menyertakan parameter oksigen terlarut sesuai permintaan)</w:t>
      </w:r>
      <w:r w:rsidR="00804F39">
        <w:t xml:space="preserve"> ,</w:t>
      </w:r>
      <w:r>
        <w:t xml:space="preserve"> suhu air ideal sekitar </w:t>
      </w:r>
      <w:r w:rsidRPr="00A25877">
        <w:rPr>
          <w:rStyle w:val="Strong"/>
          <w:b w:val="0"/>
        </w:rPr>
        <w:t>26</w:t>
      </w:r>
      <w:r w:rsidR="00A824CB" w:rsidRPr="00A25877">
        <w:rPr>
          <w:rStyle w:val="Strong"/>
          <w:b w:val="0"/>
        </w:rPr>
        <w:t xml:space="preserve"> </w:t>
      </w:r>
      <w:r w:rsidR="007911DA" w:rsidRPr="00A25877">
        <w:rPr>
          <w:rStyle w:val="Strong"/>
          <w:b w:val="0"/>
        </w:rPr>
        <w:t xml:space="preserve">- </w:t>
      </w:r>
      <w:r w:rsidRPr="00A25877">
        <w:rPr>
          <w:rStyle w:val="Strong"/>
          <w:b w:val="0"/>
        </w:rPr>
        <w:t>30 °C</w:t>
      </w:r>
      <w:r>
        <w:t xml:space="preserve"> untuk mendukung pertumbuhan dan makan optimal nila merah (ekstrem &gt;33–34 °C meningkatkan stress)</w:t>
      </w:r>
      <w:r w:rsidR="002B1BC7">
        <w:t xml:space="preserve"> </w:t>
      </w:r>
      <w:r w:rsidR="002B1BC7">
        <w:fldChar w:fldCharType="begin" w:fldLock="1"/>
      </w:r>
      <w:r w:rsidR="007911DA">
        <w:instrText>ADDIN CSL_CITATION {"citationItems":[{"id":"ITEM-1","itemData":{"DOI":"10.1371/journal.pone.0313846","ISSN":"19326203","PMID":"40080522","abstract":"This study aims to assess the impact of climatic factors and water quality parameters on the growth of tilapia broodfish and develop time series growth models using ARIMA and ARIMAX. Three years longitudinal data on tilapia growth, including length and weight were collected monthly from February 2021 to January 2024. Climatic data were obtained from the Bangladesh Meteorological Department, while water quality parameters in the broodfish pond were measured daily on-site. Key variables such as air temperature, humidity, rainfall, solar intensity, water temperature, dissolved oxygen (DO), pH, and ammonia, showed fluctuation in the ponds. The highest growth rate (5.93%) occurred in April, and the lowest (0.023%) in December. Overall, tilapia growth in weight followed an exponential trend, while the percent growth rate exhibited a seasonal pattern. Pearson correlation analysis indicated a significant association between growth increments and water quality parameters. The ARIMA (3,0,3) model predicted a consistent upward trend in tilapia weight from February 2024 to January 2027. If the pattern continues, the estimated weight of tilapia will reach 803.58 g by the end of January 2027, a 17.05% increase from January 2024, indicating a positive outlook for broodfish health and production. However, the ARIMAX (1,1,1) model for percent weight gain revealed seasonal fluctuations that were strongly influenced by water temperature and solar intensity. Over the three-year period, forecasts indicated a downward trend in percent weight gain during the first year, followed by an upward trend in the second and third years. This indicates the influence of seasonal changes on percent weight gain. The simulation behaviors were consistent with the forecasted trend. These findings have important implications for planning and managing tilapia broodfish production, highlighting the need to consider environmental factors in future aquaculture management.","author":[{"dropping-particle":"","family":"Siddique","given":"Mohammad Abu Baker","non-dropping-particle":"","parse-names":false,"suffix":""},{"dropping-particle":"","family":"Mahalder","given":"Balaram","non-dropping-particle":"","parse-names":false,"suffix":""},{"dropping-particle":"","family":"Haque","given":"Mohammad Mahfujul","non-dropping-particle":"","parse-names":false,"suffix":""},{"dropping-particle":"","family":"Ahammad","given":"Shakur K.S.","non-dropping-particle":"","parse-names":false,"suffix":""}],"container-title":"PLoS ONE","id":"ITEM-1","issue":"3 March","issued":{"date-parts":[["2025"]]},"page":"1-37","title":"Impact of climatic and water quality parameters on Tilapia (Oreochromis niloticus) broodfish growth: Integrating ARIMA and ARIMAX for precise modeling and forecasting","type":"article-journal","volume":"20"},"uris":["http://www.mendeley.com/documents/?uuid=6a143436-c0ac-4021-a07b-e0b085c67899"]}],"mendeley":{"formattedCitation":"(Siddique et al., 2025)","plainTextFormattedCitation":"(Siddique et al., 2025)","previouslyFormattedCitation":"(Siddique et al., 2025)"},"properties":{"noteIndex":0},"schema":"https://github.com/citation-style-language/schema/raw/master/csl-citation.json"}</w:instrText>
      </w:r>
      <w:r w:rsidR="002B1BC7">
        <w:fldChar w:fldCharType="separate"/>
      </w:r>
      <w:r w:rsidR="002B1BC7" w:rsidRPr="002B1BC7">
        <w:rPr>
          <w:noProof/>
        </w:rPr>
        <w:t>(Siddique et al., 2025)</w:t>
      </w:r>
      <w:r w:rsidR="002B1BC7">
        <w:fldChar w:fldCharType="end"/>
      </w:r>
      <w:r>
        <w:t xml:space="preserve">. </w:t>
      </w:r>
      <w:r w:rsidR="00AB348D" w:rsidRPr="00AB348D">
        <w:rPr>
          <w:i/>
        </w:rPr>
        <w:t>pH</w:t>
      </w:r>
      <w:r>
        <w:t xml:space="preserve"> yang baik umumnya </w:t>
      </w:r>
      <w:r w:rsidRPr="00A25877">
        <w:rPr>
          <w:rStyle w:val="Strong"/>
          <w:b w:val="0"/>
        </w:rPr>
        <w:t>6.5–</w:t>
      </w:r>
      <w:r w:rsidR="007911DA" w:rsidRPr="00A25877">
        <w:rPr>
          <w:rStyle w:val="Strong"/>
          <w:b w:val="0"/>
        </w:rPr>
        <w:t>9</w:t>
      </w:r>
      <w:r w:rsidRPr="00A25877">
        <w:rPr>
          <w:rStyle w:val="Strong"/>
          <w:b w:val="0"/>
        </w:rPr>
        <w:t>.</w:t>
      </w:r>
      <w:r w:rsidR="007911DA" w:rsidRPr="00A25877">
        <w:rPr>
          <w:rStyle w:val="Strong"/>
          <w:b w:val="0"/>
        </w:rPr>
        <w:t>0</w:t>
      </w:r>
      <w:r w:rsidRPr="00A25877">
        <w:rPr>
          <w:b/>
        </w:rPr>
        <w:t xml:space="preserve"> </w:t>
      </w:r>
      <w:r>
        <w:t>(fluktuasi di luar kisaran ini menurunkan efisiensi pakan dan fungsi enzimatik)</w:t>
      </w:r>
      <w:r w:rsidR="00FE3B16">
        <w:t xml:space="preserve"> </w:t>
      </w:r>
      <w:r w:rsidR="007911DA">
        <w:t xml:space="preserve"> </w:t>
      </w:r>
      <w:r w:rsidR="007911DA">
        <w:fldChar w:fldCharType="begin" w:fldLock="1"/>
      </w:r>
      <w:r w:rsidR="007911DA">
        <w:instrText>ADDIN CSL_CITATION {"citationItems":[{"id":"ITEM-1","itemData":{"DOI":"10.3389/fmars.2025.1559871","ISSN":"22967745","abstract":"Teleosts are the most varied vertebrates. They inhabit various environments and are crucial to global fisheries, making them a focus of research using advanced omics approaches. These studies provide insights into the genetic factors, environmental adaptability, disease resistance, and metabolic processes, aiding aquaculture sustainability. Acclimation to salinity stress is complex, influenced by genetics and the environment. Although some species tolerate varying salinity levels, rapid shifts beyond their optimal tolerance cause stress. Euryhaline species experience stress at extreme salinities, whereas stenohaline species are sensitive to minor changes. Osmoregulation maintains homeostasis at varying salinities through acclimation in the intestine, kidney, and gills, ensuring survival in changing environments. Studies on gut microbiota and metabolomics have revealed how teleosts cope with salinity stress. This review delves into the acclimatization processes through transcriptomic, metabolomic, and gut microbiome analyses, which have shed light on the complex mechanisms that teleosts have evolved to cope with salinity stress. Transcriptomic analyses have identified key ion transport, osmoregulation, and stress response genes essential for adaptation, facilitating cellular adjustments and maintaining osmotic balance across habitats. Studies have revealed significant metabolite changes in energy production and osmolyte synthesis during stress, indicating metabolic reorganization for osmoregulation. Gut microbiota analysis highlights microbial diversity in regulating osmoregulatory functions, emphasizing microbiota’s role in resilience. Although research on interactions between salinity, growth conditions, and gut microbiota in teleosts is limited, findings suggest a vital relationship that warrants further study. Understanding these mechanisms is essential for improving fish health and enabling sustainable aquaculture management under environmental fluctuations.","author":[{"dropping-particle":"","family":"Mkulo","given":"Evodia Moses","non-dropping-particle":"","parse-names":false,"suffix":""},{"dropping-particle":"","family":"Iddrisu","given":"Lukman","non-dropping-particle":"","parse-names":false,"suffix":""},{"dropping-particle":"","family":"Yohana","given":"Mpwaga Alatwinusa","non-dropping-particle":"","parse-names":false,"suffix":""},{"dropping-particle":"","family":"Zheng","given":"Anna","non-dropping-particle":"","parse-names":false,"suffix":""},{"dropping-particle":"","family":"Zhong","given":"Jiahao","non-dropping-particle":"","parse-names":false,"suffix":""},{"dropping-particle":"","family":"Jin","given":"Minxuan","non-dropping-particle":"","parse-names":false,"suffix":""},{"dropping-particle":"","family":"Danso","given":"Felix","non-dropping-particle":"","parse-names":false,"suffix":""},{"dropping-particle":"","family":"Wang","given":"Linjuan","non-dropping-particle":"","parse-names":false,"suffix":""},{"dropping-particle":"","family":"Zhang","given":"Huijuan","non-dropping-particle":"","parse-names":false,"suffix":""},{"dropping-particle":"","family":"Tang","given":"Baogui","non-dropping-particle":"","parse-names":false,"suffix":""},{"dropping-particle":"","family":"Zhou","given":"Hui","non-dropping-particle":"","parse-names":false,"suffix":""},{"dropping-particle":"","family":"Amoah","given":"Kwaku","non-dropping-particle":"","parse-names":false,"suffix":""},{"dropping-particle":"","family":"Huang","given":"Jiansheng","non-dropping-particle":"","parse-names":false,"suffix":""},{"dropping-particle":"","family":"Wang","given":"Bei","non-dropping-particle":"","parse-names":false,"suffix":""},{"dropping-particle":"","family":"Wang","given":"Zhongliang","non-dropping-particle":"","parse-names":false,"suffix":""}],"container-title":"Frontiers in Marine Science","id":"ITEM-1","issue":"May","issued":{"date-parts":[["2025"]]},"page":"1-21","title":"Exploring salinity adaptation in teleost fish, focusing on omics perspectives on osmoregulation and gut microbiota","type":"article-journal","volume":"12"},"uris":["http://www.mendeley.com/documents/?uuid=9587e345-f787-405e-ae19-fde6a410fc6e"]}],"mendeley":{"formattedCitation":"(Mkulo et al., 2025)","plainTextFormattedCitation":"(Mkulo et al., 2025)","previouslyFormattedCitation":"(Mkulo et al., 2025)"},"properties":{"noteIndex":0},"schema":"https://github.com/citation-style-language/schema/raw/master/csl-citation.json"}</w:instrText>
      </w:r>
      <w:r w:rsidR="007911DA">
        <w:fldChar w:fldCharType="separate"/>
      </w:r>
      <w:r w:rsidR="007911DA" w:rsidRPr="007911DA">
        <w:rPr>
          <w:noProof/>
        </w:rPr>
        <w:t>(Mkulo et al., 2025)</w:t>
      </w:r>
      <w:r w:rsidR="007911DA">
        <w:fldChar w:fldCharType="end"/>
      </w:r>
      <w:r>
        <w:t xml:space="preserve">. </w:t>
      </w:r>
      <w:r w:rsidR="007911DA">
        <w:t xml:space="preserve"> </w:t>
      </w:r>
      <w:r>
        <w:t xml:space="preserve">Amonia total sebaiknya dijaga serendah mungkin (banyak studi merekomendasikan </w:t>
      </w:r>
      <w:r w:rsidRPr="00A25877">
        <w:rPr>
          <w:rStyle w:val="Strong"/>
          <w:b w:val="0"/>
        </w:rPr>
        <w:t>TAN &lt; 0.5 mg/L</w:t>
      </w:r>
      <w:r w:rsidRPr="00A25877">
        <w:rPr>
          <w:b/>
        </w:rPr>
        <w:t>;</w:t>
      </w:r>
      <w:r>
        <w:t xml:space="preserve"> konsentrasi NH₃ unionized yang meningkat berkorelasi kuat dengan penurunan kesehatan dan kenaikan mortalitas), sementara dinamika amonia → nitrit → nitrat perlu dipantau karena peningkatan tajam NH₄⁺/NO₂⁻ secara cepat berkaitan dengan penurunan kondisi kolam</w:t>
      </w:r>
      <w:r w:rsidR="0034385B">
        <w:t xml:space="preserve"> </w:t>
      </w:r>
      <w:r w:rsidR="0034385B">
        <w:fldChar w:fldCharType="begin" w:fldLock="1"/>
      </w:r>
      <w:r w:rsidR="0034385B">
        <w:instrText>ADDIN CSL_CITATION {"citationItems":[{"id":"ITEM-1","itemData":{"DOI":"10.21608/ejabf.2025.444166","ISSN":"25369814","abstract":"Oreochromis spp., a widely cultured species in tropical aquaculture systems, requires stable environmental conditions and continuous monitoring to achieve optimal productivity. This study evaluated the impact of three levels of IoT-based technological implementation on production performance and water quality during a 60-day intensive culture period. Three treatments were established: T1 (manual monitoring), T2 (IoT sensors without automation), and T3 (automated IoT system with aeration control, water recirculation, and real-time alerts). Physicochemical parameters— including temperature, dissolved oxygen, pH, total ammonia, and turbidity—were monitored alongside zootechnical variables such as weight gain, specific growth rate (SGR), feed conversion ratio (FCR), and survival rate. The T3 treatment demonstrated superior water quality, with significantly lower levels of ammonia (0.19 ± 0.03 mg/L) and turbidity (9.1 ± 1.4 NTU), and higher concentrations of dissolved oxygen (5.60 ± 0.24 mg/L) compared to T1. Productive performance was also the highest in T3, with an average weight gain of 221.9 ± 11.7g, an SGR of 2.78 ± 0.10%/day, and a survival rate of 97.8 ± 1.5%. In terms of operational efficiency, the automated IoT system (T3) exhibited an average response time of 2.3 minutes to critical events and detected environmental alarms at a higher frequency (approximately 2.9 alerts/day), indicating improved sensitivity and responsiveness. These findings conclude that IoT-based automation significantly enhances operational efficiency, stabilizes aquatic ecosystems, and improves production performance in intensive Oreochromis farming systems. The integration of sensors, distributed logic, and real-time monitoring emerges as a strategic innovation for promoting a more resilient, sustainable, and technologically advanced aquaculture sector.","author":[{"dropping-particle":"","family":"Lema","given":"Ruth María Farías","non-dropping-particle":"","parse-names":false,"suffix":""},{"dropping-particle":"","family":"Holguín","given":"Ruth Rubí Peña","non-dropping-particle":"","parse-names":false,"suffix":""},{"dropping-particle":"","family":"Castro","given":"Sonnia Valeria Zapatier","non-dropping-particle":"","parse-names":false,"suffix":""}],"container-title":"Egyptian Journal of Aquatic Biology and Fisheries","id":"ITEM-1","issue":"4","issued":{"date-parts":[["2025"]]},"page":"1817-1830","title":"IoT Systems Integration for Zootechnical and Aquatic Environment Optimization in Semi-Intensive Red Tilapia (Oreochromis spp.) Culture","type":"article-journal","volume":"29"},"uris":["http://www.mendeley.com/documents/?uuid=ca5493d6-63ab-42a4-a791-2ccc95d4523d"]}],"mendeley":{"formattedCitation":"(Lema et al., 2025)","plainTextFormattedCitation":"(Lema et al., 2025)","previouslyFormattedCitation":"(Lema et al., 2025)"},"properties":{"noteIndex":0},"schema":"https://github.com/citation-style-language/schema/raw/master/csl-citation.json"}</w:instrText>
      </w:r>
      <w:r w:rsidR="0034385B">
        <w:fldChar w:fldCharType="separate"/>
      </w:r>
      <w:r w:rsidR="0034385B" w:rsidRPr="0034385B">
        <w:rPr>
          <w:noProof/>
        </w:rPr>
        <w:t>(Lema et al., 2025)</w:t>
      </w:r>
      <w:r w:rsidR="0034385B">
        <w:fldChar w:fldCharType="end"/>
      </w:r>
      <w:r>
        <w:t xml:space="preserve">. </w:t>
      </w:r>
    </w:p>
    <w:p w14:paraId="450FE8D6" w14:textId="1DFE1A78" w:rsidR="00EF7A26" w:rsidRDefault="00EF7A26" w:rsidP="00761325">
      <w:pPr>
        <w:pStyle w:val="NormalWeb"/>
        <w:ind w:firstLine="720"/>
        <w:jc w:val="both"/>
      </w:pPr>
      <w:r>
        <w:t xml:space="preserve">Nitrit idealnya sangat rendah (umumnya </w:t>
      </w:r>
      <w:r>
        <w:rPr>
          <w:rStyle w:val="Strong"/>
        </w:rPr>
        <w:t>&lt;</w:t>
      </w:r>
      <w:r w:rsidRPr="00A25877">
        <w:rPr>
          <w:rStyle w:val="Strong"/>
          <w:b w:val="0"/>
        </w:rPr>
        <w:t>0.5 mg/L</w:t>
      </w:r>
      <w:r>
        <w:t xml:space="preserve">, dengan tujuan &lt;0.1 mg/L pada fase benih), dan nitrat dijaga di level yang tidak akumulatif (banyak praktik budidaya menargetkan </w:t>
      </w:r>
      <w:r>
        <w:rPr>
          <w:rStyle w:val="Strong"/>
        </w:rPr>
        <w:t>&lt;</w:t>
      </w:r>
      <w:r w:rsidRPr="00A25877">
        <w:rPr>
          <w:rStyle w:val="Strong"/>
          <w:b w:val="0"/>
        </w:rPr>
        <w:t>50 mg/L</w:t>
      </w:r>
      <w:r>
        <w:t xml:space="preserve"> agar tidak menurunkan performa jangka panjang)</w:t>
      </w:r>
      <w:r w:rsidR="0034385B">
        <w:t xml:space="preserve"> </w:t>
      </w:r>
      <w:r w:rsidR="0034385B">
        <w:fldChar w:fldCharType="begin" w:fldLock="1"/>
      </w:r>
      <w:r w:rsidR="001923F9">
        <w:instrText>ADDIN CSL_CITATION {"citationItems":[{"id":"ITEM-1","itemData":{"DOI":"10.3390/microorganisms13071553","ISSN":"20762607","abstract":"Changes in the aquatic ecological environment have a significant impact on aquaculture efficiency. In order to understand the changes in water quality and the dynamics of microalgae and bacteria in the process of aquaculture, 16S rRNA and 18S rRNA high-throughput sequencing technologies were used to determine the microorganisms in a red tilapia (Oreochromis sp.) aquaculture pond. During the breeding period (from 6 July 2023 to 13 November 2023), water samples were collected from three ponds, on average once every 20 days. The results of water quality analysis showed that at the end of culture (13 November 2023), the concentrations of NH4+-N and NO2−-N increased significantly, and both the air temperature (36.00 ± 0.00 to 21 ± 0.00 °C) and water temperature (32.83 ± 0.29 to 22.75 ± 0.42 °C) decreased significantly. The NH4+-N and NO2−-N concentrations increased by 597% (0.67 ± 0.17 to 4.67 ± 0.33 mg/L) and 782% (0.34 ± 0.16 to 3.00 ± 1.15 mg/L), respectively, from T1 to T6. Bacterial diversity decreased to T3 and then increased. The relative abundance of hgcI_clade (from 14.91% to 7.18%) and CL500-29_marine_group (from 3.35% to 1.39%) in aquaculture water generally decreased with the extension of aquaculture time. The abundance of Komma increased from T1 (1.44%) to T3 (13.90%) and decreased from T3 to T6 (4.21%). The pH, dissolved oxygen concentration, and temperature were main factors affecting the dynamics of bacteria, while dissolved oxygen, NH4+-N, and NO2−-N concentrations affected that of microalgae. In conclusion, this study revealed regime shift in the water quality and microalgal–bacterial community with increasing culture time in red tilapia aquaculture ponds.","author":[{"dropping-particle":"","family":"Liu","given":"Ziyan","non-dropping-particle":"","parse-names":false,"suffix":""},{"dropping-particle":"","family":"Li","given":"Jiaqi","non-dropping-particle":"","parse-names":false,"suffix":""},{"dropping-particle":"","family":"Luo","given":"Lei","non-dropping-particle":"","parse-names":false,"suffix":""},{"dropping-particle":"","family":"Yu","given":"Yang","non-dropping-particle":"","parse-names":false,"suffix":""},{"dropping-particle":"","family":"Yan","given":"Jianing","non-dropping-particle":"","parse-names":false,"suffix":""},{"dropping-particle":"","family":"Sun","given":"Caiyun","non-dropping-particle":"","parse-names":false,"suffix":""},{"dropping-particle":"","family":"Miao","given":"Xiangjun","non-dropping-particle":"","parse-names":false,"suffix":""},{"dropping-particle":"","family":"Li","given":"Wensheng","non-dropping-particle":"","parse-names":false,"suffix":""}],"container-title":"Microorganisms","id":"ITEM-1","issue":"7","issued":{"date-parts":[["2025"]]},"page":"1-20","title":"Regime Shifts in Microbial and Water Quality Dynamics in Red Tilapia Ponds","type":"article-journal","volume":"13"},"uris":["http://www.mendeley.com/documents/?uuid=7d762d9e-4105-41d5-a4e0-a00459a6a1da"]}],"mendeley":{"formattedCitation":"(Z. Liu et al., 2025)","plainTextFormattedCitation":"(Z. Liu et al., 2025)","previouslyFormattedCitation":"(Z. Liu et al., 2025)"},"properties":{"noteIndex":0},"schema":"https://github.com/citation-style-language/schema/raw/master/csl-citation.json"}</w:instrText>
      </w:r>
      <w:r w:rsidR="0034385B">
        <w:fldChar w:fldCharType="separate"/>
      </w:r>
      <w:r w:rsidR="00482353" w:rsidRPr="00482353">
        <w:rPr>
          <w:noProof/>
        </w:rPr>
        <w:t>(Z. Liu et al., 2025)</w:t>
      </w:r>
      <w:r w:rsidR="0034385B">
        <w:fldChar w:fldCharType="end"/>
      </w:r>
      <w:r w:rsidR="0034385B">
        <w:t xml:space="preserve"> </w:t>
      </w:r>
      <w:r w:rsidR="0034385B">
        <w:fldChar w:fldCharType="begin" w:fldLock="1"/>
      </w:r>
      <w:r w:rsidR="00482353">
        <w:instrText>ADDIN CSL_CITATION {"citationItems":[{"id":"ITEM-1","itemData":{"author":[{"dropping-particle":"","family":"Nila","given":"Ikan","non-dropping-particle":"","parse-names":false,"suffix":""},{"dropping-particle":"","family":"Niloticus","given":"Oreochromis","non-dropping-particle":"","parse-names":false,"suffix":""}],"id":"ITEM-1","issue":"April","issued":{"date-parts":[["2025"]]},"page":"1129-1139","title":"Dinamika Amonia , Nitrit , Dan Nitrat Pada Budidaya","type":"article-journal","volume":"4"},"uris":["http://www.mendeley.com/documents/?uuid=f2437b17-3ccb-4e1c-8f98-de97ceb07d9b"]}],"mendeley":{"formattedCitation":"(Nila &amp; Niloticus, 2025)","plainTextFormattedCitation":"(Nila &amp; Niloticus, 2025)","previouslyFormattedCitation":"(Nila &amp; Niloticus, 2025)"},"properties":{"noteIndex":0},"schema":"https://github.com/citation-style-language/schema/raw/master/csl-citation.json"}</w:instrText>
      </w:r>
      <w:r w:rsidR="0034385B">
        <w:fldChar w:fldCharType="separate"/>
      </w:r>
      <w:r w:rsidR="0034385B" w:rsidRPr="0034385B">
        <w:rPr>
          <w:noProof/>
        </w:rPr>
        <w:t>(Nila &amp; Niloticus, 2025)</w:t>
      </w:r>
      <w:r w:rsidR="0034385B">
        <w:fldChar w:fldCharType="end"/>
      </w:r>
      <w:r>
        <w:t xml:space="preserve">. Untuk kekeruhan (NTU) — pembenihan/bibit membutuhkan kekeruhan relatif rendah untuk memaksimalkan efisiensi makan dan mengurangi stres visual (disarankan </w:t>
      </w:r>
      <w:r w:rsidRPr="00A25877">
        <w:rPr>
          <w:rStyle w:val="Strong"/>
          <w:b w:val="0"/>
        </w:rPr>
        <w:t>kekeruhan rendah, mis. &lt;20 NTU</w:t>
      </w:r>
      <w:r>
        <w:t xml:space="preserve"> pada fase benih), sedangkan nila dewasa toleran terhadap kekeruhan sedang sampai tinggi; beberapa studi menunjukkan </w:t>
      </w:r>
      <w:r w:rsidRPr="00A25877">
        <w:rPr>
          <w:rStyle w:val="Strong"/>
          <w:b w:val="0"/>
        </w:rPr>
        <w:t>kekeruhan moderat (40–50 NTU)</w:t>
      </w:r>
      <w:r>
        <w:t xml:space="preserve"> dapat memberikan perlindungan terhadap predator pada ikan omnivora tetapi harus dikelola agar tidak mengganggu kualitas air . Secara praktis, penggunaan indeks mutu air yang menggabungkan parameter di atas (suhu, </w:t>
      </w:r>
      <w:r w:rsidR="00AB348D" w:rsidRPr="00AB348D">
        <w:rPr>
          <w:i/>
        </w:rPr>
        <w:t>pH</w:t>
      </w:r>
      <w:r>
        <w:t>, amonia/nitrit/nitrat, kekeruhan, salinitas) dan pemantauan berkala ditopang pengelolaan limbah, pergantian air/teknologi RAS atau bioflok bila perlu</w:t>
      </w:r>
      <w:r w:rsidR="00482353">
        <w:t xml:space="preserve"> ,w</w:t>
      </w:r>
      <w:r>
        <w:t>akan menurunkan risiko kematian dan meningkatkan produktivitas pembudidayaan nila merah</w:t>
      </w:r>
      <w:r w:rsidR="00482353">
        <w:fldChar w:fldCharType="begin" w:fldLock="1"/>
      </w:r>
      <w:r w:rsidR="001923F9">
        <w:instrText>ADDIN CSL_CITATION {"citationItems":[{"id":"ITEM-1","itemData":{"author":[{"dropping-particle":"","family":"Liu","given":"Hao","non-dropping-particle":"","parse-names":false,"suffix":""},{"dropping-particle":"","family":"Bi","given":"Xianda","non-dropping-particle":"","parse-names":false,"suffix":""},{"dropping-particle":"","family":"Wu","given":"Zhiqiang","non-dropping-particle":"","parse-names":false,"suffix":""},{"dropping-particle":"","family":"Qiao","given":"Liang","non-dropping-particle":"","parse-names":false,"suffix":""},{"dropping-particle":"","family":"Huang","given":"Liangliang","non-dropping-particle":"","parse-names":false,"suffix":""},{"dropping-particle":"","family":"He","given":"Jiayang","non-dropping-particle":"","parse-names":false,"suffix":""},{"dropping-particle":"","family":"Sun","given":"Yangyan","non-dropping-particle":"","parse-names":false,"suffix":""}],"id":"ITEM-1","issued":{"date-parts":[["2025"]]},"page":"1-15","title":"Distribution and Driving Environmental Factors of Three Tilapia Species in the Inland Waters of Guangxi , China","type":"article-journal"},"uris":["http://www.mendeley.com/documents/?uuid=7107d5b7-ba20-4034-9cbc-d4641cfd5495"]}],"mendeley":{"formattedCitation":"(H. Liu et al., 2025)","plainTextFormattedCitation":"(H. Liu et al., 2025)","previouslyFormattedCitation":"(H. Liu et al., 2025)"},"properties":{"noteIndex":0},"schema":"https://github.com/citation-style-language/schema/raw/master/csl-citation.json"}</w:instrText>
      </w:r>
      <w:r w:rsidR="00482353">
        <w:fldChar w:fldCharType="separate"/>
      </w:r>
      <w:r w:rsidR="00482353" w:rsidRPr="00482353">
        <w:rPr>
          <w:noProof/>
        </w:rPr>
        <w:t>(H. Liu et al., 2025)</w:t>
      </w:r>
      <w:r w:rsidR="00482353">
        <w:fldChar w:fldCharType="end"/>
      </w:r>
      <w:r w:rsidR="00482353">
        <w:t xml:space="preserve"> </w:t>
      </w:r>
      <w:r>
        <w:t xml:space="preserve">. </w:t>
      </w:r>
    </w:p>
    <w:p w14:paraId="0E6442DF" w14:textId="6A55DE90" w:rsidR="007202F7" w:rsidRDefault="007202F7" w:rsidP="00761325">
      <w:pPr>
        <w:pStyle w:val="NormalWeb"/>
        <w:ind w:firstLine="720"/>
        <w:jc w:val="both"/>
      </w:pPr>
      <w:r>
        <w:t>Pengaru</w:t>
      </w:r>
      <w:r w:rsidR="00620BAC">
        <w:t xml:space="preserve"> </w:t>
      </w:r>
      <w:r>
        <w:t>Mutu air yang baik sangat menentukan kesehatan, pertumbuhan, dan produksi ikan nila merah. Selain parameter fisik-kimia, parameter biologis seperti komposisi dan kelimpahan plankton serta jumlah coliform tinja (fecal coliform) memberi gambaran langsung tentang kesuburan, risiko patogen, dan tingkat pencemaran organik di kolam. Plankton yang seimbang biasanya menunjukkan produktivitas yang baik untuk makanan alami larva dan bibit, sedangkan naiknya angka fecal coliform men</w:t>
      </w:r>
      <w:r w:rsidR="001546C0">
        <w:t>and</w:t>
      </w:r>
      <w:r>
        <w:t>akan kontaminasi kotoran (risiko patogen bagi ikan dan bagi konsumen)</w:t>
      </w:r>
      <w:r w:rsidR="001923F9">
        <w:t xml:space="preserve"> </w:t>
      </w:r>
      <w:r w:rsidR="001923F9">
        <w:fldChar w:fldCharType="begin" w:fldLock="1"/>
      </w:r>
      <w:r w:rsidR="001B57BD">
        <w:instrText>ADDIN CSL_CITATION {"citationItems":[{"id":"ITEM-1","itemData":{"DOI":"10.3390/microorganisms13071553","ISSN":"20762607","abstract":"Changes in the aquatic ecological environment have a significant impact on aquaculture efficiency. In order to understand the changes in water quality and the dynamics of microalgae and bacteria in the process of aquaculture, 16S rRNA and 18S rRNA high-throughput sequencing technologies were used to determine the microorganisms in a red tilapia (Oreochromis sp.) aquaculture pond. During the breeding period (from 6 July 2023 to 13 November 2023), water samples were collected from three ponds, on average once every 20 days. The results of water quality analysis showed that at the end of culture (13 November 2023), the concentrations of NH4+-N and NO2−-N increased significantly, and both the air temperature (36.00 ± 0.00 to 21 ± 0.00 °C) and water temperature (32.83 ± 0.29 to 22.75 ± 0.42 °C) decreased significantly. The NH4+-N and NO2−-N concentrations increased by 597% (0.67 ± 0.17 to 4.67 ± 0.33 mg/L) and 782% (0.34 ± 0.16 to 3.00 ± 1.15 mg/L), respectively, from T1 to T6. Bacterial diversity decreased to T3 and then increased. The relative abundance of hgcI_clade (from 14.91% to 7.18%) and CL500-29_marine_group (from 3.35% to 1.39%) in aquaculture water generally decreased with the extension of aquaculture time. The abundance of Komma increased from T1 (1.44%) to T3 (13.90%) and decreased from T3 to T6 (4.21%). The pH, dissolved oxygen concentration, and temperature were main factors affecting the dynamics of bacteria, while dissolved oxygen, NH4+-N, and NO2−-N concentrations affected that of microalgae. In conclusion, this study revealed regime shift in the water quality and microalgal–bacterial community with increasing culture time in red tilapia aquaculture ponds.","author":[{"dropping-particle":"","family":"Liu","given":"Ziyan","non-dropping-particle":"","parse-names":false,"suffix":""},{"dropping-particle":"","family":"Li","given":"Jiaqi","non-dropping-particle":"","parse-names":false,"suffix":""},{"dropping-particle":"","family":"Luo","given":"Lei","non-dropping-particle":"","parse-names":false,"suffix":""},{"dropping-particle":"","family":"Yu","given":"Yang","non-dropping-particle":"","parse-names":false,"suffix":""},{"dropping-particle":"","family":"Yan","given":"Jianing","non-dropping-particle":"","parse-names":false,"suffix":""},{"dropping-particle":"","family":"Sun","given":"Caiyun","non-dropping-particle":"","parse-names":false,"suffix":""},{"dropping-particle":"","family":"Miao","given":"Xiangjun","non-dropping-particle":"","parse-names":false,"suffix":""},{"dropping-particle":"","family":"Li","given":"Wensheng","non-dropping-particle":"","parse-names":false,"suffix":""}],"container-title":"Microorganisms","id":"ITEM-1","issue":"7","issued":{"date-parts":[["2025"]]},"page":"1-20","title":"Regime Shifts in Microbial and Water Quality Dynamics in Red Tilapia Ponds","type":"article-journal","volume":"13"},"uris":["http://www.mendeley.com/documents/?uuid=7d762d9e-4105-41d5-a4e0-a00459a6a1da"]}],"mendeley":{"formattedCitation":"(Z. Liu et al., 2025)","plainTextFormattedCitation":"(Z. Liu et al., 2025)","previouslyFormattedCitation":"(Z. Liu et al., 2025)"},"properties":{"noteIndex":0},"schema":"https://github.com/citation-style-language/schema/raw/master/csl-citation.json"}</w:instrText>
      </w:r>
      <w:r w:rsidR="001923F9">
        <w:fldChar w:fldCharType="separate"/>
      </w:r>
      <w:r w:rsidR="001923F9" w:rsidRPr="001923F9">
        <w:rPr>
          <w:noProof/>
        </w:rPr>
        <w:t>(Z. Liu et al., 2025)</w:t>
      </w:r>
      <w:r w:rsidR="001923F9">
        <w:fldChar w:fldCharType="end"/>
      </w:r>
      <w:r w:rsidR="001923F9">
        <w:t xml:space="preserve"> .</w:t>
      </w:r>
    </w:p>
    <w:p w14:paraId="3766126B" w14:textId="77777777" w:rsidR="007863D0" w:rsidRDefault="007863D0" w:rsidP="00761325">
      <w:pPr>
        <w:pStyle w:val="NormalWeb"/>
        <w:ind w:firstLine="720"/>
        <w:jc w:val="both"/>
      </w:pPr>
    </w:p>
    <w:p w14:paraId="61DD6F8E" w14:textId="77777777" w:rsidR="00DC508A" w:rsidRDefault="00DC508A" w:rsidP="00761325">
      <w:pPr>
        <w:pStyle w:val="NormalWeb"/>
        <w:ind w:firstLine="720"/>
        <w:jc w:val="both"/>
      </w:pPr>
    </w:p>
    <w:p w14:paraId="070D8EE1" w14:textId="77777777" w:rsidR="007863D0" w:rsidRDefault="007863D0" w:rsidP="00761325">
      <w:pPr>
        <w:pStyle w:val="NormalWeb"/>
        <w:ind w:firstLine="720"/>
        <w:jc w:val="both"/>
      </w:pPr>
    </w:p>
    <w:p w14:paraId="2E2EFD9E" w14:textId="3D7E55CE" w:rsidR="00DC508A" w:rsidRDefault="00AB348D" w:rsidP="00761325">
      <w:pPr>
        <w:pStyle w:val="Heading4"/>
        <w:numPr>
          <w:ilvl w:val="3"/>
          <w:numId w:val="16"/>
        </w:numPr>
        <w:jc w:val="both"/>
      </w:pPr>
      <w:bookmarkStart w:id="78" w:name="_Toc220872336"/>
      <w:r w:rsidRPr="00AB348D">
        <w:rPr>
          <w:b w:val="0"/>
          <w:i/>
        </w:rPr>
        <w:lastRenderedPageBreak/>
        <w:t>Temperature</w:t>
      </w:r>
      <w:bookmarkEnd w:id="78"/>
    </w:p>
    <w:p w14:paraId="5BC472DC" w14:textId="77777777" w:rsidR="00CF59A0" w:rsidRDefault="00C94017" w:rsidP="00761325">
      <w:pPr>
        <w:ind w:firstLine="720"/>
        <w:jc w:val="both"/>
      </w:pPr>
      <w:r>
        <w:t xml:space="preserve">Pengaruh temperatur terhadap ikan nila merah (red hybrid tilapia) terutama terlihat pada laju pertumbuhan, efisiensi pakan, kesehatan jaringan dan toleransi terhadap penyakit. Berdasarkan studi dan tinjauan jurnal terbaru, rentang temperatur </w:t>
      </w:r>
      <w:r w:rsidRPr="00A25877">
        <w:rPr>
          <w:rStyle w:val="Strong"/>
          <w:b w:val="0"/>
        </w:rPr>
        <w:t>optimal</w:t>
      </w:r>
      <w:r>
        <w:t xml:space="preserve"> untuk pertumbuhan dan performa umumnya dilaporkan </w:t>
      </w:r>
      <w:r w:rsidR="00932AB6">
        <w:rPr>
          <w:rStyle w:val="Strong"/>
        </w:rPr>
        <w:t xml:space="preserve"> </w:t>
      </w:r>
      <w:r w:rsidRPr="00A25877">
        <w:rPr>
          <w:rStyle w:val="Strong"/>
          <w:b w:val="0"/>
        </w:rPr>
        <w:t>2</w:t>
      </w:r>
      <w:r w:rsidR="00471F0E" w:rsidRPr="00A25877">
        <w:rPr>
          <w:rStyle w:val="Strong"/>
          <w:b w:val="0"/>
        </w:rPr>
        <w:t>0</w:t>
      </w:r>
      <w:r w:rsidRPr="00A25877">
        <w:rPr>
          <w:rStyle w:val="Strong"/>
          <w:b w:val="0"/>
        </w:rPr>
        <w:t>–30 °C</w:t>
      </w:r>
      <w:r>
        <w:t xml:space="preserve"> (sering dikutip 26–30 °C atau 27–30 °C untuk </w:t>
      </w:r>
      <w:r w:rsidR="002E7763">
        <w:t>akuakultur/budidaya ikan</w:t>
      </w:r>
      <w:r>
        <w:t>)</w:t>
      </w:r>
      <w:r w:rsidR="001B57BD">
        <w:t xml:space="preserve"> </w:t>
      </w:r>
      <w:r w:rsidR="001B57BD">
        <w:fldChar w:fldCharType="begin" w:fldLock="1"/>
      </w:r>
      <w:r w:rsidR="00F004B9">
        <w:instrText>ADDIN CSL_CITATION {"citationItems":[{"id":"ITEM-1","itemData":{"DOI":"10.1007/s00484-022-02347-6","ISBN":"0123456789","ISSN":"14321254","PMID":"36044083","abstract":"Aquaculture is the practice of developing aquatic animals and plants under artificial environmental conditions, either in a controlled or semi-controlled environment. Due to high animal protein demand, it is one of the world’s growing food production industries. It plays a vital role in contributing to food security and lowering the unemployment rate of the world’s growing population. This review article aims to scope sight on the environmental factors that affect the growth and economic production process of Nile tilapia. Many of these factors are listed and analyzed in this review, such as stocking densities; various feed frequencies and feeding rates; water quality; water temperature; dissolved oxygen concentration; water pH degree; ammonia (NH3), nitrite (NO2), and nitrate (NO3) concentration; feeding regimes; feed cost; and tank culturing system of Nile tilapia. These factors can significantly alter body weight, composition, survival, behavior, feed intake, feed conversion ratio, feeding efficiency, and the health and reproduction of Oreochromis niloticus. Furthermore, feeding, growth, disease risks, and survival rates are all affected by water quality parameters. In general, higher growth performance of O. niloticus in aquaculture can be obtained by keeping the optimum quantity of feed with proper feeding rate and frequency, maintaining a good proportion of stocking density, and regularly evaluating water quality. This review article highlights—in details—the impact of various environmental factors on growth performance criteria of Nile tilapia (Oreochromis niloticus).","author":[{"dropping-particle":"","family":"Abd El-Hack","given":"Mohamed E.","non-dropping-particle":"","parse-names":false,"suffix":""},{"dropping-particle":"","family":"El-Saadony","given":"Mohamed T.","non-dropping-particle":"","parse-names":false,"suffix":""},{"dropping-particle":"","family":"Nader","given":"Maha M.","non-dropping-particle":"","parse-names":false,"suffix":""},{"dropping-particle":"","family":"Salem","given":"Heba M.","non-dropping-particle":"","parse-names":false,"suffix":""},{"dropping-particle":"","family":"El-Tahan","given":"Amira M.","non-dropping-particle":"","parse-names":false,"suffix":""},{"dropping-particle":"","family":"Soliman","given":"Soliman M.","non-dropping-particle":"","parse-names":false,"suffix":""},{"dropping-particle":"","family":"Khafaga","given":"Asmaa F.","non-dropping-particle":"","parse-names":false,"suffix":""}],"container-title":"International Journal of Biometeorology","id":"ITEM-1","issue":"11","issued":{"date-parts":[["2022"]]},"page":"2183-2194","publisher":"Springer Berlin Heidelberg","title":"Effect of environmental factors on growth performance of Nile tilapia (Oreochromis niloticus)","type":"article-journal","volume":"66"},"uris":["http://www.mendeley.com/documents/?uuid=846373a2-064a-4d4c-a719-c6c5236232fc"]}],"mendeley":{"formattedCitation":"(Abd El-Hack et al., 2022)","plainTextFormattedCitation":"(Abd El-Hack et al., 2022)","previouslyFormattedCitation":"(Abd El-Hack et al., 2022)"},"properties":{"noteIndex":0},"schema":"https://github.com/citation-style-language/schema/raw/master/csl-citation.json"}</w:instrText>
      </w:r>
      <w:r w:rsidR="001B57BD">
        <w:fldChar w:fldCharType="separate"/>
      </w:r>
      <w:r w:rsidR="001B57BD" w:rsidRPr="001B57BD">
        <w:rPr>
          <w:noProof/>
        </w:rPr>
        <w:t>(Abd El-Hack et al., 2022)</w:t>
      </w:r>
      <w:r w:rsidR="001B57BD">
        <w:fldChar w:fldCharType="end"/>
      </w:r>
      <w:r>
        <w:t xml:space="preserve">. Temperatur di </w:t>
      </w:r>
      <w:r w:rsidRPr="00A25877">
        <w:rPr>
          <w:rStyle w:val="Strong"/>
          <w:b w:val="0"/>
        </w:rPr>
        <w:t>atas 31–33 °C</w:t>
      </w:r>
      <w:r>
        <w:t xml:space="preserve"> sering dikaitkan dengan stres termal </w:t>
      </w:r>
      <w:r w:rsidR="00932AB6">
        <w:t xml:space="preserve">  atau </w:t>
      </w:r>
      <w:r>
        <w:t>penurunan nafsu makan, peningkatan stres oksidatif dan penurunan imunitas yang akhirnya menurunkan pertumbuhan dan kelangsungan hidup.</w:t>
      </w:r>
      <w:r w:rsidR="004421CD">
        <w:t xml:space="preserve"> </w:t>
      </w:r>
      <w:r>
        <w:t>Di sisi lain, perawatan pada fase embrio atau awal hidup pada temperatur lebih tinggi (mis. 3</w:t>
      </w:r>
      <w:r w:rsidR="0063053A">
        <w:t>3</w:t>
      </w:r>
      <w:r>
        <w:t xml:space="preserve"> °C) </w:t>
      </w:r>
      <w:r w:rsidR="00F004B9">
        <w:t xml:space="preserve"> </w:t>
      </w:r>
      <w:r w:rsidR="00F004B9">
        <w:fldChar w:fldCharType="begin" w:fldLock="1"/>
      </w:r>
      <w:r w:rsidR="003C63A9">
        <w:instrText>ADDIN CSL_CITATION {"citationItems":[{"id":"ITEM-1","itemData":{"abstract":"A commercial red hybrid tilapia was experimented with S. agalactiae infection under influences of heat stress which indicated by plasma malondialdehyde (MDA) and erythrocyte superoxide dismutase (SOD) as biomarkers of stress. To achieve these objectives, 110 red hybrid tilapia in good health were divided into five groups of 22 fish each. Group A was challenged with 2.3 x 10(9) CFU of S. agalactiae and exposed to heat stress at 33 +/- 0.5 degrees C on day 1. Group B was challenged on day 1 as in Group A but heat stress was introduced on day 7 post challenge (pc). Group C was exposed to heat stress on day 1 and challenged on day 7 pc while groups D and E served as a positive and negative controls respectively. Blood samples were collected at days 0, 3, 7, 10 and 14 for MDA and SOD analysis. Groups A and B recorded high mortality following exposure to heat stress and bacteria inoculation, with group A reaching 100% mortality at day 7 post inoculation. Overall, Groups A, B, C and Group D showed pattern of increase in MDA level as early as day 3 and decrease pattern for SOD activity. Group E did not show any significant difference in MDA level throughout the study period. Clinical signs such as erratic swimming, exopthalmia, skin haemorrhage and cloudy eye were predominantly observed in group A 24 h post inoculation. Based on the findings of this study, it was concluded that heat stress plays crucial role in the pathogenesis of S. agalactiae, via alteration of the oxidant defence system.","author":[{"dropping-particle":"","family":"Emikpe","given":"Benjamin","non-dropping-particle":"","parse-names":false,"suffix":""}],"container-title":"International Journal of Pharmacy Research and Allied Science","id":"ITEM-1","issue":"4","issued":{"date-parts":[["2016"]]},"page":"1-14","title":"The Effect of Heat Stress on the Oxidative Status of Red Hybrid Tilapia (Oreochromis sp.) Infected With Streptococcus agalactiae","type":"article-journal","volume":"5"},"uris":["http://www.mendeley.com/documents/?uuid=5a630d24-d7e3-4296-9c2c-07316235531c"]}],"mendeley":{"formattedCitation":"(Emikpe, 2016)","plainTextFormattedCitation":"(Emikpe, 2016)","previouslyFormattedCitation":"(Emikpe, 2016)"},"properties":{"noteIndex":0},"schema":"https://github.com/citation-style-language/schema/raw/master/csl-citation.json"}</w:instrText>
      </w:r>
      <w:r w:rsidR="00F004B9">
        <w:fldChar w:fldCharType="separate"/>
      </w:r>
      <w:r w:rsidR="00F004B9" w:rsidRPr="00F004B9">
        <w:rPr>
          <w:noProof/>
        </w:rPr>
        <w:t>(Emikpe, 2016)</w:t>
      </w:r>
      <w:r w:rsidR="00F004B9">
        <w:fldChar w:fldCharType="end"/>
      </w:r>
      <w:r w:rsidR="00F004B9">
        <w:t xml:space="preserve"> </w:t>
      </w:r>
      <w:r>
        <w:t>dapat mempercepat perkembangan embrionik dan memengaruhi pertumbuhan jangka panjang, tetapi hal ini tidak selalu berarti kondisi rearing yang lebih tinggi aman untuk fase budidaya berkelanjutan.</w:t>
      </w:r>
      <w:r w:rsidR="003C63A9">
        <w:rPr>
          <w:rStyle w:val="ms-1"/>
        </w:rPr>
        <w:t xml:space="preserve"> </w:t>
      </w:r>
      <w:r w:rsidR="003C63A9">
        <w:t xml:space="preserve"> </w:t>
      </w:r>
      <w:r>
        <w:t xml:space="preserve">Beberapa studi juga menunjukkan bahwa nila masih </w:t>
      </w:r>
      <w:r w:rsidRPr="00A25877">
        <w:rPr>
          <w:rStyle w:val="Strong"/>
          <w:b w:val="0"/>
        </w:rPr>
        <w:t>toleran</w:t>
      </w:r>
      <w:r w:rsidRPr="00A25877">
        <w:rPr>
          <w:b/>
        </w:rPr>
        <w:t xml:space="preserve"> </w:t>
      </w:r>
      <w:r>
        <w:t xml:space="preserve">terhadap fluktuasi di luar kisaran optimal (mis. 22–34 °C), </w:t>
      </w:r>
      <w:r w:rsidR="003C55B2">
        <w:t>L</w:t>
      </w:r>
      <w:r>
        <w:t>aju pertumbuhan menurun di luar kisaran optimal sehingga produktivitas turun</w:t>
      </w:r>
      <w:r w:rsidR="003C63A9">
        <w:t xml:space="preserve"> </w:t>
      </w:r>
      <w:r w:rsidR="003C63A9">
        <w:fldChar w:fldCharType="begin" w:fldLock="1"/>
      </w:r>
      <w:r w:rsidR="000278BD">
        <w:instrText>ADDIN CSL_CITATION {"citationItems":[{"id":"ITEM-1","itemData":{"DOI":"10.3389/fcell.2024.1369758","ISSN":"2296634X","abstract":"Embryonic temperature has a lasting impact on muscle phenotype in vertebrates, involving complex molecular mechanisms that encompass both protein-coding and non-coding genes. Circular RNAs (circRNAs) are a class of regulatory RNAs that play important roles in various biological processes, but the effect of variable thermal conditions on the circRNA transcriptome and its long-term impact on muscle growth plasticity remains largely unexplored. To fill this knowledge gap, we performed a transcriptomic analysis of circRNAs in fast muscle of Nile tilapia (Oreochromis niloticus) subjected to different embryonic temperatures (24°C, 28°C and 32°C) and then reared at a common temperature (28°C) for 4 months. Nile tilapia embryos exhibited faster development and subsequently higher long-term growth at 32°C compared to those reared at 28°C and 24°C. Next-generation sequencing data revealed a total of 5,141 unique circRNAs across all temperature groups, of which 1,604, 1,531, and 1,169 circRNAs were exclusively found in the 24°C, 28°C and 32°C groups, respectively. Among them, circNexn exhibited a 1.7-fold (log2) upregulation in the 24°C group and a 1.3-fold (log2) upregulation in the 32°C group when compared to the 28°C group. Conversely, circTTN and circTTN_b were downregulated in the 24°C groups compared to their 28°C and 32°C counterparts. Furthermore, these differentially expressed circRNAs were found to have multiple interactions with myomiRs, highlighting their potential as promising candidates for further investigation in the context of muscle growth plasticity. Taken together, our findings provide new insights into the molecular mechanisms that may underlie muscle growth plasticity in response to thermal variation in fish, with important implications in the context of climate change, fisheries and aquaculture.","author":[{"dropping-particle":"","family":"Rbbani","given":"Golam","non-dropping-particle":"","parse-names":false,"suffix":""},{"dropping-particle":"","family":"Murshed","given":"Riaz","non-dropping-particle":"","parse-names":false,"suffix":""},{"dropping-particle":"","family":"Siriyappagouder","given":"Prabhugouda","non-dropping-particle":"","parse-names":false,"suffix":""},{"dropping-particle":"","family":"Sharko","given":"Fedor","non-dropping-particle":"","parse-names":false,"suffix":""},{"dropping-particle":"","family":"Nedoluzhko","given":"Artem","non-dropping-particle":"","parse-names":false,"suffix":""},{"dropping-particle":"","family":"Joshi","given":"Rajesh","non-dropping-particle":"","parse-names":false,"suffix":""},{"dropping-particle":"","family":"Galindo-Villegas","given":"Jorge","non-dropping-particle":"","parse-names":false,"suffix":""},{"dropping-particle":"","family":"Raeymaekers","given":"Joost A.M.","non-dropping-particle":"","parse-names":false,"suffix":""},{"dropping-particle":"","family":"Fernandes","given":"Jorge M.O.","non-dropping-particle":"","parse-names":false,"suffix":""}],"container-title":"Frontiers in Cell and Developmental Biology","id":"ITEM-1","issue":"August","issued":{"date-parts":[["2024"]]},"page":"1-19","title":"Embryonic temperature has long-term effects on muscle circRNA expression and somatic growth in Nile tilapia","type":"article-journal","volume":"12"},"uris":["http://www.mendeley.com/documents/?uuid=9d687ab4-4787-44cd-a46c-824a34398426"]}],"mendeley":{"formattedCitation":"(Rbbani et al., 2024)","plainTextFormattedCitation":"(Rbbani et al., 2024)","previouslyFormattedCitation":"(Rbbani et al., 2024)"},"properties":{"noteIndex":0},"schema":"https://github.com/citation-style-language/schema/raw/master/csl-citation.json"}</w:instrText>
      </w:r>
      <w:r w:rsidR="003C63A9">
        <w:fldChar w:fldCharType="separate"/>
      </w:r>
      <w:r w:rsidR="003C63A9" w:rsidRPr="003C63A9">
        <w:rPr>
          <w:noProof/>
        </w:rPr>
        <w:t>(Rbbani et al., 2024)</w:t>
      </w:r>
      <w:r w:rsidR="003C63A9">
        <w:fldChar w:fldCharType="end"/>
      </w:r>
    </w:p>
    <w:p w14:paraId="1A77414F" w14:textId="77777777" w:rsidR="00DC508A" w:rsidRDefault="00DC508A" w:rsidP="00087DCE"/>
    <w:p w14:paraId="6C112FF0" w14:textId="66BAB0F1" w:rsidR="00CF59A0" w:rsidRDefault="00AB348D" w:rsidP="00A37C3E">
      <w:pPr>
        <w:pStyle w:val="Heading4"/>
      </w:pPr>
      <w:bookmarkStart w:id="79" w:name="_Toc220872337"/>
      <w:r w:rsidRPr="00AB348D">
        <w:rPr>
          <w:b w:val="0"/>
          <w:i/>
        </w:rPr>
        <w:t>Turbidity</w:t>
      </w:r>
      <w:bookmarkEnd w:id="79"/>
    </w:p>
    <w:p w14:paraId="6A690BE3" w14:textId="0F699E1A" w:rsidR="004E370A" w:rsidRDefault="00870DAC" w:rsidP="00761325">
      <w:pPr>
        <w:ind w:firstLine="720"/>
        <w:jc w:val="both"/>
      </w:pPr>
      <w:r>
        <w:t>Kekeruhan (</w:t>
      </w:r>
      <w:r w:rsidR="00AB348D" w:rsidRPr="00AB348D">
        <w:rPr>
          <w:i/>
        </w:rPr>
        <w:t>turbidity</w:t>
      </w:r>
      <w:r>
        <w:t xml:space="preserve">, NTU) adalah parameter kunci yang memengaruhi penetrasi cahaya, aktivitas fotosintesis plankton, efisiensi makan, dan kesehatan insang pada ikan nila merah. Berdasarkan penelitian dan publikasi ilmiah dalam lima tahun terakhir, rekomendasi praktis untuk budidaya nila adalah menjaga kekeruhan </w:t>
      </w:r>
      <w:r w:rsidRPr="00A25877">
        <w:rPr>
          <w:rStyle w:val="Strong"/>
          <w:b w:val="0"/>
        </w:rPr>
        <w:t>di bawah 50 NTU</w:t>
      </w:r>
      <w:r>
        <w:t xml:space="preserve"> sebagai batas aman umum karena di atas nilai ini risiko penurunan kualitas lingkungan dan gangguan fisiologis meningkat</w:t>
      </w:r>
      <w:r w:rsidR="00203A41">
        <w:t xml:space="preserve"> </w:t>
      </w:r>
      <w:r w:rsidR="00083558">
        <w:fldChar w:fldCharType="begin" w:fldLock="1"/>
      </w:r>
      <w:r w:rsidR="005E51B8">
        <w:instrText>ADDIN CSL_CITATION {"citationItems":[{"id":"ITEM-1","itemData":{"author":[{"dropping-particle":"","family":"Erawati","given":"Putu","non-dropping-particle":"","parse-names":false,"suffix":""},{"dropping-particle":"","family":"Prasti","given":"Dianradika","non-dropping-particle":"","parse-names":false,"suffix":""},{"dropping-particle":"","family":"Kriswinarso","given":"Tri Bondan","non-dropping-particle":"","parse-names":false,"suffix":""}],"id":"ITEM-1","issue":"2","issued":{"date-parts":[["2025"]]},"page":"860-869","title":"Internet of Things ( IoT ) -Based Water Quality Monitoring System Design for Tilapia Fish Farming Ponds","type":"article-journal","volume":"5"},"uris":["http://www.mendeley.com/documents/?uuid=7571e5af-938c-4a3f-a11a-d51b0a0cf026"]}],"mendeley":{"formattedCitation":"(Erawati et al., 2025)","plainTextFormattedCitation":"(Erawati et al., 2025)","previouslyFormattedCitation":"(Erawati et al., 2025)"},"properties":{"noteIndex":0},"schema":"https://github.com/citation-style-language/schema/raw/master/csl-citation.json"}</w:instrText>
      </w:r>
      <w:r w:rsidR="00083558">
        <w:fldChar w:fldCharType="separate"/>
      </w:r>
      <w:r w:rsidR="00083558" w:rsidRPr="00083558">
        <w:rPr>
          <w:noProof/>
        </w:rPr>
        <w:t>(Erawati et al., 2025)</w:t>
      </w:r>
      <w:r w:rsidR="00083558">
        <w:fldChar w:fldCharType="end"/>
      </w:r>
      <w:r w:rsidR="00083558">
        <w:t xml:space="preserve"> </w:t>
      </w:r>
      <w:r w:rsidR="004E370A">
        <w:t>.</w:t>
      </w:r>
    </w:p>
    <w:p w14:paraId="5AF9ED7D" w14:textId="600F0ABA" w:rsidR="00870DAC" w:rsidRDefault="00870DAC" w:rsidP="00761325">
      <w:pPr>
        <w:ind w:firstLine="720"/>
        <w:jc w:val="both"/>
      </w:pPr>
      <w:r>
        <w:t xml:space="preserve">Untuk fase sensitif seperti larva dan benih, studi menunjukkan nilai ideal yang lebih ketat </w:t>
      </w:r>
      <w:r w:rsidRPr="00A25877">
        <w:rPr>
          <w:rStyle w:val="Strong"/>
          <w:b w:val="0"/>
        </w:rPr>
        <w:t>sekitar 5–20 NTU</w:t>
      </w:r>
      <w:r>
        <w:t>, karena kejernihan air yang lebih baik membantu orientasi visual benih, mengurangi stres, dan meningkatkan efisiensi pakan</w:t>
      </w:r>
      <w:r w:rsidR="005E51B8">
        <w:t xml:space="preserve"> </w:t>
      </w:r>
      <w:r w:rsidR="005E51B8">
        <w:fldChar w:fldCharType="begin" w:fldLock="1"/>
      </w:r>
      <w:r w:rsidR="00176D98">
        <w:instrText>ADDIN CSL_CITATION {"citationItems":[{"id":"ITEM-1","itemData":{"DOI":"10.21608/ejabf.2024.355970","ISSN":"25369814","abstract":"An 18-week experiment was performed to explore light limitation effects on water profile, biofloc analysis, zooplankton population, growth, and proximate body analysis of whiteleg shrimp (Litopenaeus vannamei) grown in biofloc system. The experiment was conducted in six 36m3 cement tanks with a water volume of 30m3. Post larvae of L.vannamei shrimp (0.02± 0.0001g) were stocked in tanks at a stocking density of 200animal/m3. The experiment was consisted of two treatments: T1: without light limitation and T2: with light limitation. Significantly higher dissolved oxygen (5.34± 0.080mg/l) was found in T2 compared to (5.01± 0.056mg/l) the units of T1. Moreover, significantly higher pH was observed in T2. Turbidity (NTU) and floc volume (ML/L) were significantly higher in T1 (60.60± 2.51 and 19.73± 0.726, respectively) compared to (48.05± 1.90 and 17.13± 0.41, respectively) the light-limited group. Furthermore, significantly higher survival rate was observed in T2 when compared with T1 (97.20± 0.153 vs 94.97± 0.696%, respectively). Additionally, final shrimp biomass (Kg) and biomass increase percentage were significantly greater in T2 (74.02± 0.43 and 411.25± 3.10, respectively) compared to (71.53± 0.55 and 397.38± 3.10, respectively) T1. FCR and PER were significantly improved in the light-limited group (1.32± 0.007 and 1.98± 0.010), as compared with (1.37± 0.008 and 1.92± 0.011, respectively) T1. Furthermore, significantly higher flocs protein content (17.97± 0.40%) was found in T1 compared to (15.62± 0.32 %) T2. Additionally, significantly higher total zooplankton count (141560orgs/m3 ± 2163.82) was observed in T1 compared to (65350 orgs/m3 ± 240.90) T2. Under biofloc system, light limitation improved biomass, survival rate, feed utilization, and water quality, while biofloc composition and zooplankton abundance were negatively affected.","author":[{"dropping-particle":"","family":"Said","given":"Mohamed M.","non-dropping-particle":"","parse-names":false,"suffix":""},{"dropping-particle":"","family":"Zaki","given":"Fatma M.","non-dropping-particle":"","parse-names":false,"suffix":""},{"dropping-particle":"","family":"Taw","given":"Nyan","non-dropping-particle":"","parse-names":false,"suffix":""},{"dropping-particle":"","family":"Snyder","given":"G. Scott","non-dropping-particle":"","parse-names":false,"suffix":""}],"container-title":"Egyptian Journal of Aquatic Biology and Fisheries","id":"ITEM-1","issue":"3","issued":{"date-parts":[["2024"]]},"page":"359-381","title":"Light Limitation Alters Water Quality, Biofloc Composition, Zooplankton Community, and Performance of the Whiteleg Shrimp (Litopenaeus vannamei) Reared with Intensive Biofloc","type":"article-journal","volume":"28"},"uris":["http://www.mendeley.com/documents/?uuid=c8be394a-90b8-438e-b5c0-bd91e3727e86"]}],"mendeley":{"formattedCitation":"(Said et al., 2024)","plainTextFormattedCitation":"(Said et al., 2024)","previouslyFormattedCitation":"(Said et al., 2024)"},"properties":{"noteIndex":0},"schema":"https://github.com/citation-style-language/schema/raw/master/csl-citation.json"}</w:instrText>
      </w:r>
      <w:r w:rsidR="005E51B8">
        <w:fldChar w:fldCharType="separate"/>
      </w:r>
      <w:r w:rsidR="005E51B8" w:rsidRPr="005E51B8">
        <w:rPr>
          <w:noProof/>
        </w:rPr>
        <w:t>(Said et al., 2024)</w:t>
      </w:r>
      <w:r w:rsidR="005E51B8">
        <w:fldChar w:fldCharType="end"/>
      </w:r>
      <w:r>
        <w:t xml:space="preserve">. </w:t>
      </w:r>
      <w:r w:rsidR="005E51B8">
        <w:rPr>
          <w:rStyle w:val="ms-1"/>
        </w:rPr>
        <w:t xml:space="preserve"> </w:t>
      </w:r>
      <w:r>
        <w:t xml:space="preserve">Di sisi lain, pada sistem terkontrol seperti biofloc teknologi (di mana mikroflok menggantikan sebagian fungsi plankton), rentang </w:t>
      </w:r>
      <w:r w:rsidR="00AB348D" w:rsidRPr="00AB348D">
        <w:rPr>
          <w:i/>
        </w:rPr>
        <w:t>turbidity</w:t>
      </w:r>
      <w:r>
        <w:t xml:space="preserve"> operasional yang dilaporkan cenderung jauh lebih tinggi</w:t>
      </w:r>
      <w:r w:rsidR="00176D98">
        <w:t xml:space="preserve"> , </w:t>
      </w:r>
      <w:r w:rsidRPr="00A25877">
        <w:rPr>
          <w:rStyle w:val="Strong"/>
          <w:b w:val="0"/>
        </w:rPr>
        <w:t>sekitar 75–150 NTU</w:t>
      </w:r>
      <w:r w:rsidR="00176D98">
        <w:t xml:space="preserve"> </w:t>
      </w:r>
      <w:r>
        <w:t>tetapi ini berlaku untuk sistem dengan komposisi floc terkelola dan bukan rekomendasi umum untuk semua jenis budidaya</w:t>
      </w:r>
      <w:r w:rsidR="00176D98">
        <w:t xml:space="preserve"> </w:t>
      </w:r>
      <w:r w:rsidR="00176D98">
        <w:fldChar w:fldCharType="begin" w:fldLock="1"/>
      </w:r>
      <w:r w:rsidR="00176D98">
        <w:instrText>ADDIN CSL_CITATION {"citationItems":[{"id":"ITEM-1","itemData":{"DOI":"10.21608/ejabf.2024.355970","ISSN":"25369814","abstract":"An 18-week experiment was performed to explore light limitation effects on water profile, biofloc analysis, zooplankton population, growth, and proximate body analysis of whiteleg shrimp (Litopenaeus vannamei) grown in biofloc system. The experiment was conducted in six 36m3 cement tanks with a water volume of 30m3. Post larvae of L.vannamei shrimp (0.02± 0.0001g) were stocked in tanks at a stocking density of 200animal/m3. The experiment was consisted of two treatments: T1: without light limitation and T2: with light limitation. Significantly higher dissolved oxygen (5.34± 0.080mg/l) was found in T2 compared to (5.01± 0.056mg/l) the units of T1. Moreover, significantly higher pH was observed in T2. Turbidity (NTU) and floc volume (ML/L) were significantly higher in T1 (60.60± 2.51 and 19.73± 0.726, respectively) compared to (48.05± 1.90 and 17.13± 0.41, respectively) the light-limited group. Furthermore, significantly higher survival rate was observed in T2 when compared with T1 (97.20± 0.153 vs 94.97± 0.696%, respectively). Additionally, final shrimp biomass (Kg) and biomass increase percentage were significantly greater in T2 (74.02± 0.43 and 411.25± 3.10, respectively) compared to (71.53± 0.55 and 397.38± 3.10, respectively) T1. FCR and PER were significantly improved in the light-limited group (1.32± 0.007 and 1.98± 0.010), as compared with (1.37± 0.008 and 1.92± 0.011, respectively) T1. Furthermore, significantly higher flocs protein content (17.97± 0.40%) was found in T1 compared to (15.62± 0.32 %) T2. Additionally, significantly higher total zooplankton count (141560orgs/m3 ± 2163.82) was observed in T1 compared to (65350 orgs/m3 ± 240.90) T2. Under biofloc system, light limitation improved biomass, survival rate, feed utilization, and water quality, while biofloc composition and zooplankton abundance were negatively affected.","author":[{"dropping-particle":"","family":"Said","given":"Mohamed M.","non-dropping-particle":"","parse-names":false,"suffix":""},{"dropping-particle":"","family":"Zaki","given":"Fatma M.","non-dropping-particle":"","parse-names":false,"suffix":""},{"dropping-particle":"","family":"Taw","given":"Nyan","non-dropping-particle":"","parse-names":false,"suffix":""},{"dropping-particle":"","family":"Snyder","given":"G. Scott","non-dropping-particle":"","parse-names":false,"suffix":""}],"container-title":"Egyptian Journal of Aquatic Biology and Fisheries","id":"ITEM-1","issue":"3","issued":{"date-parts":[["2024"]]},"page":"359-381","title":"Light Limitation Alters Water Quality, Biofloc Composition, Zooplankton Community, and Performance of the Whiteleg Shrimp (Litopenaeus vannamei) Reared with Intensive Biofloc","type":"article-journal","volume":"28"},"uris":["http://www.mendeley.com/documents/?uuid=c8be394a-90b8-438e-b5c0-bd91e3727e86"]}],"mendeley":{"formattedCitation":"(Said et al., 2024)","plainTextFormattedCitation":"(Said et al., 2024)","previouslyFormattedCitation":"(Said et al., 2024)"},"properties":{"noteIndex":0},"schema":"https://github.com/citation-style-language/schema/raw/master/csl-citation.json"}</w:instrText>
      </w:r>
      <w:r w:rsidR="00176D98">
        <w:fldChar w:fldCharType="separate"/>
      </w:r>
      <w:r w:rsidR="00176D98" w:rsidRPr="00176D98">
        <w:rPr>
          <w:noProof/>
        </w:rPr>
        <w:t>(Said et al., 2024)</w:t>
      </w:r>
      <w:r w:rsidR="00176D98">
        <w:fldChar w:fldCharType="end"/>
      </w:r>
      <w:r>
        <w:t xml:space="preserve">. </w:t>
      </w:r>
    </w:p>
    <w:p w14:paraId="4118AF13" w14:textId="03A7F920" w:rsidR="00C32E9B" w:rsidRDefault="00870DAC" w:rsidP="00761325">
      <w:pPr>
        <w:ind w:firstLine="720"/>
        <w:jc w:val="both"/>
      </w:pPr>
      <w:r>
        <w:t>Penelitian eksperimental juga menunjukkan efek non-linear</w:t>
      </w:r>
      <w:r w:rsidR="00176D98">
        <w:t xml:space="preserve"> (</w:t>
      </w:r>
      <w:r>
        <w:t xml:space="preserve"> kekeruhan </w:t>
      </w:r>
      <w:r w:rsidR="00176D98">
        <w:t>)</w:t>
      </w:r>
      <w:r>
        <w:t xml:space="preserve">sedang kadang meningkatkan kemampuan foraging dan mengurangi predasi, sementara </w:t>
      </w:r>
      <w:r w:rsidRPr="00A25877">
        <w:rPr>
          <w:rStyle w:val="Strong"/>
          <w:b w:val="0"/>
        </w:rPr>
        <w:t>kekeruhan tinggi</w:t>
      </w:r>
      <w:r>
        <w:t xml:space="preserve"> </w:t>
      </w:r>
      <w:r>
        <w:lastRenderedPageBreak/>
        <w:t>(puluhan hingga ratusan NTU) berisiko menyebabkan iritasi/kerusakan insang, menurunkan keberhasilan penetasan, dan menekan laju pertumbuhan bila tidak dikendalikan</w:t>
      </w:r>
      <w:r w:rsidR="00176D98">
        <w:t xml:space="preserve"> </w:t>
      </w:r>
      <w:r w:rsidR="00176D98">
        <w:fldChar w:fldCharType="begin" w:fldLock="1"/>
      </w:r>
      <w:r w:rsidR="00176D98">
        <w:instrText>ADDIN CSL_CITATION {"citationItems":[{"id":"ITEM-1","itemData":{"DOI":"10.1016/j.atech.2024.100598","ISSN":"27723755","abstract":"In Bangladesh, Biofloc technology is becoming popular in aquaculture, but controlling water parameters effectively remains a key challenge for achieving high yields. In this study, a system was proposed that continuously analyzes biofloc regulating parameters, such as temperature, total dissolved solids (TDS), potential of hydrogen (pH), turbidity, dissolved oxygen (DO), and water level, to maintain the ideal circumstances for biofloc. An Internet of Things (IoT)-enabled platform was implemented to collect and analyze real-time data from sensors, including the DS18B20 water temperature, pH-4502C, analog dissolved oxygen, analog total dissolved solids, and water level sensors. The experiment was conducted with mono-sex Nile tilapia (Oreochromis niloticus). The ESP32 microcontroller utilized Wi-Fi to process sensor data, enabling real-time data analysis on mobile and computer devices through the Blynk application. The study was done as per designated conditions, and that led to the average value of temperature around 27±1 °C, DO around 6 ± 0.5 mg/l, TDS around 500 ppm, and the pH level was nearly 7.7 ± 0.5. If the temperature, water level, or dissolved oxygen changed from the expected value, it sent a signal to the Blynk. This signal then autonomously operated a relay to activate or deactivate the water heater, pump, and air pump to maintain an effective operating condition. Hence, IoT-enabled monitoring systems can have a crucial impact on managing the biofloc throughout the year and enhancing the aquaculture industry in Bangladesh.","author":[{"dropping-particle":"","family":"Mamun","given":"Md Rasel","non-dropping-particle":"Al","parse-names":false,"suffix":""},{"dropping-particle":"","family":"Ashik-E-Rabbani","given":"Muhammad","non-dropping-particle":"","parse-names":false,"suffix":""},{"dropping-particle":"","family":"Haque","given":"Md Mashurul","non-dropping-particle":"","parse-names":false,"suffix":""},{"dropping-particle":"","family":"Upoma","given":"Sidratul Muntaha","non-dropping-particle":"","parse-names":false,"suffix":""}],"container-title":"Smart Agricultural Technology","id":"ITEM-1","issue":"July","issued":{"date-parts":[["2024"]]},"page":"100598","publisher":"Elsevier B.V.","title":"IoT-based real-time biofloc monitoring and controlling system","type":"article-journal","volume":"9"},"uris":["http://www.mendeley.com/documents/?uuid=5c33d568-9786-4222-9598-d975b197e19c"]}],"mendeley":{"formattedCitation":"(Al Mamun et al., 2024)","plainTextFormattedCitation":"(Al Mamun et al., 2024)","previouslyFormattedCitation":"(Al Mamun et al., 2024)"},"properties":{"noteIndex":0},"schema":"https://github.com/citation-style-language/schema/raw/master/csl-citation.json"}</w:instrText>
      </w:r>
      <w:r w:rsidR="00176D98">
        <w:fldChar w:fldCharType="separate"/>
      </w:r>
      <w:r w:rsidR="00176D98" w:rsidRPr="00176D98">
        <w:rPr>
          <w:noProof/>
        </w:rPr>
        <w:t>(Al Mamun et al., 2024)</w:t>
      </w:r>
      <w:r w:rsidR="00176D98">
        <w:fldChar w:fldCharType="end"/>
      </w:r>
      <w:r>
        <w:t xml:space="preserve">. Oleh karena itu praktik terbaik adalah memantau </w:t>
      </w:r>
      <w:r w:rsidR="00AB348D" w:rsidRPr="00AB348D">
        <w:rPr>
          <w:i/>
        </w:rPr>
        <w:t>turbidity</w:t>
      </w:r>
      <w:r>
        <w:t xml:space="preserve"> secara kontinu, menjaga kestabilan di bawah 50 NTU untuk produksi umum, dan menargetkan 5–20 NTU khususnya pada tahap pembenihan</w:t>
      </w:r>
      <w:r w:rsidR="00176D98">
        <w:t xml:space="preserve"> </w:t>
      </w:r>
      <w:r w:rsidR="00176D98">
        <w:fldChar w:fldCharType="begin" w:fldLock="1"/>
      </w:r>
      <w:r w:rsidR="00AA7CBC">
        <w:instrText>ADDIN CSL_CITATION {"citationItems":[{"id":"ITEM-1","itemData":{"DOI":"10.1007/s00265-021-02984-8","ISSN":"14320762","abstract":"Abstract: Anthropogenic activity can increase water turbidity, changing fish behaviour by reducing visibility. The spread of invasive species is also facilitated by human activity, further increasing the pressure on native species. In two experiments, we measured the foraging efficiency, risk perception and inter-individual consistency of risk-taking (personality variation in boldness) of an invasive species, the Nile tilapia (Oreochromis niloticus), and a threatened tilapia, the Manyara tilapia (Oreochromis amphimelas), in clear and turbid water. In experiment one, O. niloticus was faster to initiate feeding, encountered more food items and consumed more than O. amphimelas. The latency to start foraging by O. niloticus decreased in turbid water. Turbidity did not affect the latency to start foraging in O. amphimelas but the number of food items they encountered was highest at the intermediate turbidity. There was however no significant effect of turbidity in either species on the total food consumed. In contrast to this foraging context, in experiment two with a refuge and no food available, risk taking behaviour was similar in both species and they both responded with similarly reduced risk taking in turbid water. Evidence of personality variation was weak, being observed only in O. amphimelas when first leaving the shelter in turbid water. Overall, species differences were greater in the foraging context but turbidity was more important in the risk-taking context. O. amphimelas is more sensitive to turbidity during foraging, and O. niloticus is likely to have a competitive advantage in foraging situations, especially in degraded turbid habitats. Significance statement: Under human-induced environmental change, native species are often exposed to multiple stressors. Here, we tested the responses of two cichlid fish to increasing turbidity, the Nile tilapia (Oreochromis niloticus), which is invasive throughout the tropics, and the Manyara tilapia (Oreochromis amphimelas), a threatened species, indigenous to Tanzania. We found that turbidity was beneficial to the foraging of O. niloticus, which in both clear and turbid water consumed and encountered more food than O. amphimelas. In contrast, without food present, both species displayed similar responses of increased risk perception in turbid water with little evidence of personality variation between individuals in either species. Our results suggest that invasive species tolerant of degraded habitats m…","author":[{"dropping-particle":"","family":"Wing","given":"Jonathan D.B.","non-dropping-particle":"","parse-names":false,"suffix":""},{"dropping-particle":"","family":"Champneys","given":"Toby S.","non-dropping-particle":"","parse-names":false,"suffix":""},{"dropping-particle":"","family":"Ioannou","given":"Christos C.","non-dropping-particle":"","parse-names":false,"suffix":""}],"container-title":"Behavioral Ecology and Sociobiology","id":"ITEM-1","issue":"3","issued":{"date-parts":[["2021"]]},"publisher":"Behavioral Ecology and Sociobiology","title":"The impact of turbidity on foraging and risk taking in the invasive Nile tilapia (Oreochromis niloticus) and a threatened native cichlid (Oreochromis amphimelas)","type":"article-journal","volume":"75"},"uris":["http://www.mendeley.com/documents/?uuid=b7b48a6e-5ef0-48e4-a3e0-3f92a09d91bf"]}],"mendeley":{"formattedCitation":"(Wing et al., 2021)","plainTextFormattedCitation":"(Wing et al., 2021)","previouslyFormattedCitation":"(Wing et al., 2021)"},"properties":{"noteIndex":0},"schema":"https://github.com/citation-style-language/schema/raw/master/csl-citation.json"}</w:instrText>
      </w:r>
      <w:r w:rsidR="00176D98">
        <w:fldChar w:fldCharType="separate"/>
      </w:r>
      <w:r w:rsidR="00176D98" w:rsidRPr="00176D98">
        <w:rPr>
          <w:noProof/>
        </w:rPr>
        <w:t>(Wing et al., 2021)</w:t>
      </w:r>
      <w:r w:rsidR="00176D98">
        <w:fldChar w:fldCharType="end"/>
      </w:r>
      <w:r w:rsidR="00176D98">
        <w:t xml:space="preserve"> </w:t>
      </w:r>
      <w:r>
        <w:t>.</w:t>
      </w:r>
      <w:r w:rsidR="00176D98" w:rsidRPr="00C32E9B">
        <w:t xml:space="preserve"> </w:t>
      </w:r>
    </w:p>
    <w:p w14:paraId="6B013D7F" w14:textId="77777777" w:rsidR="006A481B" w:rsidRDefault="006A481B" w:rsidP="00761325">
      <w:pPr>
        <w:ind w:left="720" w:firstLine="720"/>
        <w:jc w:val="both"/>
      </w:pPr>
    </w:p>
    <w:p w14:paraId="29A129EC" w14:textId="10818598" w:rsidR="006A481B" w:rsidRDefault="00AB348D" w:rsidP="00761325">
      <w:pPr>
        <w:pStyle w:val="Heading4"/>
        <w:jc w:val="both"/>
      </w:pPr>
      <w:bookmarkStart w:id="80" w:name="_Toc218510391"/>
      <w:bookmarkStart w:id="81" w:name="_Toc220872338"/>
      <w:r w:rsidRPr="00AB348D">
        <w:rPr>
          <w:b w:val="0"/>
          <w:i/>
        </w:rPr>
        <w:t>pH</w:t>
      </w:r>
      <w:r w:rsidR="00FF3E88">
        <w:t xml:space="preserve">  ( potential of Hydrogen )</w:t>
      </w:r>
      <w:bookmarkEnd w:id="80"/>
      <w:bookmarkEnd w:id="81"/>
    </w:p>
    <w:p w14:paraId="26D21515" w14:textId="5FB45601" w:rsidR="0093511F" w:rsidRDefault="00AB348D" w:rsidP="00761325">
      <w:pPr>
        <w:pStyle w:val="NormalWeb"/>
        <w:ind w:firstLine="720"/>
        <w:jc w:val="both"/>
      </w:pPr>
      <w:r w:rsidRPr="00AB348D">
        <w:rPr>
          <w:i/>
        </w:rPr>
        <w:t>pH</w:t>
      </w:r>
      <w:r w:rsidR="007F30D9">
        <w:t xml:space="preserve"> adalah parameter kunci yang memengaruhi fungsi enzim, osmoregulasi, dan kesehatan insang pada ikan nila merah (red hybrid tilapia). Berdasarkan tinjauan dan studi jurnal terbaru, kisaran </w:t>
      </w:r>
      <w:r w:rsidRPr="00AB348D">
        <w:rPr>
          <w:i/>
        </w:rPr>
        <w:t>pH</w:t>
      </w:r>
      <w:r w:rsidR="007F30D9">
        <w:t xml:space="preserve"> yang aman untuk pertumbuhan dan pemeliharaan nila umumnya berada di sekitar netral sampai sedikit basa — kebanyakan studi dan ulasan merekomendasikan </w:t>
      </w:r>
      <w:r w:rsidRPr="00AB348D">
        <w:rPr>
          <w:i/>
        </w:rPr>
        <w:t>pH</w:t>
      </w:r>
      <w:r w:rsidR="007F30D9">
        <w:t xml:space="preserve"> antara </w:t>
      </w:r>
      <w:r w:rsidR="007F30D9" w:rsidRPr="00A25877">
        <w:rPr>
          <w:rStyle w:val="Strong"/>
          <w:rFonts w:eastAsiaTheme="majorEastAsia"/>
          <w:b w:val="0"/>
        </w:rPr>
        <w:t>7,0–8,0</w:t>
      </w:r>
      <w:r w:rsidR="007F30D9">
        <w:t xml:space="preserve"> sebagai titik optimal (beberapa st</w:t>
      </w:r>
      <w:r w:rsidR="001546C0">
        <w:t>and</w:t>
      </w:r>
      <w:r w:rsidR="007F30D9">
        <w:t xml:space="preserve">ar lapangan dan kajian luas memasukkan rentang lebih luas 6,5–8,5 sebagai rentang toleransi praktis). Paparan kronis di luar rentang ini (mis. </w:t>
      </w:r>
      <w:r w:rsidRPr="00AB348D">
        <w:rPr>
          <w:i/>
        </w:rPr>
        <w:t>pH</w:t>
      </w:r>
      <w:r w:rsidR="007F30D9">
        <w:t xml:space="preserve"> &lt;6,5 atau </w:t>
      </w:r>
      <w:r w:rsidRPr="00AB348D">
        <w:rPr>
          <w:i/>
        </w:rPr>
        <w:t>pH</w:t>
      </w:r>
      <w:r w:rsidR="007F30D9">
        <w:t xml:space="preserve"> &gt;8,5) dilaporkan mengganggu nafsu makan, menurunkan efisiensi pakan, merusak struktur insang, dan meningkatkan kerentanan terhadap patogen; oleh karena itu menjaga </w:t>
      </w:r>
      <w:r w:rsidRPr="00AB348D">
        <w:rPr>
          <w:i/>
        </w:rPr>
        <w:t>pH</w:t>
      </w:r>
      <w:r w:rsidR="007F30D9">
        <w:t xml:space="preserve"> mendekati nilai netral (</w:t>
      </w:r>
      <w:r w:rsidR="00A879B8">
        <w:t xml:space="preserve"> </w:t>
      </w:r>
      <w:r w:rsidR="007F30D9">
        <w:t>7.1–7.4</w:t>
      </w:r>
      <w:r w:rsidR="00A879B8">
        <w:t xml:space="preserve"> </w:t>
      </w:r>
      <w:r w:rsidR="007F30D9">
        <w:t>) memberi kondisi fisiologis paling stabil</w:t>
      </w:r>
      <w:r w:rsidR="00AA7CBC">
        <w:t xml:space="preserve"> </w:t>
      </w:r>
      <w:r w:rsidR="00AA7CBC">
        <w:fldChar w:fldCharType="begin" w:fldLock="1"/>
      </w:r>
      <w:r w:rsidR="00A24536">
        <w:instrText>ADDIN CSL_CITATION {"citationItems":[{"id":"ITEM-1","itemData":{"DOI":"10.3389/fvets.2025.1567984","ISSN":"22971769","abstract":"Nile tilapia are, by absolute number of individuals, the most farmed species of fish today, yet we know little about how common husbandry practices impact their welfare. Despite their global importance, there is a notable lack of detailed, species-specific welfare guidelines for tilapia farming. This gap reflects the scarcity of research-based recommendations on appropriate breeding conditions, environmental parameters, and handling methods that fully consider their biology and behavioural ecology. This review explores key dimensions of Nile tilapia biology and the implications of commercial aquaculture practices on their welfare. Topics covered include common grow-out housing systems, water quality, stocking density, environmental enrichment, feeding practices, handling, transportation, and slaughter. The paper underscores the importance of developing species-specific welfare parameters and management practices to meet the welfare needs of these animals. Specifically, it describes the most common grow-out housing systems and how parameters inherent to those systems, such as stocking density and environmental enrichment, impact Nile tilapia welfare. The review singles out capture and slaughter processes as particularly detrimental to tilapia welfare and offers insight into how evidence-based approaches can enhance welfare in commercial farming operations.","author":[{"dropping-particle":"","family":"Emam","given":"Wasseem","non-dropping-particle":"","parse-names":false,"suffix":""},{"dropping-particle":"","family":"Lambert","given":"Helen","non-dropping-particle":"","parse-names":false,"suffix":""},{"dropping-particle":"","family":"Brown","given":"Culum","non-dropping-particle":"","parse-names":false,"suffix":""}],"container-title":"Frontiers in Veterinary Science","id":"ITEM-1","issue":"7","issued":{"date-parts":[["2025"]]},"title":"The welfare of farmed Nile tilapia: a review","type":"article-journal","volume":"12"},"uris":["http://www.mendeley.com/documents/?uuid=5aafd05e-92dc-48a4-9a22-975db87122f6"]}],"mendeley":{"formattedCitation":"(Emam et al., 2025)","plainTextFormattedCitation":"(Emam et al., 2025)","previouslyFormattedCitation":"(Emam et al., 2025)"},"properties":{"noteIndex":0},"schema":"https://github.com/citation-style-language/schema/raw/master/csl-citation.json"}</w:instrText>
      </w:r>
      <w:r w:rsidR="00AA7CBC">
        <w:fldChar w:fldCharType="separate"/>
      </w:r>
      <w:r w:rsidR="00AA7CBC" w:rsidRPr="00AA7CBC">
        <w:rPr>
          <w:noProof/>
        </w:rPr>
        <w:t>(Emam et al., 2025)</w:t>
      </w:r>
      <w:r w:rsidR="00AA7CBC">
        <w:fldChar w:fldCharType="end"/>
      </w:r>
      <w:r w:rsidR="007F30D9">
        <w:t xml:space="preserve">. </w:t>
      </w:r>
    </w:p>
    <w:p w14:paraId="164B89E2" w14:textId="48EA51EF" w:rsidR="00AD2AA1" w:rsidRDefault="004C49CD" w:rsidP="004C49CD">
      <w:pPr>
        <w:pStyle w:val="NormalWeb"/>
        <w:jc w:val="both"/>
        <w:rPr>
          <w:rStyle w:val="ms-1"/>
        </w:rPr>
      </w:pPr>
      <w:r>
        <w:t xml:space="preserve">Penelitian yang di lakukan </w:t>
      </w:r>
      <w:r>
        <w:fldChar w:fldCharType="begin" w:fldLock="1"/>
      </w:r>
      <w:r>
        <w:instrText>ADDIN CSL_CITATION {"citationItems":[{"id":"ITEM-1","itemData":{"DOI":"10.1016/j.jcou.2023.102463","ISSN":"2212-9820","author":[{"dropping-particle":"","family":"Mohammadian","given":"Erfan","non-dropping-particle":"","parse-names":false,"suffix":""},{"dropping-particle":"","family":"Hadavimoghaddam","given":"Fahimeh","non-dropping-particle":"","parse-names":false,"suffix":""},{"dropping-particle":"","family":"Kheirollahi","given":"Mahdi","non-dropping-particle":"","parse-names":false,"suffix":""},{"dropping-particle":"","family":"Jafari","given":"Mehdi","non-dropping-particle":"","parse-names":false,"suffix":""}],"container-title":"Journal of CO2 Utilization","id":"ITEM-1","issue":"March","issued":{"date-parts":[["2023"]]},"page":"102463","publisher":"Elsevier Ltd","title":"Probing Solubility and pH of CO 2 in aqueous solutions : Implications for CO 2 injection into oceans","type":"article-journal","volume":"71"},"uris":["http://www.mendeley.com/documents/?uuid=18d966b9-9a64-41c2-ab5a-b9adc865c191"]}],"mendeley":{"formattedCitation":"(Mohammadian et al., 2023)","plainTextFormattedCitation":"(Mohammadian et al., 2023)"},"properties":{"noteIndex":0},"schema":"https://github.com/citation-style-language/schema/raw/master/csl-citation.json"}</w:instrText>
      </w:r>
      <w:r>
        <w:fldChar w:fldCharType="separate"/>
      </w:r>
      <w:r w:rsidRPr="004C49CD">
        <w:rPr>
          <w:noProof/>
        </w:rPr>
        <w:t>(Mohammadian et al., 2023)</w:t>
      </w:r>
      <w:r>
        <w:fldChar w:fldCharType="end"/>
      </w:r>
      <w:r>
        <w:t xml:space="preserve"> menunjukkan bahwa perubahan suhu berperan penting terhadap kualitas </w:t>
      </w:r>
      <w:r w:rsidR="00AB348D" w:rsidRPr="00AB348D">
        <w:rPr>
          <w:i/>
        </w:rPr>
        <w:t>pH</w:t>
      </w:r>
      <w:r>
        <w:t xml:space="preserve"> air yang jenuh CO₂. Hasil eksperimen memperlihatkan bahwa kenaikan suhu menurunkan kelarutan CO₂ dalam larutan, sehingga </w:t>
      </w:r>
      <w:r w:rsidR="00AB348D" w:rsidRPr="00AB348D">
        <w:rPr>
          <w:i/>
        </w:rPr>
        <w:t>pH</w:t>
      </w:r>
      <w:r>
        <w:t xml:space="preserve"> sistem meningkat, sedangkan pada suhu lebih rendah kelarutan CO₂ lebih tinggi dan </w:t>
      </w:r>
      <w:r w:rsidR="00AB348D" w:rsidRPr="00AB348D">
        <w:rPr>
          <w:i/>
        </w:rPr>
        <w:t>pH</w:t>
      </w:r>
      <w:r>
        <w:t xml:space="preserve"> cenderung turun. Dengan kata lain, suhu yang lebih rendah memperkuat pembentukan asam karbonat akibat larutan CO₂, sehingga air menjadi lebih asam, sementara suhu yang lebih tinggi mengurangi efek tersebut dan menjaga </w:t>
      </w:r>
      <w:r w:rsidR="00AB348D" w:rsidRPr="00AB348D">
        <w:rPr>
          <w:i/>
        </w:rPr>
        <w:t>pH</w:t>
      </w:r>
      <w:r>
        <w:t xml:space="preserve"> lebih tinggi. Temuan ini menegaskan bahwa suhu, bersama tekanan dan salinitas, merupakan faktor kunci yang memengaruhi keseimbangan kimia air dalam konteks injeksi CO₂ ke laut dan implikasinya terhadap kualitas </w:t>
      </w:r>
      <w:r w:rsidR="00AB348D" w:rsidRPr="00AB348D">
        <w:rPr>
          <w:i/>
        </w:rPr>
        <w:t>pH</w:t>
      </w:r>
      <w:r>
        <w:t xml:space="preserve"> perairan.</w:t>
      </w:r>
    </w:p>
    <w:p w14:paraId="55DEB09E" w14:textId="5F774ED1" w:rsidR="005065B1" w:rsidRDefault="007F30D9" w:rsidP="00761325">
      <w:pPr>
        <w:pStyle w:val="NormalWeb"/>
        <w:ind w:firstLine="720"/>
        <w:jc w:val="both"/>
      </w:pPr>
      <w:r>
        <w:t xml:space="preserve">Dalam praktek budidaya, selain menetapkan target </w:t>
      </w:r>
      <w:r w:rsidR="00AB348D" w:rsidRPr="00AB348D">
        <w:rPr>
          <w:i/>
        </w:rPr>
        <w:t>pH</w:t>
      </w:r>
      <w:r>
        <w:t xml:space="preserve"> 7–8, yang penting adalah </w:t>
      </w:r>
      <w:r w:rsidRPr="00A25877">
        <w:rPr>
          <w:rStyle w:val="Strong"/>
          <w:rFonts w:eastAsiaTheme="majorEastAsia"/>
          <w:b w:val="0"/>
        </w:rPr>
        <w:t>stabilitas</w:t>
      </w:r>
      <w:r w:rsidRPr="004C49CD">
        <w:rPr>
          <w:rStyle w:val="Strong"/>
          <w:rFonts w:eastAsiaTheme="majorEastAsia"/>
        </w:rPr>
        <w:t xml:space="preserve"> </w:t>
      </w:r>
      <w:r w:rsidR="00AB348D" w:rsidRPr="00AB348D">
        <w:rPr>
          <w:rStyle w:val="Strong"/>
          <w:rFonts w:eastAsiaTheme="majorEastAsia"/>
          <w:b w:val="0"/>
          <w:i/>
        </w:rPr>
        <w:t>pH</w:t>
      </w:r>
      <w:r w:rsidR="00FF3835">
        <w:t xml:space="preserve"> </w:t>
      </w:r>
      <w:r>
        <w:t>perubahan mendadak (fluktuasi harian besar) lebih berbahaya daripada deviasi kecil yang berlangsung lama. Studi bioflok, sistem terintegrasi, dan kajian lapangan terbaru menekankan pemantauan rutin (</w:t>
      </w:r>
      <w:r w:rsidR="00AB348D" w:rsidRPr="00AB348D">
        <w:rPr>
          <w:i/>
        </w:rPr>
        <w:t>pH</w:t>
      </w:r>
      <w:r>
        <w:t xml:space="preserve"> meter/strip), pengelolaan bahan organik dan siklus nitrogen untuk menghindari asidifikasi atau alkalinisasi mendadak, serta koreksi bertahap ketika diperlukan (mis. penambahan kapur atau buffering organik secara terukur)</w:t>
      </w:r>
      <w:r w:rsidR="00A24536">
        <w:t xml:space="preserve"> </w:t>
      </w:r>
      <w:r w:rsidR="00A24536">
        <w:fldChar w:fldCharType="begin" w:fldLock="1"/>
      </w:r>
      <w:r w:rsidR="00486BB7">
        <w:instrText>ADDIN CSL_CITATION {"citationItems":[{"id":"ITEM-1","itemData":{"DOI":"10.3390/ani14111522","ISSN":"20762615","abstract":"Tilapia lake virus (TiLV) presents a substantial threat to global tilapia production. Despite the development of numerous cell lines for TiLV isolation and propagation, none have been specifically derived from red hybrid tilapia (Oreochromis spp.). In this study, we successfully established a new cell line, RHTiB, from the red hybrid tilapia brain. RHTiB cells were cultured for 1.5 years through over 50 passages and demonstrated optimal growth at 25 °C in Leibovitz-15 medium supplemented with 10% fetal bovine serum at pH 7.4. Morphologically, RHTiB cells displayed a fibroblast-like appearance, and cytochrome oxidase I gene sequencing confirmed their origin from Oreochromis spp. Mycoplasma contamination testing yielded negative results. The revival rate of the cells post-cryopreservation was observed to be between 75 and 80% after 30 days. Chromosomal analysis at the 25th passage revealed a diploid count of 22 pairs (2n = 44). While no visible cytopathic effects were observed, both immunofluorescence microscopy and RT-qPCR analysis demonstrated successful TiLV propagation in the RHTiB cell line, with a maximum TiLV concentration of 107.82 ± 0.22 viral copies/400 ng cDNA after 9 days of incubation. The establishment of this species-specific cell line represents a valuable advancement in the diagnostic and isolation tools for viral diseases potentially impacting red hybrid tilapia.","author":[{"dropping-particle":"","family":"Mohamad","given":"Aslah","non-dropping-particle":"","parse-names":false,"suffix":""},{"dropping-particle":"","family":"Khemthong","given":"Matepiya","non-dropping-particle":"","parse-names":false,"suffix":""},{"dropping-particle":"","family":"Trongwongsa","given":"Pirada","non-dropping-particle":"","parse-names":false,"suffix":""},{"dropping-particle":"","family":"Lertwanakarn","given":"Tuchakorn","non-dropping-particle":"","parse-names":false,"suffix":""},{"dropping-particle":"","family":"Setthawong","given":"Piyathip","non-dropping-particle":"","parse-names":false,"suffix":""},{"dropping-particle":"","family":"Surachetpong","given":"Win","non-dropping-particle":"","parse-names":false,"suffix":""}],"container-title":"Animals","id":"ITEM-1","issue":"11","issued":{"date-parts":[["2024"]]},"page":"1-14","title":"A New Cell Line from the Brain of Red Hybrid Tilapia (Oreochromis spp.) for Tilapia Lake Virus Propagation","type":"article-journal","volume":"14"},"uris":["http://www.mendeley.com/documents/?uuid=e0831e31-fcb7-4d2a-9b22-790c8279deee"]}],"mendeley":{"formattedCitation":"(Mohamad et al., 2024)","plainTextFormattedCitation":"(Mohamad et al., 2024)","previouslyFormattedCitation":"(Mohamad et al., 2024)"},"properties":{"noteIndex":0},"schema":"https://github.com/citation-style-language/schema/raw/master/csl-citation.json"}</w:instrText>
      </w:r>
      <w:r w:rsidR="00A24536">
        <w:fldChar w:fldCharType="separate"/>
      </w:r>
      <w:r w:rsidR="00A24536" w:rsidRPr="00A24536">
        <w:rPr>
          <w:noProof/>
        </w:rPr>
        <w:t>(Mohamad et al., 2024)</w:t>
      </w:r>
      <w:r w:rsidR="00A24536">
        <w:fldChar w:fldCharType="end"/>
      </w:r>
      <w:r w:rsidR="00A24536">
        <w:t xml:space="preserve"> .</w:t>
      </w:r>
      <w:r w:rsidR="009A6E4E">
        <w:br/>
      </w:r>
    </w:p>
    <w:p w14:paraId="0B82BEEA" w14:textId="77777777" w:rsidR="005065B1" w:rsidRDefault="005065B1" w:rsidP="00761325">
      <w:pPr>
        <w:pStyle w:val="NormalWeb"/>
        <w:ind w:firstLine="720"/>
        <w:jc w:val="both"/>
      </w:pPr>
    </w:p>
    <w:p w14:paraId="6781260F" w14:textId="77777777" w:rsidR="005065B1" w:rsidRDefault="005065B1" w:rsidP="00761325">
      <w:pPr>
        <w:pStyle w:val="NormalWeb"/>
        <w:ind w:firstLine="720"/>
        <w:jc w:val="both"/>
      </w:pPr>
    </w:p>
    <w:p w14:paraId="647F9201" w14:textId="3C3857DF" w:rsidR="007F30D9" w:rsidRDefault="009A6E4E" w:rsidP="00761325">
      <w:pPr>
        <w:pStyle w:val="NormalWeb"/>
        <w:ind w:firstLine="720"/>
        <w:jc w:val="both"/>
      </w:pPr>
      <w:r>
        <w:br/>
      </w:r>
      <w:r>
        <w:br/>
      </w:r>
    </w:p>
    <w:p w14:paraId="588FEA31" w14:textId="24182E06" w:rsidR="00332496" w:rsidRDefault="00332496" w:rsidP="00761325">
      <w:pPr>
        <w:pStyle w:val="NormalWeb"/>
        <w:ind w:firstLine="720"/>
        <w:jc w:val="both"/>
      </w:pPr>
    </w:p>
    <w:p w14:paraId="4EAA55F3" w14:textId="77777777" w:rsidR="00332496" w:rsidRDefault="00332496" w:rsidP="00761325">
      <w:pPr>
        <w:pStyle w:val="NormalWeb"/>
        <w:ind w:firstLine="720"/>
        <w:jc w:val="both"/>
      </w:pPr>
    </w:p>
    <w:p w14:paraId="11D43A74" w14:textId="2FA8DD2D" w:rsidR="000C511C" w:rsidRDefault="009A6E4E" w:rsidP="00761325">
      <w:pPr>
        <w:pStyle w:val="Heading3"/>
        <w:jc w:val="both"/>
      </w:pPr>
      <w:bookmarkStart w:id="82" w:name="_Toc218281079"/>
      <w:bookmarkStart w:id="83" w:name="_Toc218507014"/>
      <w:bookmarkStart w:id="84" w:name="_Toc218510392"/>
      <w:bookmarkStart w:id="85" w:name="_Toc220872339"/>
      <w:r>
        <w:t xml:space="preserve">HTML CSS  </w:t>
      </w:r>
      <w:r w:rsidR="000C511C">
        <w:t>DAN JAVASCRIPT</w:t>
      </w:r>
      <w:bookmarkEnd w:id="82"/>
      <w:bookmarkEnd w:id="83"/>
      <w:bookmarkEnd w:id="84"/>
      <w:bookmarkEnd w:id="85"/>
      <w:r w:rsidR="000C511C">
        <w:t xml:space="preserve"> </w:t>
      </w:r>
    </w:p>
    <w:p w14:paraId="15D33329" w14:textId="77777777" w:rsidR="000C511C" w:rsidRPr="000C511C" w:rsidRDefault="000C511C" w:rsidP="00761325">
      <w:pPr>
        <w:jc w:val="both"/>
      </w:pPr>
      <w:r>
        <w:rPr>
          <w:noProof/>
        </w:rPr>
        <mc:AlternateContent>
          <mc:Choice Requires="wps">
            <w:drawing>
              <wp:anchor distT="0" distB="0" distL="114300" distR="114300" simplePos="0" relativeHeight="251673600" behindDoc="1" locked="0" layoutInCell="1" allowOverlap="1" wp14:anchorId="5A0C13A0" wp14:editId="1C59D198">
                <wp:simplePos x="0" y="0"/>
                <wp:positionH relativeFrom="column">
                  <wp:posOffset>485775</wp:posOffset>
                </wp:positionH>
                <wp:positionV relativeFrom="paragraph">
                  <wp:posOffset>2553335</wp:posOffset>
                </wp:positionV>
                <wp:extent cx="4681220" cy="635"/>
                <wp:effectExtent l="0" t="0" r="0" b="0"/>
                <wp:wrapTight wrapText="bothSides">
                  <wp:wrapPolygon edited="0">
                    <wp:start x="0" y="0"/>
                    <wp:lineTo x="0" y="21600"/>
                    <wp:lineTo x="21600" y="21600"/>
                    <wp:lineTo x="21600" y="0"/>
                  </wp:wrapPolygon>
                </wp:wrapTight>
                <wp:docPr id="14" name="Text Box 14"/>
                <wp:cNvGraphicFramePr/>
                <a:graphic xmlns:a="http://schemas.openxmlformats.org/drawingml/2006/main">
                  <a:graphicData uri="http://schemas.microsoft.com/office/word/2010/wordprocessingShape">
                    <wps:wsp>
                      <wps:cNvSpPr txBox="1"/>
                      <wps:spPr>
                        <a:xfrm>
                          <a:off x="0" y="0"/>
                          <a:ext cx="4681220" cy="635"/>
                        </a:xfrm>
                        <a:prstGeom prst="rect">
                          <a:avLst/>
                        </a:prstGeom>
                        <a:solidFill>
                          <a:prstClr val="white"/>
                        </a:solidFill>
                        <a:ln>
                          <a:noFill/>
                        </a:ln>
                      </wps:spPr>
                      <wps:txbx>
                        <w:txbxContent>
                          <w:p w14:paraId="6A93FA6F" w14:textId="3E1D21FC" w:rsidR="00BA745C" w:rsidRPr="000C511C" w:rsidRDefault="00BA745C" w:rsidP="00CF25EE">
                            <w:pPr>
                              <w:pStyle w:val="Caption"/>
                              <w:jc w:val="center"/>
                              <w:rPr>
                                <w:b/>
                                <w:noProof/>
                                <w:color w:val="auto"/>
                                <w:sz w:val="22"/>
                                <w:szCs w:val="22"/>
                              </w:rPr>
                            </w:pPr>
                            <w:bookmarkStart w:id="86" w:name="_Toc218508006"/>
                            <w:r w:rsidRPr="000C511C">
                              <w:rPr>
                                <w:b/>
                                <w:i w:val="0"/>
                                <w:color w:val="auto"/>
                                <w:sz w:val="22"/>
                                <w:szCs w:val="22"/>
                              </w:rPr>
                              <w:t xml:space="preserve">Gambar 2. </w:t>
                            </w:r>
                            <w:r w:rsidRPr="000C511C">
                              <w:rPr>
                                <w:b/>
                                <w:i w:val="0"/>
                                <w:color w:val="auto"/>
                                <w:sz w:val="22"/>
                                <w:szCs w:val="22"/>
                              </w:rPr>
                              <w:fldChar w:fldCharType="begin"/>
                            </w:r>
                            <w:r w:rsidRPr="000C511C">
                              <w:rPr>
                                <w:b/>
                                <w:i w:val="0"/>
                                <w:color w:val="auto"/>
                                <w:sz w:val="22"/>
                                <w:szCs w:val="22"/>
                              </w:rPr>
                              <w:instrText xml:space="preserve"> SEQ Gambar_2. \* ARABIC </w:instrText>
                            </w:r>
                            <w:r w:rsidRPr="000C511C">
                              <w:rPr>
                                <w:b/>
                                <w:i w:val="0"/>
                                <w:color w:val="auto"/>
                                <w:sz w:val="22"/>
                                <w:szCs w:val="22"/>
                              </w:rPr>
                              <w:fldChar w:fldCharType="separate"/>
                            </w:r>
                            <w:r>
                              <w:rPr>
                                <w:b/>
                                <w:i w:val="0"/>
                                <w:noProof/>
                                <w:color w:val="auto"/>
                                <w:sz w:val="22"/>
                                <w:szCs w:val="22"/>
                              </w:rPr>
                              <w:t>2</w:t>
                            </w:r>
                            <w:r w:rsidRPr="000C511C">
                              <w:rPr>
                                <w:b/>
                                <w:i w:val="0"/>
                                <w:color w:val="auto"/>
                                <w:sz w:val="22"/>
                                <w:szCs w:val="22"/>
                              </w:rPr>
                              <w:fldChar w:fldCharType="end"/>
                            </w:r>
                            <w:r w:rsidRPr="000C511C">
                              <w:rPr>
                                <w:b/>
                                <w:i w:val="0"/>
                                <w:color w:val="auto"/>
                                <w:sz w:val="22"/>
                                <w:szCs w:val="22"/>
                              </w:rPr>
                              <w:t xml:space="preserve"> Gambar </w:t>
                            </w:r>
                            <w:r w:rsidRPr="000C511C">
                              <w:rPr>
                                <w:b/>
                                <w:color w:val="auto"/>
                                <w:sz w:val="22"/>
                                <w:szCs w:val="22"/>
                              </w:rPr>
                              <w:t>HTML ,CSS</w:t>
                            </w:r>
                            <w:r w:rsidRPr="000C511C">
                              <w:rPr>
                                <w:b/>
                                <w:i w:val="0"/>
                                <w:color w:val="auto"/>
                                <w:sz w:val="22"/>
                                <w:szCs w:val="22"/>
                              </w:rPr>
                              <w:t xml:space="preserve"> DAN </w:t>
                            </w:r>
                            <w:r w:rsidRPr="000C511C">
                              <w:rPr>
                                <w:b/>
                                <w:color w:val="auto"/>
                                <w:sz w:val="22"/>
                                <w:szCs w:val="22"/>
                              </w:rPr>
                              <w:t>JAVASCRIPT</w:t>
                            </w:r>
                            <w:bookmarkEnd w:id="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0C13A0" id="Text Box 14" o:spid="_x0000_s1027" type="#_x0000_t202" style="position:absolute;left:0;text-align:left;margin-left:38.25pt;margin-top:201.05pt;width:368.6pt;height:.05pt;z-index:-25164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" stroked="f">
                <v:textbox style="mso-fit-shape-to-text:t" inset="0,0,0,0">
                  <w:txbxContent>
                    <w:p w14:paraId="6A93FA6F" w14:textId="3E1D21FC" w:rsidR="00BA745C" w:rsidRPr="000C511C" w:rsidRDefault="00BA745C" w:rsidP="00CF25EE">
                      <w:pPr>
                        <w:pStyle w:val="Caption"/>
                        <w:jc w:val="center"/>
                        <w:rPr>
                          <w:b/>
                          <w:noProof/>
                          <w:color w:val="auto"/>
                          <w:sz w:val="22"/>
                          <w:szCs w:val="22"/>
                        </w:rPr>
                      </w:pPr>
                      <w:bookmarkStart w:id="87" w:name="_Toc218508006"/>
                      <w:r w:rsidRPr="000C511C">
                        <w:rPr>
                          <w:b/>
                          <w:i w:val="0"/>
                          <w:color w:val="auto"/>
                          <w:sz w:val="22"/>
                          <w:szCs w:val="22"/>
                        </w:rPr>
                        <w:t xml:space="preserve">Gambar 2. </w:t>
                      </w:r>
                      <w:r w:rsidRPr="000C511C">
                        <w:rPr>
                          <w:b/>
                          <w:i w:val="0"/>
                          <w:color w:val="auto"/>
                          <w:sz w:val="22"/>
                          <w:szCs w:val="22"/>
                        </w:rPr>
                        <w:fldChar w:fldCharType="begin"/>
                      </w:r>
                      <w:r w:rsidRPr="000C511C">
                        <w:rPr>
                          <w:b/>
                          <w:i w:val="0"/>
                          <w:color w:val="auto"/>
                          <w:sz w:val="22"/>
                          <w:szCs w:val="22"/>
                        </w:rPr>
                        <w:instrText xml:space="preserve"> SEQ Gambar_2. \* ARABIC </w:instrText>
                      </w:r>
                      <w:r w:rsidRPr="000C511C">
                        <w:rPr>
                          <w:b/>
                          <w:i w:val="0"/>
                          <w:color w:val="auto"/>
                          <w:sz w:val="22"/>
                          <w:szCs w:val="22"/>
                        </w:rPr>
                        <w:fldChar w:fldCharType="separate"/>
                      </w:r>
                      <w:r>
                        <w:rPr>
                          <w:b/>
                          <w:i w:val="0"/>
                          <w:noProof/>
                          <w:color w:val="auto"/>
                          <w:sz w:val="22"/>
                          <w:szCs w:val="22"/>
                        </w:rPr>
                        <w:t>2</w:t>
                      </w:r>
                      <w:r w:rsidRPr="000C511C">
                        <w:rPr>
                          <w:b/>
                          <w:i w:val="0"/>
                          <w:color w:val="auto"/>
                          <w:sz w:val="22"/>
                          <w:szCs w:val="22"/>
                        </w:rPr>
                        <w:fldChar w:fldCharType="end"/>
                      </w:r>
                      <w:r w:rsidRPr="000C511C">
                        <w:rPr>
                          <w:b/>
                          <w:i w:val="0"/>
                          <w:color w:val="auto"/>
                          <w:sz w:val="22"/>
                          <w:szCs w:val="22"/>
                        </w:rPr>
                        <w:t xml:space="preserve"> Gambar </w:t>
                      </w:r>
                      <w:r w:rsidRPr="000C511C">
                        <w:rPr>
                          <w:b/>
                          <w:color w:val="auto"/>
                          <w:sz w:val="22"/>
                          <w:szCs w:val="22"/>
                        </w:rPr>
                        <w:t>HTML ,CSS</w:t>
                      </w:r>
                      <w:r w:rsidRPr="000C511C">
                        <w:rPr>
                          <w:b/>
                          <w:i w:val="0"/>
                          <w:color w:val="auto"/>
                          <w:sz w:val="22"/>
                          <w:szCs w:val="22"/>
                        </w:rPr>
                        <w:t xml:space="preserve"> DAN </w:t>
                      </w:r>
                      <w:r w:rsidRPr="000C511C">
                        <w:rPr>
                          <w:b/>
                          <w:color w:val="auto"/>
                          <w:sz w:val="22"/>
                          <w:szCs w:val="22"/>
                        </w:rPr>
                        <w:t>JAVASCRIPT</w:t>
                      </w:r>
                      <w:bookmarkEnd w:id="87"/>
                    </w:p>
                  </w:txbxContent>
                </v:textbox>
                <w10:wrap type="tight"/>
              </v:shape>
            </w:pict>
          </mc:Fallback>
        </mc:AlternateContent>
      </w:r>
      <w:r>
        <w:rPr>
          <w:noProof/>
        </w:rPr>
        <w:drawing>
          <wp:anchor distT="0" distB="0" distL="114300" distR="114300" simplePos="0" relativeHeight="251671552" behindDoc="1" locked="0" layoutInCell="1" allowOverlap="1" wp14:anchorId="3CCA8059" wp14:editId="3FAA9ECA">
            <wp:simplePos x="0" y="0"/>
            <wp:positionH relativeFrom="column">
              <wp:posOffset>485775</wp:posOffset>
            </wp:positionH>
            <wp:positionV relativeFrom="paragraph">
              <wp:posOffset>0</wp:posOffset>
            </wp:positionV>
            <wp:extent cx="4681728" cy="2496312"/>
            <wp:effectExtent l="0" t="0" r="5080" b="0"/>
            <wp:wrapTight wrapText="bothSides">
              <wp:wrapPolygon edited="0">
                <wp:start x="0" y="0"/>
                <wp:lineTo x="0" y="21430"/>
                <wp:lineTo x="21536" y="21430"/>
                <wp:lineTo x="21536"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tml-css-javascript-scaled-1-1536x819.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681728" cy="2496312"/>
                    </a:xfrm>
                    <a:prstGeom prst="rect">
                      <a:avLst/>
                    </a:prstGeom>
                  </pic:spPr>
                </pic:pic>
              </a:graphicData>
            </a:graphic>
          </wp:anchor>
        </w:drawing>
      </w:r>
    </w:p>
    <w:p w14:paraId="625E5627" w14:textId="77777777" w:rsidR="000C511C" w:rsidRDefault="000C511C" w:rsidP="00761325">
      <w:pPr>
        <w:pStyle w:val="NormalWeb"/>
        <w:ind w:firstLine="720"/>
        <w:jc w:val="both"/>
      </w:pPr>
    </w:p>
    <w:p w14:paraId="581C0117" w14:textId="77777777" w:rsidR="000C511C" w:rsidRDefault="000C511C" w:rsidP="00761325">
      <w:pPr>
        <w:pStyle w:val="NormalWeb"/>
        <w:ind w:firstLine="720"/>
        <w:jc w:val="both"/>
      </w:pPr>
    </w:p>
    <w:p w14:paraId="4562B0E9" w14:textId="77777777" w:rsidR="000C511C" w:rsidRDefault="000C511C" w:rsidP="00761325">
      <w:pPr>
        <w:pStyle w:val="NormalWeb"/>
        <w:ind w:firstLine="720"/>
        <w:jc w:val="both"/>
      </w:pPr>
    </w:p>
    <w:p w14:paraId="7629C783" w14:textId="77777777" w:rsidR="000C511C" w:rsidRDefault="000C511C" w:rsidP="00761325">
      <w:pPr>
        <w:pStyle w:val="NormalWeb"/>
        <w:ind w:firstLine="720"/>
        <w:jc w:val="both"/>
      </w:pPr>
    </w:p>
    <w:p w14:paraId="3BD7E9DF" w14:textId="77777777" w:rsidR="000C511C" w:rsidRDefault="000C511C" w:rsidP="00761325">
      <w:pPr>
        <w:pStyle w:val="NormalWeb"/>
        <w:ind w:firstLine="720"/>
        <w:jc w:val="both"/>
      </w:pPr>
    </w:p>
    <w:p w14:paraId="6533DE76" w14:textId="77777777" w:rsidR="000C511C" w:rsidRDefault="000C511C" w:rsidP="00761325">
      <w:pPr>
        <w:pStyle w:val="NormalWeb"/>
        <w:ind w:firstLine="720"/>
        <w:jc w:val="both"/>
      </w:pPr>
    </w:p>
    <w:p w14:paraId="11EA3587" w14:textId="77777777" w:rsidR="00CF25EE" w:rsidRDefault="00CF25EE" w:rsidP="00761325">
      <w:pPr>
        <w:pStyle w:val="NormalWeb"/>
        <w:ind w:firstLine="720"/>
        <w:jc w:val="both"/>
      </w:pPr>
    </w:p>
    <w:p w14:paraId="61143BA8" w14:textId="77777777" w:rsidR="00CF25EE" w:rsidRDefault="00CF25EE" w:rsidP="00761325">
      <w:pPr>
        <w:pStyle w:val="NormalWeb"/>
        <w:ind w:firstLine="720"/>
        <w:jc w:val="both"/>
      </w:pPr>
    </w:p>
    <w:p w14:paraId="60417E09" w14:textId="52557612" w:rsidR="00E01371" w:rsidRDefault="00E01371" w:rsidP="00761325">
      <w:pPr>
        <w:pStyle w:val="NormalWeb"/>
        <w:ind w:firstLine="720"/>
        <w:jc w:val="both"/>
      </w:pPr>
      <w:r>
        <w:t>Pengembangan aplikasi web modern, HTML berperan sebagai kerangka utama (</w:t>
      </w:r>
      <w:r>
        <w:rPr>
          <w:rStyle w:val="Emphasis"/>
          <w:rFonts w:eastAsiaTheme="majorEastAsia"/>
        </w:rPr>
        <w:t>structure layer</w:t>
      </w:r>
      <w:r>
        <w:t>) yang menentukan susunan elemen antarmuka pengguna. Setiap elemen HTML dit</w:t>
      </w:r>
      <w:r w:rsidR="001546C0">
        <w:t>and</w:t>
      </w:r>
      <w:r>
        <w:t xml:space="preserve">ai dengan </w:t>
      </w:r>
      <w:r>
        <w:rPr>
          <w:rStyle w:val="Emphasis"/>
          <w:rFonts w:eastAsiaTheme="majorEastAsia"/>
        </w:rPr>
        <w:t>tag</w:t>
      </w:r>
      <w:r>
        <w:t xml:space="preserve"> pembuka dan penutup, misalnya </w:t>
      </w:r>
      <w:r>
        <w:rPr>
          <w:rStyle w:val="HTMLCode"/>
        </w:rPr>
        <w:t>&lt;div&gt;</w:t>
      </w:r>
      <w:r>
        <w:t xml:space="preserve">, </w:t>
      </w:r>
      <w:r>
        <w:rPr>
          <w:rStyle w:val="HTMLCode"/>
        </w:rPr>
        <w:t>&lt;header&gt;</w:t>
      </w:r>
      <w:r>
        <w:t xml:space="preserve">, </w:t>
      </w:r>
      <w:r>
        <w:rPr>
          <w:rStyle w:val="HTMLCode"/>
        </w:rPr>
        <w:t>&lt;section&gt;</w:t>
      </w:r>
      <w:r>
        <w:t xml:space="preserve">, dan </w:t>
      </w:r>
      <w:r>
        <w:rPr>
          <w:rStyle w:val="HTMLCode"/>
        </w:rPr>
        <w:t>&lt;table&gt;</w:t>
      </w:r>
      <w:r>
        <w:t>, yang masing-masing memiliki fungsi tertentu. Pada kode dashboard monitoring ikan, HTML digunakan untuk membangun struktur tampilan seperti judul halaman, kartu informasi sensor, tabel riwayat data, serta tombol navigasi.</w:t>
      </w:r>
    </w:p>
    <w:p w14:paraId="4B8D0F96" w14:textId="77777777" w:rsidR="00E01371" w:rsidRDefault="00E01371" w:rsidP="00761325">
      <w:pPr>
        <w:pStyle w:val="NormalWeb"/>
        <w:jc w:val="both"/>
      </w:pPr>
      <w:r>
        <w:t xml:space="preserve">HTML juga mendukung integrasi dengan </w:t>
      </w:r>
      <w:r>
        <w:rPr>
          <w:rStyle w:val="Emphasis"/>
          <w:rFonts w:eastAsiaTheme="majorEastAsia"/>
        </w:rPr>
        <w:t>framework</w:t>
      </w:r>
      <w:r>
        <w:t xml:space="preserve"> JavaScript seperti Vue.js. Melalui mekanisme </w:t>
      </w:r>
      <w:r>
        <w:rPr>
          <w:rStyle w:val="Emphasis"/>
          <w:rFonts w:eastAsiaTheme="majorEastAsia"/>
        </w:rPr>
        <w:t>data binding</w:t>
      </w:r>
      <w:r>
        <w:t xml:space="preserve"> dan </w:t>
      </w:r>
      <w:r>
        <w:rPr>
          <w:rStyle w:val="Emphasis"/>
          <w:rFonts w:eastAsiaTheme="majorEastAsia"/>
        </w:rPr>
        <w:t>directive</w:t>
      </w:r>
      <w:r>
        <w:t xml:space="preserve"> (contohnya </w:t>
      </w:r>
      <w:r>
        <w:rPr>
          <w:rStyle w:val="HTMLCode"/>
        </w:rPr>
        <w:t>v-for</w:t>
      </w:r>
      <w:r>
        <w:t xml:space="preserve">, </w:t>
      </w:r>
      <w:r>
        <w:rPr>
          <w:rStyle w:val="HTMLCode"/>
        </w:rPr>
        <w:t>@click</w:t>
      </w:r>
      <w:r>
        <w:t xml:space="preserve">, dan </w:t>
      </w:r>
      <w:r>
        <w:rPr>
          <w:rStyle w:val="HTMLCode"/>
        </w:rPr>
        <w:t>:value</w:t>
      </w:r>
      <w:r>
        <w:t>), HTML dapat menampilkan data secara dinamis dan interaktif. Dengan demikian, HTML tidak hanya berfungsi sebagai tampilan statis, tetapi juga sebagai media visualisasi data real-time yang diperoleh dari server.</w:t>
      </w:r>
    </w:p>
    <w:p w14:paraId="7D9BD20B" w14:textId="4750D71E" w:rsidR="00E01371" w:rsidRDefault="00E01371" w:rsidP="00761325">
      <w:pPr>
        <w:pStyle w:val="NormalWeb"/>
        <w:jc w:val="both"/>
      </w:pPr>
      <w:r>
        <w:tab/>
        <w:t xml:space="preserve">Dalam pengembangan dashboard monitoring ikan, </w:t>
      </w:r>
      <w:r w:rsidRPr="00A25877">
        <w:t>JavaScript</w:t>
      </w:r>
      <w:r w:rsidRPr="000C511C">
        <w:rPr>
          <w:b/>
        </w:rPr>
        <w:t xml:space="preserve"> </w:t>
      </w:r>
      <w:r>
        <w:t xml:space="preserve">digunakan untuk mengelola data sensor, memperbarui tampilan secara otomatis, serta menangani proses komunikasi dengan server backend. Melalui framework </w:t>
      </w:r>
      <w:r w:rsidR="00A25877">
        <w:t>React</w:t>
      </w:r>
      <w:r>
        <w:t xml:space="preserve">.js, JavaScript diimplementasikan menggunakan pendekatan </w:t>
      </w:r>
      <w:r>
        <w:rPr>
          <w:rStyle w:val="Emphasis"/>
          <w:rFonts w:eastAsiaTheme="majorEastAsia"/>
        </w:rPr>
        <w:t>component-based</w:t>
      </w:r>
      <w:r>
        <w:t xml:space="preserve"> dan </w:t>
      </w:r>
      <w:r>
        <w:rPr>
          <w:rStyle w:val="Emphasis"/>
          <w:rFonts w:eastAsiaTheme="majorEastAsia"/>
        </w:rPr>
        <w:t>reactive programming</w:t>
      </w:r>
      <w:r>
        <w:t>, sehingga setiap perubahan data sensor dapat langsung tercermin pada antarmuka tanpa perlu memuat ulang halaman.</w:t>
      </w:r>
    </w:p>
    <w:p w14:paraId="5DD5E70E" w14:textId="77777777" w:rsidR="00E01371" w:rsidRDefault="00E01371" w:rsidP="00761325">
      <w:pPr>
        <w:pStyle w:val="NormalWeb"/>
        <w:jc w:val="both"/>
      </w:pPr>
    </w:p>
    <w:p w14:paraId="720DF60D" w14:textId="77777777" w:rsidR="00E01371" w:rsidRDefault="00E01371" w:rsidP="00761325">
      <w:pPr>
        <w:pStyle w:val="NormalWeb"/>
        <w:jc w:val="both"/>
      </w:pPr>
      <w:r>
        <w:lastRenderedPageBreak/>
        <w:tab/>
      </w:r>
      <w:r w:rsidRPr="00386A78">
        <w:t>Cascading Style Sheets (CSS)</w:t>
      </w:r>
      <w:r>
        <w:t xml:space="preserve">  bahasa stylesheet yang digunakan untuk mengatur tampilan dan tata letak elemen HTML. CSS berfungsi untuk memisahkan antara struktur konten dan aspek visual, seperti warna, ukuran huruf, jarak antar elemen, posisi, serta responsivitas tampilan. Dengan pemisahan ini, pengelolaan dan pemeliharaan tampilan antarmuka menjadi lebih mudah dan terstruktur.</w:t>
      </w:r>
    </w:p>
    <w:p w14:paraId="1CA53521" w14:textId="0B6DAA64" w:rsidR="00E01371" w:rsidRDefault="00E01371" w:rsidP="00761325">
      <w:pPr>
        <w:pStyle w:val="NormalWeb"/>
        <w:jc w:val="both"/>
      </w:pPr>
      <w:r>
        <w:t xml:space="preserve">Selain itu, penggunaan atribut </w:t>
      </w:r>
      <w:r>
        <w:rPr>
          <w:rStyle w:val="HTMLCode"/>
          <w:rFonts w:eastAsiaTheme="majorEastAsia"/>
        </w:rPr>
        <w:t>scoped</w:t>
      </w:r>
      <w:r>
        <w:t xml:space="preserve"> pada bagian </w:t>
      </w:r>
      <w:r>
        <w:rPr>
          <w:rStyle w:val="HTMLCode"/>
          <w:rFonts w:eastAsiaTheme="majorEastAsia"/>
        </w:rPr>
        <w:t>&lt;style&gt;</w:t>
      </w:r>
      <w:r>
        <w:t xml:space="preserve"> memastikan bahwa aturan CSS hanya berlaku pada komponen tertentu, sehingga mencegah konflik gaya antar komponen dalam aplikasi </w:t>
      </w:r>
      <w:r w:rsidR="00825EA2">
        <w:t xml:space="preserve"> Website </w:t>
      </w:r>
      <w:r>
        <w:t xml:space="preserve">berbasis </w:t>
      </w:r>
      <w:r w:rsidR="00825EA2">
        <w:t xml:space="preserve">React.js </w:t>
      </w:r>
      <w:r>
        <w:t>.</w:t>
      </w:r>
    </w:p>
    <w:p w14:paraId="08F3F5C1" w14:textId="77777777" w:rsidR="00E01371" w:rsidRDefault="00E01371" w:rsidP="00761325">
      <w:pPr>
        <w:pStyle w:val="NormalWeb"/>
        <w:jc w:val="both"/>
      </w:pPr>
    </w:p>
    <w:p w14:paraId="12279A86" w14:textId="77777777" w:rsidR="00E01371" w:rsidRPr="00E01371" w:rsidRDefault="00E01371" w:rsidP="00761325">
      <w:pPr>
        <w:jc w:val="both"/>
      </w:pPr>
    </w:p>
    <w:p w14:paraId="145FBD01" w14:textId="649B524F" w:rsidR="00087DCE" w:rsidRDefault="002B5960" w:rsidP="00761325">
      <w:pPr>
        <w:pStyle w:val="Heading3"/>
        <w:jc w:val="both"/>
      </w:pPr>
      <w:bookmarkStart w:id="88" w:name="_Toc218281080"/>
      <w:bookmarkStart w:id="89" w:name="_Toc218507015"/>
      <w:bookmarkStart w:id="90" w:name="_Toc218510393"/>
      <w:bookmarkStart w:id="91" w:name="_Toc220872340"/>
      <w:r>
        <w:t>Fuzzy Logic ( FLC)</w:t>
      </w:r>
      <w:bookmarkEnd w:id="88"/>
      <w:bookmarkEnd w:id="89"/>
      <w:bookmarkEnd w:id="90"/>
      <w:bookmarkEnd w:id="91"/>
    </w:p>
    <w:p w14:paraId="750E9A7A" w14:textId="490B8E73" w:rsidR="00FF3835" w:rsidRDefault="00CE23BC" w:rsidP="00761325">
      <w:pPr>
        <w:pStyle w:val="NormalWeb"/>
        <w:ind w:firstLine="720"/>
        <w:jc w:val="both"/>
      </w:pPr>
      <w:r>
        <w:t xml:space="preserve">Fuzzy Logic (FLC) berakar pada konsep fuzzy sets yang diperkenalkan oleh Lotfi Zadeh: alih-alih nilai biner </w:t>
      </w:r>
      <w:r w:rsidRPr="00386A78">
        <w:t>benar /salah, fuzzy sets</w:t>
      </w:r>
      <w:r>
        <w:t xml:space="preserve"> memungkinkan derajat keanggotaan (membership) kontinu antara 0 dan 1 sehingga sistem dapat memodelkan ketidakpastian dan ketidakjelasan bahasa manusia. Pada tingkat praktis FLC bekerja melalui langkah-langkah utama: </w:t>
      </w:r>
      <w:r w:rsidRPr="00386A78">
        <w:t xml:space="preserve">fuzzification </w:t>
      </w:r>
      <w:r>
        <w:t xml:space="preserve">(mengubah input numerik menjadi derajat keanggotaan pada fuzzy sets), </w:t>
      </w:r>
      <w:r w:rsidRPr="00386A78">
        <w:t>rule</w:t>
      </w:r>
      <w:r w:rsidRPr="008D5BD2">
        <w:rPr>
          <w:b/>
        </w:rPr>
        <w:t xml:space="preserve"> </w:t>
      </w:r>
      <w:r w:rsidRPr="00386A78">
        <w:t>evaluation/inference</w:t>
      </w:r>
      <w:r>
        <w:t xml:space="preserve"> (menjalankan aturan linguistik berbentuk IF–</w:t>
      </w:r>
      <w:r w:rsidR="00496A71" w:rsidRPr="00496A71">
        <w:rPr>
          <w:i/>
        </w:rPr>
        <w:t>THEN</w:t>
      </w:r>
      <w:r>
        <w:t xml:space="preserve"> yang merepresentasikan pengetahuan ahli), </w:t>
      </w:r>
      <w:r w:rsidRPr="00386A78">
        <w:t>aggregation</w:t>
      </w:r>
      <w:r w:rsidRPr="00713468">
        <w:rPr>
          <w:b/>
        </w:rPr>
        <w:t xml:space="preserve"> </w:t>
      </w:r>
      <w:r>
        <w:t>(menggabungkan keluaran aturan), dan defuzzification (mengubah output fuzzy kembali menjadi nilai numerik). Struktur ini membuat FLC sangat berguna untuk mengendalikan sistem nonlinier dan menghadapi gangguan atau model yang tidak lengkap, serta untuk meningkatkan interpretabilitas dib</w:t>
      </w:r>
      <w:r w:rsidR="00480949">
        <w:t>and</w:t>
      </w:r>
      <w:r>
        <w:t>ingkan black-box models</w:t>
      </w:r>
      <w:r w:rsidR="00486BB7">
        <w:t xml:space="preserve"> </w:t>
      </w:r>
      <w:r w:rsidR="00486BB7">
        <w:fldChar w:fldCharType="begin" w:fldLock="1"/>
      </w:r>
      <w:r w:rsidR="00734667">
        <w:instrText>ADDIN CSL_CITATION {"citationItems":[{"id":"ITEM-1","itemData":{"DOI":"10.1016/j.cmpb.2018.04.013","ISSN":"18727565","PMID":"29852957","abstract":"Background and Objective: Diagnosis as the initial step of medical practice, is one of the most important parts of complicated clinical decision making which is usually accompanied with the degree of ambiguity and uncertainty. Since uncertainty is the inseparable nature of medicine, fuzzy logic methods have been used as one of the best methods to decrease this ambiguity. Recently, several kinds of literature have been published related to fuzzy logic methods in a wide range of medical aspects in terms of diagnosis. However, in this context there are a few review articles that have been published which belong to almost ten years ago. Hence, we conducted a systematic review to determine the contribution of utilizing fuzzy logic methods in disease diagnosis in different medical practices. Methods: Eight scientific databases are selected as an appropriate database and Preferred Reporting Items for Systematic Reviews and Meta-Analyses (PRISMA) method was employed as the basis method for conducting this systematic and meta-analysis review. Regarding the main objective of this research, some inclusion and exclusion criteria were considered to limit our investigation. To achieve a structured meta-analysis, all eligible articles were classified based on authors, publication year, journals or conferences, applied fuzzy methods, main objectives of the research, problems and research gaps, tools utilized to model the fuzzy system, medical disciplines, sample sizes, the inputs and outputs of the system, findings, results and finally the impact of applied fuzzy methods to improve diagnosis. Then, we analyzed the results obtained from these classifications to indicate the effect of fuzzy methods in decreasing the complexity of diagnosis. Results: Consequently, the result of this study approved the effectiveness of applying different fuzzy methods in diseases diagnosis process, presenting new insights for researchers about what kind of diseases which have been more focused. This will help to determine the diagnostic aspects of medical disciplines that are being neglected. Conclusions: Overall, this systematic review provides an appropriate platform for further research by identifying the research needs in the domain of disease diagnosis.","author":[{"dropping-particle":"","family":"Ahmadi","given":"Hossein","non-dropping-particle":"","parse-names":false,"suffix":""},{"dropping-particle":"","family":"Gholamzadeh","given":"Marsa","non-dropping-particle":"","parse-names":false,"suffix":""},{"dropping-particle":"","family":"Shahmoradi","given":"Leila","non-dropping-particle":"","parse-names":false,"suffix":""},{"dropping-particle":"","family":"Nilashi","given":"Mehrbakhsh","non-dropping-particle":"","parse-names":false,"suffix":""},{"dropping-particle":"","family":"Rashvand","given":"Pooria","non-dropping-particle":"","parse-names":false,"suffix":""}],"container-title":"Computer Methods and Programs in Biomedicine","id":"ITEM-1","issued":{"date-parts":[["2018"]]},"page":"145-172","publisher":"Elsevier B.V.","title":"Diseases diagnosis using fuzzy logic methods: A systematic and meta-analysis review","type":"article-journal","volume":"161"},"uris":["http://www.mendeley.com/documents/?uuid=ed619ab9-441e-4fa6-8421-a800a0463dc5"]}],"mendeley":{"formattedCitation":"(Ahmadi et al., 2018)","plainTextFormattedCitation":"(Ahmadi et al., 2018)","previouslyFormattedCitation":"(Ahmadi et al., 2018)"},"properties":{"noteIndex":0},"schema":"https://github.com/citation-style-language/schema/raw/master/csl-citation.json"}</w:instrText>
      </w:r>
      <w:r w:rsidR="00486BB7">
        <w:fldChar w:fldCharType="separate"/>
      </w:r>
      <w:r w:rsidR="00486BB7" w:rsidRPr="00486BB7">
        <w:rPr>
          <w:noProof/>
        </w:rPr>
        <w:t>(Ahmadi et al., 2018)</w:t>
      </w:r>
      <w:r w:rsidR="00486BB7">
        <w:fldChar w:fldCharType="end"/>
      </w:r>
      <w:r>
        <w:t xml:space="preserve">. </w:t>
      </w:r>
    </w:p>
    <w:p w14:paraId="4C493C05" w14:textId="3A79C17E" w:rsidR="00CE23BC" w:rsidRDefault="00CE23BC" w:rsidP="00761325">
      <w:pPr>
        <w:pStyle w:val="NormalWeb"/>
        <w:ind w:firstLine="720"/>
        <w:jc w:val="both"/>
      </w:pPr>
      <w:r>
        <w:t>Secara klasik ada beberapa tipe dan perluasan fuzzy logic yang sering dipakai dalam literatur: Type-1 fuzzy sets (sering disebut sekadar fuzzy sets) di mana setiap elemen hanya memiliki satu derajat keanggotaan; Type-2 fuzzy sets dan khususnya Interval Type-2 yang memperkenalkan fungsi keanggotaan sekunder sehingga mampu menangani ketidakpastian linguistik yang lebih besar (Footprint of Uncertainty/FOU menggambarkan rentang ketidakpastian tersebut); selain itu berkembang pula konsep seperti intuitionistic fuzzy sets dan hesitant fuzzy sets untuk mewakili ketidakpastian g</w:t>
      </w:r>
      <w:r w:rsidR="00537A47">
        <w:t>and</w:t>
      </w:r>
      <w:r>
        <w:t>a atau keraguan dalam preferensi. Perbedaan praktisnya: Type-2 (termasuk Interval Type-2) memberikan robustness lebih baik terhadap variasi/ketidakpastian input tetapi menambah kompleksitas komputasi dan desain</w:t>
      </w:r>
      <w:r w:rsidR="00734667">
        <w:t xml:space="preserve"> </w:t>
      </w:r>
      <w:r w:rsidR="00734667">
        <w:fldChar w:fldCharType="begin" w:fldLock="1"/>
      </w:r>
      <w:r w:rsidR="00525B15">
        <w:instrText>ADDIN CSL_CITATION {"citationItems":[{"id":"ITEM-1","itemData":{"DOI":"10.3390/math11112501","ISSN":"22277390","abstract":"The Fuzzy Discrete Mycorrhiza Optimization (FDMOA) Algorithm is a new hybrid optimization method using the Discrete Mycorrhiza Optimization Algorithm (DMOA) in combination with type-1 or interval type-2 fuzzy logic system. In this new research, when using T1FLS, membership functions are defined by type-1 fuzzy sets, which allows for a more flexible and natural representation of uncertain and imprecise data. This approach has been successfully applied to several optimization problems, such as in feature selection, image segmentation, and data clustering. On the other hand, when DMOA is using IT2FLS, membership functions are represented by interval type-2 fuzzy sets, which allows for a more robust and accurate representation of uncertainty. This approach has been shown to handle higher levels of uncertainty and noise in the input data and has been successfully applied to various optimization problems, including control systems, pattern recognition, and decision-making. Both DMOA using T1FLS and DMOA using IT2FLS have shown better performance than the original DMOA algorithm in many applications. The combination of DMOA with fuzzy logic systems provides a powerful and flexible optimization framework that can be adapted to various problem domains. In addition, these techniques have the potential to more efficiently and effectively solve real-world problems.","author":[{"dropping-particle":"","family":"Carreon-Ortiz","given":"Hector","non-dropping-particle":"","parse-names":false,"suffix":""},{"dropping-particle":"","family":"Valdez","given":"Fevrier","non-dropping-particle":"","parse-names":false,"suffix":""},{"dropping-particle":"","family":"Castillo","given":"Oscar","non-dropping-particle":"","parse-names":false,"suffix":""}],"container-title":"Mathematics","id":"ITEM-1","issue":"11","issued":{"date-parts":[["2023"]]},"title":"Comparative Study of Type-1 and Interval Type-2 Fuzzy Logic Systems in Parameter Adaptation for the Fuzzy Discrete Mycorrhiza Optimization Algorithm","type":"article-journal","volume":"11"},"uris":["http://www.mendeley.com/documents/?uuid=7816ac70-eeba-4e75-a4d0-17a33be51708"]}],"mendeley":{"formattedCitation":"(Carreon-Ortiz et al., 2023)","plainTextFormattedCitation":"(Carreon-Ortiz et al., 2023)","previouslyFormattedCitation":"(Carreon-Ortiz et al., 2023)"},"properties":{"noteIndex":0},"schema":"https://github.com/citation-style-language/schema/raw/master/csl-citation.json"}</w:instrText>
      </w:r>
      <w:r w:rsidR="00734667">
        <w:fldChar w:fldCharType="separate"/>
      </w:r>
      <w:r w:rsidR="00734667" w:rsidRPr="00734667">
        <w:rPr>
          <w:noProof/>
        </w:rPr>
        <w:t>(Carreon-Ortiz et al., 2023)</w:t>
      </w:r>
      <w:r w:rsidR="00734667">
        <w:fldChar w:fldCharType="end"/>
      </w:r>
      <w:r>
        <w:t xml:space="preserve">. </w:t>
      </w:r>
    </w:p>
    <w:p w14:paraId="309075D7" w14:textId="77777777" w:rsidR="00CE23BC" w:rsidRDefault="00CE23BC" w:rsidP="00761325">
      <w:pPr>
        <w:pStyle w:val="NormalWeb"/>
        <w:jc w:val="both"/>
      </w:pPr>
      <w:r>
        <w:t xml:space="preserve">Dari sisi arsitektur pengaplikasian, literatur membagi FLC menurut metode inference dan penggunaan hybrid: </w:t>
      </w:r>
      <w:r w:rsidRPr="00386A78">
        <w:t>Mamdani FIS</w:t>
      </w:r>
      <w:r>
        <w:t xml:space="preserve"> (dikenal karena rule dan defuzzification yang mudah diinterpretasi) dan </w:t>
      </w:r>
      <w:r w:rsidRPr="00386A78">
        <w:t>Sugeno/Takagi-Sugeno FIS</w:t>
      </w:r>
      <w:r>
        <w:t xml:space="preserve"> (lebih cocok untuk optimasi dan integrasi dengan metode numerik karena outputnya polinomial atau linear); ada juga </w:t>
      </w:r>
      <w:r w:rsidRPr="00386A78">
        <w:t>Neuro-fuzzy</w:t>
      </w:r>
      <w:r>
        <w:t xml:space="preserve"> (menggabungkan ANN untuk pembelajaran parameter dan struktur rule), Adaptive Fuzzy Controllers (untuk sistem dengan parameter berubah-ubah), serta integrasi dengan teknik optimasi (GA, PSO) untuk menyusun fuzzy sets dan rule base secara otomatis. Pilihan arsitektur tergantung trade-off antara interpretabilitas, kecepatan komputasi, dan kebutuhan robustness</w:t>
      </w:r>
      <w:r w:rsidR="00525B15">
        <w:t xml:space="preserve"> </w:t>
      </w:r>
      <w:r w:rsidR="00525B15">
        <w:fldChar w:fldCharType="begin" w:fldLock="1"/>
      </w:r>
      <w:r w:rsidR="008957E8">
        <w:instrText>ADDIN CSL_CITATION {"citationItems":[{"id":"ITEM-1","itemData":{"abstract":"Fuzzy logic is a branch of artificial intelligence to build expert systems. Fuzzy logic is often used as problem solver in a system that does not use numbers, but linguistics or unobvious variables. One of the implementation of fuzzy logic is decision making in determine the topic of final assignment, especially bachelor thesis. IBI Darmajaya has some study programs in the faculty of Computer Science. One of those study programs is Informatics Engineering. The study program of Informatics Engineering leads the students to the specialization of Web Development and Multimedia, Software Engineering, or Expert System for their bachelor thesis. During this time, the specialization that taken by students is not actually what they expert in or the grade they earn from each subject. Usually, students take the specialization because of many students take that field. As the result, they have difficulties to finish their bachelor thesis. This research uses Fuzzy Inference System of Mamdani with 12 input variables, 37 rules, and 3 thesis specializations. This research aims to generate a fuzzy system as a decision maker to determine the thesis specialization.    Â      Key words: Thesis Specialization, FIS-Mamdani","author":[{"dropping-particle":"","family":"Yulmaini","given":"","non-dropping-particle":"","parse-names":false,"suffix":""}],"id":"ITEM-1","issue":"1","issued":{"date-parts":[["2015"]]},"title":"Penggunaan Metode Fuzzy Inference System (Fis) Mamdani Dalam Pemilihan Peminatan Mahasiswa Untuk Tugas Akhir","type":"article-journal","volume":"15"},"uris":["http://www.mendeley.com/documents/?uuid=ef8d1ece-bffb-4785-92c9-f72eebe50ac6"]}],"mendeley":{"formattedCitation":"(Yulmaini, 2015)","plainTextFormattedCitation":"(Yulmaini, 2015)","previouslyFormattedCitation":"(Yulmaini, 2015)"},"properties":{"noteIndex":0},"schema":"https://github.com/citation-style-language/schema/raw/master/csl-citation.json"}</w:instrText>
      </w:r>
      <w:r w:rsidR="00525B15">
        <w:fldChar w:fldCharType="separate"/>
      </w:r>
      <w:r w:rsidR="00525B15" w:rsidRPr="00525B15">
        <w:rPr>
          <w:noProof/>
        </w:rPr>
        <w:t>(Yulmaini, 2015)</w:t>
      </w:r>
      <w:r w:rsidR="00525B15">
        <w:fldChar w:fldCharType="end"/>
      </w:r>
      <w:r w:rsidR="00525B15">
        <w:t xml:space="preserve"> .</w:t>
      </w:r>
    </w:p>
    <w:p w14:paraId="310593C5" w14:textId="77777777" w:rsidR="00CE23BC" w:rsidRDefault="00CE23BC" w:rsidP="00761325">
      <w:pPr>
        <w:pStyle w:val="NormalWeb"/>
        <w:jc w:val="both"/>
      </w:pPr>
      <w:r>
        <w:lastRenderedPageBreak/>
        <w:t>Dalam penelitian terbaru (tahun-terkini) banyak tinjauan dan aplikasi menekankan dua hal: (1) pergeseran dari penggunaan Type-1 yang sederhana menuju Interval Type-2 dan hybrid approaches ketika ketidakpastian linguistik atau lingkungan nyata signifikan; dan (2) integrasi FLC dengan machine learning untuk meningkatkan adaptasi dan otomatisasi pembuatan rule/parameter, sehingga FLC tetap relevan pada domain energi, robotics, kontrol industri, decision support, dan interpretability-aware ML. Namun implementasi yang lebih canggih biasanya mensyaratkan desain yang lebih teliti (pemilihan membership functions, rule base, dan algoritma defuzzification) agar keuntungan teoritis dapat terealisasi secara praktis</w:t>
      </w:r>
      <w:r w:rsidR="008957E8">
        <w:t xml:space="preserve"> </w:t>
      </w:r>
      <w:r w:rsidR="008957E8">
        <w:fldChar w:fldCharType="begin" w:fldLock="1"/>
      </w:r>
      <w:r w:rsidR="00744FA0">
        <w:instrText>ADDIN CSL_CITATION {"citationItems":[{"id":"ITEM-1","itemData":{"DOI":"10.1016/j.prime.2024.100771","ISSN":"27726711","abstract":"The review systematically explores the theoretical foundations of type-2 fuzzy sets and the associated mathematical frameworks of the advancements in type-2 fuzzy logic systems (T2-FLS), as well as a comprehensive overview of the state-of-the-art techniques and applications of type-2 fuzzy logic systems. The review's application-oriented section looks at a number of different areas where type-2 fuzzy logic has made a big difference. These areas include robotics, autonomous vehicle control, electric and electronic control, image processing, and railway control. This overview mainly discusses the past, present, and future trends in type-2 fuzzy logic applications. The primary contribution summarizes the most essential type-2 fuzzy logic research with theoretical and practical implications. This article will provide a critical path and a strong foundation for individuals interested in this field to pursue future research.","author":[{"dropping-particle":"","family":"Nishanth","given":"F. Paul","non-dropping-particle":"","parse-names":false,"suffix":""},{"dropping-particle":"","family":"Dash","given":"Saroj Kumar","non-dropping-particle":"","parse-names":false,"suffix":""},{"dropping-particle":"","family":"Mahapatro","given":"Soumya Ranjan","non-dropping-particle":"","parse-names":false,"suffix":""}],"container-title":"e-Prime - Advances in Electrical Engineering, Electronics and Energy","id":"ITEM-1","issue":"July","issued":{"date-parts":[["2024"]]},"page":"100771","publisher":"Elsevier Ltd","title":"Critical study of type-2 fuzzy logic control from theory to applications: A state-of-the-art comprehensive survey","type":"article-journal","volume":"10"},"uris":["http://www.mendeley.com/documents/?uuid=9974e5b2-28c3-4ee1-9744-d6679ae10da4"]}],"mendeley":{"formattedCitation":"(Nishanth et al., 2024)","plainTextFormattedCitation":"(Nishanth et al., 2024)","previouslyFormattedCitation":"(Nishanth et al., 2024)"},"properties":{"noteIndex":0},"schema":"https://github.com/citation-style-language/schema/raw/master/csl-citation.json"}</w:instrText>
      </w:r>
      <w:r w:rsidR="008957E8">
        <w:fldChar w:fldCharType="separate"/>
      </w:r>
      <w:r w:rsidR="008957E8" w:rsidRPr="008957E8">
        <w:rPr>
          <w:noProof/>
        </w:rPr>
        <w:t>(Nishanth et al., 2024)</w:t>
      </w:r>
      <w:r w:rsidR="008957E8">
        <w:fldChar w:fldCharType="end"/>
      </w:r>
      <w:r>
        <w:t xml:space="preserve">. </w:t>
      </w:r>
    </w:p>
    <w:p w14:paraId="464F9704" w14:textId="77777777" w:rsidR="00400514" w:rsidRDefault="00400514" w:rsidP="000759B8">
      <w:pPr>
        <w:pStyle w:val="NormalWeb"/>
        <w:jc w:val="both"/>
      </w:pPr>
    </w:p>
    <w:p w14:paraId="76614393" w14:textId="77777777" w:rsidR="00E03B81" w:rsidRDefault="00E03B81" w:rsidP="00761325">
      <w:pPr>
        <w:pStyle w:val="NormalWeb"/>
        <w:ind w:left="720" w:firstLine="720"/>
        <w:jc w:val="both"/>
      </w:pPr>
      <w:r>
        <w:tab/>
        <w:t xml:space="preserve">Berikut </w:t>
      </w:r>
      <w:r>
        <w:rPr>
          <w:rStyle w:val="Strong"/>
          <w:rFonts w:eastAsiaTheme="majorEastAsia"/>
        </w:rPr>
        <w:t xml:space="preserve"> </w:t>
      </w:r>
      <w:r w:rsidRPr="00386A78">
        <w:rPr>
          <w:rStyle w:val="Strong"/>
          <w:rFonts w:eastAsiaTheme="majorEastAsia"/>
          <w:b w:val="0"/>
        </w:rPr>
        <w:t>manfaat utama Fuzzy Logic (FLC)</w:t>
      </w:r>
      <w:r w:rsidRPr="00386A78">
        <w:rPr>
          <w:b/>
        </w:rPr>
        <w:t xml:space="preserve"> .</w:t>
      </w:r>
    </w:p>
    <w:p w14:paraId="42B6C6BB" w14:textId="77777777" w:rsidR="00761325" w:rsidRDefault="00E03B81" w:rsidP="00761325">
      <w:pPr>
        <w:pStyle w:val="NormalWeb"/>
        <w:numPr>
          <w:ilvl w:val="0"/>
          <w:numId w:val="17"/>
        </w:numPr>
        <w:jc w:val="both"/>
      </w:pPr>
      <w:r>
        <w:rPr>
          <w:rStyle w:val="Strong"/>
          <w:rFonts w:eastAsiaTheme="majorEastAsia"/>
        </w:rPr>
        <w:t>Menangani ketidakpastian dan informasi tak tepat (imprecision).</w:t>
      </w:r>
    </w:p>
    <w:p w14:paraId="0C6A576A" w14:textId="08265C7C" w:rsidR="00E03B81" w:rsidRDefault="00E03B81" w:rsidP="00761325">
      <w:pPr>
        <w:pStyle w:val="NormalWeb"/>
        <w:ind w:left="720"/>
        <w:jc w:val="both"/>
      </w:pPr>
      <w:r>
        <w:t>Fuzzy logic memungkinkan pemodelan informasi yang samar / tidak pasti (derajat kebenaran antar 0–1), sehingga cocok untuk sistem nyata di mana data tidak presisi atau incomplete</w:t>
      </w:r>
      <w:r w:rsidR="00744FA0">
        <w:t xml:space="preserve"> </w:t>
      </w:r>
      <w:r w:rsidR="00744FA0">
        <w:fldChar w:fldCharType="begin" w:fldLock="1"/>
      </w:r>
      <w:r w:rsidR="005A67A4">
        <w:instrText>ADDIN CSL_CITATION {"citationItems":[{"id":"ITEM-1","itemData":{"DOI":"10.1007/s12652-023-04560-6","ISBN":"0123456789","ISSN":"18685145","abstract":"Situation awareness is the cognitive capability of human and artificial agents to perceive, understand and predict the status of the situation in an environment. Situation awareness systems aim at supporting the situation awareness of human and artificial agents using computational techniques, models, and approaches for supporting the assessment, tracking, and prediction of critical situations. Fuzzy logic formalisms have been extensively used in situation awareness systems thanks to their capability of dealing with uncertainties while providing agents with easily understandable models of situations and decisions. This paper proposes a systematic, unbiased, and updated review of the literature on fuzzy logic for situation awareness from 2010 to 2021, conducted using the PRISMA methodology, analyzing 139 articles. An in-depth discussion of the main open challenges and future research directions is provided.","author":[{"dropping-particle":"","family":"D’Aniello","given":"Giuseppe","non-dropping-particle":"","parse-names":false,"suffix":""}],"container-title":"Journal of Ambient Intelligence and Humanized Computing","id":"ITEM-1","issue":"4","issued":{"date-parts":[["2023"]]},"page":"4419-4438","publisher":"Springer Berlin Heidelberg","title":"Fuzzy logic for situation awareness: a systematic review","type":"article-journal","volume":"14"},"uris":["http://www.mendeley.com/documents/?uuid=cf123d2c-8ce2-4416-a71d-1b90020a1d4f"]}],"mendeley":{"formattedCitation":"(D’Aniello, 2023)","plainTextFormattedCitation":"(D’Aniello, 2023)","previouslyFormattedCitation":"(D’Aniello, 2023)"},"properties":{"noteIndex":0},"schema":"https://github.com/citation-style-language/schema/raw/master/csl-citation.json"}</w:instrText>
      </w:r>
      <w:r w:rsidR="00744FA0">
        <w:fldChar w:fldCharType="separate"/>
      </w:r>
      <w:r w:rsidR="00744FA0" w:rsidRPr="00744FA0">
        <w:rPr>
          <w:noProof/>
        </w:rPr>
        <w:t>(D’Aniello, 2023)</w:t>
      </w:r>
      <w:r w:rsidR="00744FA0">
        <w:fldChar w:fldCharType="end"/>
      </w:r>
      <w:r w:rsidR="0001100A">
        <w:t xml:space="preserve"> </w:t>
      </w:r>
      <w:r>
        <w:t xml:space="preserve">. </w:t>
      </w:r>
    </w:p>
    <w:p w14:paraId="66A83E78" w14:textId="5D94202E" w:rsidR="00E03B81" w:rsidRDefault="00E03B81" w:rsidP="00761325">
      <w:pPr>
        <w:pStyle w:val="NormalWeb"/>
        <w:numPr>
          <w:ilvl w:val="0"/>
          <w:numId w:val="17"/>
        </w:numPr>
        <w:jc w:val="both"/>
      </w:pPr>
      <w:r>
        <w:rPr>
          <w:rStyle w:val="Strong"/>
          <w:rFonts w:eastAsiaTheme="majorEastAsia"/>
        </w:rPr>
        <w:t xml:space="preserve">Meningkatkan </w:t>
      </w:r>
      <w:r w:rsidR="0001100A">
        <w:rPr>
          <w:rStyle w:val="Strong"/>
          <w:rFonts w:eastAsiaTheme="majorEastAsia"/>
        </w:rPr>
        <w:t xml:space="preserve">Kejelasan </w:t>
      </w:r>
      <w:r>
        <w:rPr>
          <w:rStyle w:val="Strong"/>
          <w:rFonts w:eastAsiaTheme="majorEastAsia"/>
        </w:rPr>
        <w:t>dan pengambilan keputusan berbasis aturan (human-readable).</w:t>
      </w:r>
      <w:r>
        <w:br/>
        <w:t>Karena berbasis aturan linguistik (IF–</w:t>
      </w:r>
      <w:r w:rsidR="00496A71" w:rsidRPr="00496A71">
        <w:rPr>
          <w:i/>
        </w:rPr>
        <w:t>THEN</w:t>
      </w:r>
      <w:r>
        <w:t>) dan himpunan fuzzy, FLC mudah dijelaskan dan dimodifikasi oleh pakar domain — berguna untuk sistem yang butuh justifikasi keputusan</w:t>
      </w:r>
      <w:r w:rsidR="005A67A4">
        <w:t xml:space="preserve"> </w:t>
      </w:r>
      <w:r w:rsidR="005A67A4">
        <w:fldChar w:fldCharType="begin" w:fldLock="1"/>
      </w:r>
      <w:r w:rsidR="00297C47">
        <w:instrText>ADDIN CSL_CITATION {"citationItems":[{"id":"ITEM-1","itemData":{"abstract":"Since the proposal of Zadeh andMamdani’s seminal ideas, interpretability is acknowledged as one of the most appreciated and valuable characteristics of fuzzy system identification methodologies. It represents the ability of fuzzy systems to formalize the behavior of a real system in a human understandable way. Interpretability analysis involves two main points of view: readability of the knowledge base description (regarding complexity of fuzzy partitions and rules) and comprehensibility of the fuzzy system (regarding implicit and explicit semantics embedded in fuzzy partitions and rules, but also the fuzzy reasoning method). Readability has been thoroughly treated by many authors who have proposed several criteria and metrics. Unfortunately, comprehensibility has almost never been considered because it involves some cognitive aspects related to the human reasoning which are very hard to formalize and to deal with. This paper proposes the creation of fuzzy systems’ inference maps, so-called fuzzy inference-grams (fingrams) by analogy with scientograms used for visualizing the structure of science. Fingrams show graphically the interaction between rules at the inference level in terms of co-fired rules, i.e., rules fired at the same time by a given input vector. The analysis of fingrams offers many possibilities: measuring the comprehensibility of fuzzy systems, detecting redundancies and/or inconsistencies among fuzzy rules, discovering the most significant rules, etc. Some of these capabilities are explored in this initial work.","author":[{"dropping-particle":"","family":"Alonso","given":"J.M.","non-dropping-particle":"","parse-names":false,"suffix":""},{"dropping-particle":"","family":"Cordon","given":"O.","non-dropping-particle":"","parse-names":false,"suffix":""},{"dropping-particle":"","family":"Quirin","given":"a.","non-dropping-particle":"","parse-names":false,"suffix":""},{"dropping-particle":"","family":"Magdalena","given":"L.","non-dropping-particle":"","parse-names":false,"suffix":""}],"container-title":"1st World Conference on Soft Computing","id":"ITEM-1","issue":"June 2015","issued":{"date-parts":[["2011"]]},"page":"181.1-181.8","title":"Analyzing interpretability of fuzzy rule-based systems by means of fuzzy inference-grams","type":"article-journal"},"uris":["http://www.mendeley.com/documents/?uuid=2dac37bb-edbf-46f5-89b2-06039c2b30f2"]}],"mendeley":{"formattedCitation":"(Alonso et al., 2011)","plainTextFormattedCitation":"(Alonso et al., 2011)","previouslyFormattedCitation":"(Alonso et al., 2011)"},"properties":{"noteIndex":0},"schema":"https://github.com/citation-style-language/schema/raw/master/csl-citation.json"}</w:instrText>
      </w:r>
      <w:r w:rsidR="005A67A4">
        <w:fldChar w:fldCharType="separate"/>
      </w:r>
      <w:r w:rsidR="005A67A4" w:rsidRPr="005A67A4">
        <w:rPr>
          <w:noProof/>
        </w:rPr>
        <w:t>(Alonso et al., 2011)</w:t>
      </w:r>
      <w:r w:rsidR="005A67A4">
        <w:fldChar w:fldCharType="end"/>
      </w:r>
      <w:r>
        <w:t xml:space="preserve">. </w:t>
      </w:r>
    </w:p>
    <w:p w14:paraId="5F716DF0" w14:textId="7B128401" w:rsidR="00E03B81" w:rsidRDefault="00E03B81" w:rsidP="00761325">
      <w:pPr>
        <w:pStyle w:val="NormalWeb"/>
        <w:numPr>
          <w:ilvl w:val="0"/>
          <w:numId w:val="17"/>
        </w:numPr>
        <w:jc w:val="both"/>
      </w:pPr>
      <w:r>
        <w:rPr>
          <w:rStyle w:val="Strong"/>
          <w:rFonts w:eastAsiaTheme="majorEastAsia"/>
        </w:rPr>
        <w:t>Robust dan adaptif pada sistem non-linear dan kondisi berubah-ubah.</w:t>
      </w:r>
      <w:r>
        <w:br/>
        <w:t>FLC terbukti lebih tahan terhadap pengukuran yang tidak tepat, variasi komponen, dan gangguan dib</w:t>
      </w:r>
      <w:r w:rsidR="00AA3B5E">
        <w:t>and</w:t>
      </w:r>
      <w:r>
        <w:t>ingkan pengendali klasik pada banyak aplikasi kontrol (mis. energi terbarukan, level control)</w:t>
      </w:r>
      <w:r w:rsidR="00297C47">
        <w:t xml:space="preserve"> </w:t>
      </w:r>
      <w:r w:rsidR="00297C47">
        <w:fldChar w:fldCharType="begin" w:fldLock="1"/>
      </w:r>
      <w:r w:rsidR="009836B7">
        <w:instrText>ADDIN CSL_CITATION {"citationItems":[{"id":"ITEM-1","itemData":{"DOI":"10.3390/computation13030060","ISSN":"20793197","abstract":"This study presents an advanced control system for liquid level regulation, comparing a traditional proportional-integral-derivative (PID) controller with a fuzzy logic controller. The system integrates a real-time monitoring and control interface, allowing flexible adjustments for research and training applications. Unlike the PID controller, which relies on predefined tuning parameters, the fuzzy logic controller dynamically adjusts control actions based on system behavior, making it more suitable for processes with non-linear dynamics. The experimental results highlight the superior performance of the fuzzy logic controller over the PID controller. Specifically, the fuzzy logic controller achieved a 21% reduction in maximum overshoot, a 62% decrease in peak time, and an 83% reduction in settling time. These improvements demonstrate its ability to handle process fluctuations more efficiently and respond rapidly to changes in liquid levels. By offering enhanced stability and adaptability, the fuzzy logic controller presents a viable alternative for liquid level control applications. Furthermore, this research contributes to the development of flexible and high-performance control solutions that can be implemented in both industrial and educational settings. The proposed system serves as a cost-effective platform for hands-on learning in control system design, reinforcing contemporary engineering education and advancing intelligent control strategies for industrial automation.","author":[{"dropping-particle":"","family":"Nazha","given":"Hasan Mhd","non-dropping-particle":"","parse-names":false,"suffix":""},{"dropping-particle":"","family":"Youssef","given":"Ali Mahmoud","non-dropping-particle":"","parse-names":false,"suffix":""},{"dropping-particle":"","family":"Darwich","given":"Mohamad Ayham","non-dropping-particle":"","parse-names":false,"suffix":""},{"dropping-particle":"","family":"Ibrahim","given":"Their Ahmad","non-dropping-particle":"","parse-names":false,"suffix":""},{"dropping-particle":"","family":"Homsieh","given":"Hala Essa","non-dropping-particle":"","parse-names":false,"suffix":""}],"container-title":"Computation","id":"ITEM-1","issue":"3","issued":{"date-parts":[["2025"]]},"page":"1-13","title":"A Comparative Study on Fuzzy Logic-Based Liquid Level Control Systems with Integrated Industrial Communication Technology","type":"article-journal","volume":"13"},"uris":["http://www.mendeley.com/documents/?uuid=c5a99e12-f26e-498b-8da5-533a0fc8547a"]}],"mendeley":{"formattedCitation":"(Nazha et al., 2025)","plainTextFormattedCitation":"(Nazha et al., 2025)","previouslyFormattedCitation":"(Nazha et al., 2025)"},"properties":{"noteIndex":0},"schema":"https://github.com/citation-style-language/schema/raw/master/csl-citation.json"}</w:instrText>
      </w:r>
      <w:r w:rsidR="00297C47">
        <w:fldChar w:fldCharType="separate"/>
      </w:r>
      <w:r w:rsidR="00297C47" w:rsidRPr="00297C47">
        <w:rPr>
          <w:noProof/>
        </w:rPr>
        <w:t>(Nazha et al., 2025)</w:t>
      </w:r>
      <w:r w:rsidR="00297C47">
        <w:fldChar w:fldCharType="end"/>
      </w:r>
      <w:r w:rsidR="00297C47">
        <w:t xml:space="preserve"> . </w:t>
      </w:r>
    </w:p>
    <w:p w14:paraId="1D93830E" w14:textId="77777777" w:rsidR="00E03B81" w:rsidRDefault="00E03B81" w:rsidP="00761325">
      <w:pPr>
        <w:pStyle w:val="NormalWeb"/>
        <w:numPr>
          <w:ilvl w:val="0"/>
          <w:numId w:val="17"/>
        </w:numPr>
        <w:jc w:val="both"/>
      </w:pPr>
      <w:r>
        <w:rPr>
          <w:rStyle w:val="Strong"/>
          <w:rFonts w:eastAsiaTheme="majorEastAsia"/>
        </w:rPr>
        <w:t>Mudah dikombinasikan (hybrid) dengan teknik lain untuk kinerja lebih baik.</w:t>
      </w:r>
      <w:r>
        <w:br/>
        <w:t>Fuzzy logic sering digabungkan dengan metode lain (ML, optimisasi, logika tipe-2/dalam) untuk meningkatkan akurasi dan kemampuan generalisasi pada masalah kompleks</w:t>
      </w:r>
      <w:r w:rsidR="009836B7">
        <w:t xml:space="preserve"> </w:t>
      </w:r>
      <w:r w:rsidR="009836B7">
        <w:fldChar w:fldCharType="begin" w:fldLock="1"/>
      </w:r>
      <w:r w:rsidR="00A50F09">
        <w:instrText>ADDIN CSL_CITATION {"citationItems":[{"id":"ITEM-1","itemData":{"DOI":"10.3390/pr13072251","ISSN":"22279717","abstract":"Although fuzzy logic is regarded as an old modelling technique, its application in recent studies cannot be overemphasised. Therefore, the study aims to provide recent developments and ideas based on the scholarly contribution from the literature on how uncertainty can be reduced and to enhance decision-making through fuzzy logic in relation to bioenergy technologies. This is necessary to address the potential of uncertainty, inherently subjective information, and handling imprecise data, as well as identifying sustainable determinants in bioenergy technologies. Fuzzy logic application is an essential modelling technique in this regard. In this paper, a review focusing on the comprehensive and detailed applications of fuzzy logic models in bioenergy technologies is presented. From the review, it is found that the integration and combination of a fuzzy logic model plus other modelling techniques provides a better performance and is known to be effective and efficient. The review demonstrates how fuzzy logic can help to manage complicated variables, thereby ultimately promoting more effective and sustainable bioenergy solutions. Hence, for maximum attention on the review, it is suitable for stakeholders, planners, and decision makers in bioenergy research and industry.","author":[{"dropping-particle":"","family":"Zenani","given":"Sibabalwe","non-dropping-particle":"","parse-names":false,"suffix":""},{"dropping-particle":"","family":"Obileke","given":"Ke Christ","non-dropping-particle":"","parse-names":false,"suffix":""},{"dropping-particle":"","family":"Ndiweni","given":"Odilo","non-dropping-particle":"","parse-names":false,"suffix":""},{"dropping-particle":"","family":"Mukumba","given":"Patrick","non-dropping-particle":"","parse-names":false,"suffix":""}],"container-title":"Processes","id":"ITEM-1","issue":"7","issued":{"date-parts":[["2025"]]},"page":"1-32","title":"A Review of the Application of Fuzzy Logic in Bioenergy Technology","type":"article-journal","volume":"13"},"uris":["http://www.mendeley.com/documents/?uuid=24744426-3001-4b47-b06e-70edef8ace27"]}],"mendeley":{"formattedCitation":"(Zenani et al., 2025)","plainTextFormattedCitation":"(Zenani et al., 2025)","previouslyFormattedCitation":"(Zenani et al., 2025)"},"properties":{"noteIndex":0},"schema":"https://github.com/citation-style-language/schema/raw/master/csl-citation.json"}</w:instrText>
      </w:r>
      <w:r w:rsidR="009836B7">
        <w:fldChar w:fldCharType="separate"/>
      </w:r>
      <w:r w:rsidR="009836B7" w:rsidRPr="009836B7">
        <w:rPr>
          <w:noProof/>
        </w:rPr>
        <w:t>(Zenani et al., 2025)</w:t>
      </w:r>
      <w:r w:rsidR="009836B7">
        <w:fldChar w:fldCharType="end"/>
      </w:r>
      <w:r w:rsidR="009836B7">
        <w:t xml:space="preserve">  </w:t>
      </w:r>
      <w:r>
        <w:t xml:space="preserve">. </w:t>
      </w:r>
    </w:p>
    <w:p w14:paraId="14A9937E" w14:textId="77777777" w:rsidR="00761325" w:rsidRDefault="00E03B81" w:rsidP="00761325">
      <w:pPr>
        <w:pStyle w:val="NormalWeb"/>
        <w:numPr>
          <w:ilvl w:val="0"/>
          <w:numId w:val="17"/>
        </w:numPr>
        <w:jc w:val="both"/>
      </w:pPr>
      <w:r>
        <w:rPr>
          <w:rStyle w:val="Strong"/>
          <w:rFonts w:eastAsiaTheme="majorEastAsia"/>
        </w:rPr>
        <w:t>Praktis: cepat prototyping, murah, dan aplikatif di banyak bidang (industri, medis, pangan, smart-home)</w:t>
      </w:r>
      <w:r w:rsidR="0051467C">
        <w:rPr>
          <w:rStyle w:val="Strong"/>
          <w:rFonts w:eastAsiaTheme="majorEastAsia"/>
        </w:rPr>
        <w:t xml:space="preserve"> </w:t>
      </w:r>
      <w:r>
        <w:rPr>
          <w:rStyle w:val="Strong"/>
          <w:rFonts w:eastAsiaTheme="majorEastAsia"/>
        </w:rPr>
        <w:t>.</w:t>
      </w:r>
    </w:p>
    <w:p w14:paraId="3F177505" w14:textId="155FBB85" w:rsidR="00E03B81" w:rsidRDefault="00E03B81" w:rsidP="00761325">
      <w:pPr>
        <w:pStyle w:val="NormalWeb"/>
        <w:ind w:left="720"/>
        <w:jc w:val="both"/>
      </w:pPr>
      <w:r>
        <w:t>Implementasinya relatif sederhana (aturan + fungsi keanggotaan) sehingga sering dipakai untuk solusi cepat, pengukuran kualitas, otomasi rumah, dan aplikasi industri yang butuh solusi h</w:t>
      </w:r>
      <w:r w:rsidR="00AA3B5E">
        <w:t>and</w:t>
      </w:r>
      <w:r>
        <w:t>al &amp; ekonomis</w:t>
      </w:r>
      <w:r w:rsidR="00735057">
        <w:t xml:space="preserve"> </w:t>
      </w:r>
      <w:r w:rsidR="0051467C">
        <w:fldChar w:fldCharType="begin" w:fldLock="1"/>
      </w:r>
      <w:r w:rsidR="0051467C">
        <w:instrText>ADDIN CSL_CITATION {"citationItems":[{"id":"ITEM-1","itemData":{"DOI":"10.31083/0003-925x-75-52","ISSN":"0003-925X","abstract":"With the developing technology, methods for determining the quality of food products by fast, easy, cheap, and reliable methods are preferred. Fast techniques have many advantages over traditional methods in terms of usability in determining the quality and safety of food products. Furthermore, they also have significant advantages because they can be used in a variety of issues such as predicting the quality, shelf life, and risk evaluations of food products in mathematical models, which have become increasingly popular in recent years. Developing fast methods and the advantages of using constantly developing mathematical methods together with these methods in all sectors, especially food and marine food products, will increase their preferences in the future as well as today. The fuzzy logic approach is one of these recommended mathematical methodologies. Therefore, on the importance of subject the usage of fuzzy logic model, their applications on food and marine food products and the latest studies on this subject were included in this review. In the future, it is expected that upgraded versions of the fuzzy logic method will eventually replace the fuzzy logic versions currently in use.","author":[{"dropping-particle":"","family":"Kılınç","given":"Berna","non-dropping-particle":"","parse-names":false,"suffix":""},{"dropping-particle":"","family":"Kılınç","given":"İrem","non-dropping-particle":"","parse-names":false,"suffix":""},{"dropping-particle":"","family":"Takma","given":"Çiğdem","non-dropping-particle":"","parse-names":false,"suffix":""},{"dropping-particle":"","family":"Gevrekçi","given":"Yakut","non-dropping-particle":"","parse-names":false,"suffix":""}],"container-title":"Journal of Food Safety and Food Quality-Archiv für Lebensmittelhygiene","id":"ITEM-1","issue":"2","issued":{"date-parts":[["2024"]]},"page":"52-63","title":"The applications of Fuzzy Logic models on food and marine food products","type":"article-journal","volume":"75"},"uris":["http://www.mendeley.com/documents/?uuid=18d4618b-5387-46c2-a0f0-075654336ee9"]}],"mendeley":{"formattedCitation":"(Kılınç et al., 2024)","plainTextFormattedCitation":"(Kılınç et al., 2024)","previouslyFormattedCitation":"(Kılınç et al., 2024)"},"properties":{"noteIndex":0},"schema":"https://github.com/citation-style-language/schema/raw/master/csl-citation.json"}</w:instrText>
      </w:r>
      <w:r w:rsidR="0051467C">
        <w:fldChar w:fldCharType="separate"/>
      </w:r>
      <w:r w:rsidR="0051467C" w:rsidRPr="0051467C">
        <w:rPr>
          <w:noProof/>
        </w:rPr>
        <w:t>(Kılınç et al., 2024)</w:t>
      </w:r>
      <w:r w:rsidR="0051467C">
        <w:fldChar w:fldCharType="end"/>
      </w:r>
      <w:r w:rsidR="009836B7">
        <w:t xml:space="preserve"> </w:t>
      </w:r>
      <w:r>
        <w:t xml:space="preserve">. </w:t>
      </w:r>
    </w:p>
    <w:p w14:paraId="4977B4F1" w14:textId="3796BABE" w:rsidR="008524F1" w:rsidRDefault="008524F1" w:rsidP="008524F1">
      <w:pPr>
        <w:pStyle w:val="NormalWeb"/>
      </w:pPr>
    </w:p>
    <w:p w14:paraId="2C86DF65" w14:textId="0F65E746" w:rsidR="00911663" w:rsidRDefault="00911663" w:rsidP="008524F1">
      <w:pPr>
        <w:pStyle w:val="NormalWeb"/>
      </w:pPr>
    </w:p>
    <w:p w14:paraId="53661C34" w14:textId="3BF349B6" w:rsidR="00D30C1F" w:rsidRDefault="00D30C1F" w:rsidP="008524F1">
      <w:pPr>
        <w:pStyle w:val="NormalWeb"/>
      </w:pPr>
    </w:p>
    <w:p w14:paraId="7F5F9837" w14:textId="77777777" w:rsidR="00822A1C" w:rsidRDefault="00822A1C" w:rsidP="008524F1">
      <w:pPr>
        <w:pStyle w:val="NormalWeb"/>
      </w:pPr>
    </w:p>
    <w:p w14:paraId="01F11EDB" w14:textId="13534286" w:rsidR="005100E8" w:rsidRDefault="005100E8" w:rsidP="008524F1">
      <w:pPr>
        <w:pStyle w:val="NormalWeb"/>
        <w:ind w:firstLine="360"/>
        <w:rPr>
          <w:b/>
        </w:rPr>
      </w:pPr>
      <w:r>
        <w:t xml:space="preserve">Methode </w:t>
      </w:r>
      <w:r w:rsidR="00191CC6">
        <w:t xml:space="preserve">yang sering di gunakan </w:t>
      </w:r>
      <w:r>
        <w:t xml:space="preserve"> dari </w:t>
      </w:r>
      <w:r w:rsidRPr="00386A78">
        <w:t xml:space="preserve">Fuzzy Logic yaitu </w:t>
      </w:r>
      <w:r w:rsidR="00191CC6" w:rsidRPr="00386A78">
        <w:t xml:space="preserve"> Fuzzy Logic </w:t>
      </w:r>
      <w:r w:rsidR="00C80E97" w:rsidRPr="00386A78">
        <w:t>Mamdani , Fuzzy Logic Sugeno , dan Fuzzy Logic Tsukamoto</w:t>
      </w:r>
      <w:r w:rsidR="00E539FA">
        <w:rPr>
          <w:b/>
        </w:rPr>
        <w:t xml:space="preserve"> </w:t>
      </w:r>
      <w:r w:rsidR="00E539FA">
        <w:t>berikut perb</w:t>
      </w:r>
      <w:r w:rsidR="00D30C1F">
        <w:t>and</w:t>
      </w:r>
      <w:r w:rsidR="00E539FA">
        <w:t>ingan antara 3 methode tersebut</w:t>
      </w:r>
      <w:r w:rsidR="00C80E97" w:rsidRPr="00D30C1F">
        <w:t>.</w:t>
      </w:r>
      <w:r w:rsidR="00E539FA" w:rsidRPr="00D30C1F">
        <w:tab/>
      </w:r>
    </w:p>
    <w:p w14:paraId="1A396977" w14:textId="4421CA06" w:rsidR="00E539FA" w:rsidRDefault="00E539FA" w:rsidP="00E539FA">
      <w:pPr>
        <w:pStyle w:val="NormalWeb"/>
        <w:jc w:val="both"/>
      </w:pPr>
      <w:r>
        <w:tab/>
        <w:t xml:space="preserve">Pada penelitian </w:t>
      </w:r>
      <w:r>
        <w:fldChar w:fldCharType="begin" w:fldLock="1"/>
      </w:r>
      <w:r w:rsidR="004A35FE">
        <w:instrText>ADDIN CSL_CITATION {"citationItems":[{"id":"ITEM-1","itemData":{"ISSN":"2963-8798","abstract":"The productivity of rice plants is a measure of the yield produced per hectare of agricultural land. High productivity will increase rice production and the ability of farmers to earn higher incomes. Fuzzy logic models uncertain situations by approaching human thought. Rice productivity is influenced by land area. The wider the land the harvested area increases. Fuzzy Tsukamoto maps input values into fuzzy sets and then operates with fuzzy rules. Fuzzy Mamdani consists of 3 stages: fuzzification, inference, and defuzzification. Sugeno's method is one of the methods in AI systems to create fuzzy inference systems. There are three variables for rice productivity data in Indonesia for 2020-2022, Harvest Area(ha), Productivity(ku/ha), and Production(tons) with a total of 170 data. The prediction results of the 3 methods from the 9 reviewed journals have different results. The Tsukamoto method has nearly the same accuracy as the Sugeno fuzzy method and then the Mamdani fuzzy method. Of the 9 journals, 4 journals produced the Tsukamoto fuzzy method with the best accuracy and 4 journals produced the Sugeno method with the best accuracy and 1 journal produced the Mamdani fuzzy method with the best accuracy. Results with Tsukamoto fuzzy, Mamdani fuzzy, and Sugeno fuzzy: 73.67;292.5; and 274.55 tonnes. The results between fuzzy mamdani and fuzzy Sugeno are not that far apart. This is also the same as the results in the 4th variation where the results are 64.45;320; and 300.11 tons. The results of this study were the results of the Mamdani fuzzy and Sugeno fuzzy methods, the results obtained for each variation: the first variation produced 274.55 tons, the second 86.23, the third 135, the fourth 300.11 tons. The results of the comparison of the 3 methods produce Tsukamoto fuzzy and Sugeno fuzzy have the best accuracy and the results obtained in the production research using the Mamdani fuzzy and Sugeno fuzzy methods have a slight difference compared to the Tsukamoto fuzzy.","author":[{"dropping-particle":"","family":"Komparatif","given":"Analisis","non-dropping-particle":"","parse-names":false,"suffix":""},{"dropping-particle":"","family":"Tsukamoto","given":"Inferensi Fuzzy","non-dropping-particle":"","parse-names":false,"suffix":""},{"dropping-particle":"","family":"Terhadap","given":"Dan Sugeno","non-dropping-particle":"","parse-names":false,"suffix":""},{"dropping-particle":"","family":"Burhanuddin","given":"Auliya","non-dropping-particle":"","parse-names":false,"suffix":""}],"container-title":"LEDGER : Journal Informatic and Information Technology","id":"ITEM-1","issue":"1","issued":{"date-parts":[["2023"]]},"page":"48-57","title":"Analisis Komparatif Inferensi Fuzzy Tsukamoto, Mamdani dan Sugeno Terhadap Produktivitas Padi di Indonesia","type":"article-journal","volume":"2"},"uris":["http://www.mendeley.com/documents/?uuid=b2bfe4d2-23d0-4f46-a618-68f6356d4b5b"]}],"mendeley":{"formattedCitation":"(Komparatif et al., 2023)","plainTextFormattedCitation":"(Komparatif et al., 2023)","previouslyFormattedCitation":"(Komparatif et al., 2023)"},"properties":{"noteIndex":0},"schema":"https://github.com/citation-style-language/schema/raw/master/csl-citation.json"}</w:instrText>
      </w:r>
      <w:r>
        <w:fldChar w:fldCharType="separate"/>
      </w:r>
      <w:r w:rsidRPr="00E539FA">
        <w:rPr>
          <w:noProof/>
        </w:rPr>
        <w:t>(Komparatif et al., 2023)</w:t>
      </w:r>
      <w:r>
        <w:fldChar w:fldCharType="end"/>
      </w:r>
      <w:r>
        <w:t xml:space="preserve"> </w:t>
      </w:r>
      <w:r w:rsidRPr="00386A78">
        <w:t xml:space="preserve">Jurnal </w:t>
      </w:r>
      <w:r w:rsidRPr="00386A78">
        <w:rPr>
          <w:rStyle w:val="Emphasis"/>
          <w:rFonts w:eastAsiaTheme="majorEastAsia"/>
        </w:rPr>
        <w:t>Analisis Komparatif Inferensi Fuzzy Tsukamoto, Mamdani, dan Sugeno terhadap Produktivitas Padi di Indonesia</w:t>
      </w:r>
      <w:r>
        <w:t xml:space="preserve"> membahas perb</w:t>
      </w:r>
      <w:r w:rsidR="00D30C1F">
        <w:t>and</w:t>
      </w:r>
      <w:r>
        <w:t>ingan tiga metode fuzzy dalam memprediksi hasil produksi padi berdasarkan variabel luas panen, produktivitas, dan produksi. Fuzzy Tsukamoto bekerja dengan pemetaan input ke himpunan fuzzy dan aturan sederhana, Mamdani melalui tahapan fuzzifikasi, inferensi, dan defuzzifikasi berbasis aturan linguistik, sedangkan Sugeno menggunakan fungsi linier sebagai konsekuen sehingga hasilnya berupa nilai numerik adaptif. Dari analisis terhadap 170 data produktivitas padi tahun 2020–2022 serta tinjauan 9 jurnal, ditemukan bahwa metode Tsukamoto dan Sugeno memiliki akurasi terbaik, masing-masing unggul pada 4 jurnal, sementara Mamdani hanya unggul pada 1 jurnal. Hasil prediksi menunjukkan perbedaan nilai produksi, misalnya pada variasi pertama Tsukamoto menghasilkan 73,67 ton, Mamdani 292,5 ton, dan Sugeno 274,55 ton, sedangkan pada variasi keempat hasilnya 64,45 ton (Tsukamoto), 320 ton (Mamdani), dan 300,11 ton (Sugeno). Secara keseluruhan, Tsukamoto dan Sugeno lebih konsisten dalam memberikan akurasi tinggi, sementara Mamdani cenderung menghasilkan nilai yang sedikit berbeda namun tetap mendekati hasil Sugeno.</w:t>
      </w:r>
    </w:p>
    <w:p w14:paraId="278FACA9" w14:textId="77777777" w:rsidR="004F0C89" w:rsidRDefault="00E539FA" w:rsidP="004A35FE">
      <w:pPr>
        <w:pStyle w:val="NormalWeb"/>
      </w:pPr>
      <w:r>
        <w:tab/>
      </w:r>
    </w:p>
    <w:p w14:paraId="4DDFA33D" w14:textId="567934F5" w:rsidR="004A35FE" w:rsidRDefault="00B75C4E" w:rsidP="00761325">
      <w:pPr>
        <w:pStyle w:val="NormalWeb"/>
        <w:ind w:firstLine="720"/>
        <w:jc w:val="both"/>
      </w:pPr>
      <w:r>
        <w:t xml:space="preserve">Pada penelitian </w:t>
      </w:r>
      <w:r w:rsidR="004A35FE">
        <w:fldChar w:fldCharType="begin" w:fldLock="1"/>
      </w:r>
      <w:r w:rsidR="003C13A7">
        <w:instrText>ADDIN CSL_CITATION {"citationItems":[{"id":"ITEM-1","itemData":{"ISSN":"2997-7258","abstract":"The awarding of exceptional employees is founded on legality, objectivity, and transparency, as determined by authorized officials following a rigorous assessment process. However, it has been observed that during the assessment procedure, there are instances where the established principles of objectivity may be compromised. To address this challenge, the utilization of the Fuzzy Logic Method is proposed as a means to enhance the decision-making process in evaluating outstanding employees. This method involves the comparison of three distinct Fuzzy Inference Systems (FIS): the Mamdani, Sugeno, and Tsukamoto Methods. The employment of these methods ensures the attainment of precise calculation outcomes. The proposed approach involves the incorporation of attendance, performance, and behavior data as input variables, with employee assessments serving as the output variables. The study was conducted using input data from three employees in the form of attendance, performance, and behavior data, as well as a set of rules (rule sets) determined by experts. The results of the study indicate that the Tsukamoto fuzzy inference system provides accurate and appropriate assessments for the decision-making process involving various sets of rules.","author":[{"dropping-particle":"","family":"Pattiradjawane","given":"Victor Eric","non-dropping-particle":"","parse-names":false,"suffix":""}],"container-title":"The Journal of Academic Science","id":"ITEM-1","issue":"1","issued":{"date-parts":[["2024"]]},"page":"78-83","title":"Comparative Analysis of Mamdani, Sugeno, and Tsukamoto Fuzzy Inference Systems to Support Decisions on Selecting Outstanding Employees","type":"article-journal","volume":"1"},"uris":["http://www.mendeley.com/documents/?uuid=e2f39908-d13a-4c9c-b8e7-dc5f7ae9e18b"]}],"mendeley":{"formattedCitation":"(Pattiradjawane, 2024)","plainTextFormattedCitation":"(Pattiradjawane, 2024)","previouslyFormattedCitation":"(Pattiradjawane, 2024)"},"properties":{"noteIndex":0},"schema":"https://github.com/citation-style-language/schema/raw/master/csl-citation.json"}</w:instrText>
      </w:r>
      <w:r w:rsidR="004A35FE">
        <w:fldChar w:fldCharType="separate"/>
      </w:r>
      <w:r w:rsidR="004A35FE" w:rsidRPr="004A35FE">
        <w:rPr>
          <w:noProof/>
        </w:rPr>
        <w:t>(Pattiradjawane, 2024)</w:t>
      </w:r>
      <w:r w:rsidR="004A35FE">
        <w:fldChar w:fldCharType="end"/>
      </w:r>
      <w:r w:rsidR="004A35FE">
        <w:t xml:space="preserve"> </w:t>
      </w:r>
      <w:r w:rsidR="004A35FE" w:rsidRPr="00386A78">
        <w:t xml:space="preserve">Jurnal </w:t>
      </w:r>
      <w:r w:rsidR="004A35FE" w:rsidRPr="00386A78">
        <w:rPr>
          <w:i/>
          <w:iCs/>
        </w:rPr>
        <w:t xml:space="preserve">Comparative Analysis of Mamdani, Sugeno </w:t>
      </w:r>
      <w:r w:rsidR="006D0DD1" w:rsidRPr="00386A78">
        <w:rPr>
          <w:i/>
          <w:iCs/>
        </w:rPr>
        <w:t>AND</w:t>
      </w:r>
      <w:r w:rsidR="004A35FE" w:rsidRPr="00386A78">
        <w:rPr>
          <w:i/>
          <w:iCs/>
        </w:rPr>
        <w:t xml:space="preserve"> Tsukamoto</w:t>
      </w:r>
      <w:r w:rsidR="004A35FE" w:rsidRPr="00386A78">
        <w:t xml:space="preserve"> membahas perb</w:t>
      </w:r>
      <w:r w:rsidR="00D30C1F" w:rsidRPr="00386A78">
        <w:t>and</w:t>
      </w:r>
      <w:r w:rsidR="004A35FE" w:rsidRPr="00386A78">
        <w:t>ingan tiga metode inferensi fuzzy dalam konteks pengambilan keputusan dan sistem kontrol.</w:t>
      </w:r>
      <w:r w:rsidR="004A35FE" w:rsidRPr="004A35FE">
        <w:t xml:space="preserve"> Metode Mamdani dikenal intuitif karena menggunakan aturan linguistik dengan proses fuzzifikasi, inferensi, dan defuzzifikasi berbasis centroid, sehingga hasilnya lebih mudah dipahami namun relatif kompleks dalam perhitungan. Sugeno berbeda karena konsekuen aturannya berupa fungsi linier atau konstanta, menghasilkan output numerik yang lebih sederhana dan efisien untuk integrasi dengan sistem adaptif atau optimasi. Sementara itu, Tsukamoto menggunakan aturan dengan konsekuen berbentuk himpunan fuzzy monoton, sehingga setiap output dihasilkan melalui proses defuzzifikasi rata-rata terbobot, memberikan hasil yang lebih konsisten namun membutuhkan ketelitian dalam perancangan fungsi keanggotaan. Perb</w:t>
      </w:r>
      <w:r w:rsidR="00D30C1F">
        <w:t>and</w:t>
      </w:r>
      <w:r w:rsidR="004A35FE" w:rsidRPr="004A35FE">
        <w:t>ingan menunjukkan bahwa Mamdani unggul dalam interpretasi linguistik, Sugeno lebih efisien untuk aplikasi komputasi dan integrasi, sedangkan Tsukamoto menonjol dalam konsistensi hasil numerik. Dengan demikian, pemilihan metode bergantung pada kebutuhan: Mamdani untuk sistem yang menekankan keterjelasan aturan, Sugeno untuk efisiensi dan integrasi, serta Tsukamoto untuk akurasi numerik yang stabil.</w:t>
      </w:r>
    </w:p>
    <w:p w14:paraId="17863ED1" w14:textId="5D0A9400" w:rsidR="003C13A7" w:rsidRDefault="001C0467" w:rsidP="00761325">
      <w:pPr>
        <w:pStyle w:val="NormalWeb"/>
        <w:jc w:val="both"/>
      </w:pPr>
      <w:r>
        <w:tab/>
        <w:t xml:space="preserve">Pada penelitian </w:t>
      </w:r>
      <w:r w:rsidR="003C13A7">
        <w:fldChar w:fldCharType="begin" w:fldLock="1"/>
      </w:r>
      <w:r w:rsidR="00E314B1">
        <w:instrText>ADDIN CSL_CITATION {"citationItems":[{"id":"ITEM-1","itemData":{"DOI":"10.18196/jrc.v5i4.22123","ISSN":"27155072","abstract":"Uncertainty is an inevitable characteristic in human life and systems, posing challenges in decision-making and data analysis. Fuzzy theory emerges to address this uncertainty by describing variables with vague or uncertain values, one of which is the Fuzzy Inference System (FIS). This research analyzes and compares the performance of FIS from previous studies as a solution to manage uncertainty. FIS allows for flexible and responsive representations of truth levels using human-like linguistic rules. Common FIS methods include FIS-M, FIS-T, and FIS-S, each with different inference and defuzzification approaches. The findings of this research review, referencing previous studies, indicate that the application of FIS in various contexts such as prediction, medical diagnosis, and financial decision-making, yields very high accuracy levels up to 99%. However, accuracy comparisons show variations, with FIS-M tending to achieve more stable accuracy based on the referenced studies. The accuracy difference among FIS-M studies is not significantly different, only around 7.55%. Meanwhile, FIS-S has a wider accuracy range, from 81.48% to 99% (17.52%). FIS-S performs best if it can determine influencing factors well, such as determining constant values in its fuzzy rules. Additionally, the performance comparison of FIS can also be influenced by other factors such as data complexity, variables, domain, membership functions (curves), fuzzy rules, and defuzzification methods used in the study. Therefore, it is important to consider these factors and select the most suitable FIS method to manage uncertainty in the given situation.","author":[{"dropping-particle":"","family":"Furizal","given":"","non-dropping-particle":"","parse-names":false,"suffix":""},{"dropping-particle":"","family":"Ma’arif","given":"Alfian","non-dropping-particle":"","parse-names":false,"suffix":""},{"dropping-particle":"","family":"Wijaya","given":"Setiawan Ardi","non-dropping-particle":"","parse-names":false,"suffix":""},{"dropping-particle":"","family":"Murni","given":"","non-dropping-particle":"","parse-names":false,"suffix":""},{"dropping-particle":"","family":"Suwarno","given":"Iswanto","non-dropping-particle":"","parse-names":false,"suffix":""}],"container-title":"Journal of Robotics and Control (JRC)","id":"ITEM-1","issue":"4","issued":{"date-parts":[["2024"]]},"page":"1203-1215","title":"Analysis and Performance Comparison of Fuzzy Inference Systems in Handling Uncertainty: A Review","type":"article-journal","volume":"5"},"uris":["http://www.mendeley.com/documents/?uuid=90d6ea03-96bb-4bd9-8cbb-2b4684de456d"]}],"mendeley":{"formattedCitation":"(Furizal et al., 2024)","plainTextFormattedCitation":"(Furizal et al., 2024)","previouslyFormattedCitation":"(Furizal et al., 2024)"},"properties":{"noteIndex":0},"schema":"https://github.com/citation-style-language/schema/raw/master/csl-citation.json"}</w:instrText>
      </w:r>
      <w:r w:rsidR="003C13A7">
        <w:fldChar w:fldCharType="separate"/>
      </w:r>
      <w:r w:rsidR="003C13A7" w:rsidRPr="003C13A7">
        <w:rPr>
          <w:noProof/>
        </w:rPr>
        <w:t>(Furizal et al., 2024)</w:t>
      </w:r>
      <w:r w:rsidR="003C13A7">
        <w:fldChar w:fldCharType="end"/>
      </w:r>
      <w:r w:rsidR="003C13A7">
        <w:t xml:space="preserve">  </w:t>
      </w:r>
      <w:r w:rsidR="003C13A7" w:rsidRPr="00386A78">
        <w:t xml:space="preserve">Jurnal </w:t>
      </w:r>
      <w:r w:rsidR="003C13A7" w:rsidRPr="00386A78">
        <w:rPr>
          <w:i/>
          <w:iCs/>
        </w:rPr>
        <w:t xml:space="preserve">Analysis </w:t>
      </w:r>
      <w:r w:rsidR="006D0DD1" w:rsidRPr="00386A78">
        <w:rPr>
          <w:i/>
          <w:iCs/>
        </w:rPr>
        <w:t>AND</w:t>
      </w:r>
      <w:r w:rsidR="003C13A7" w:rsidRPr="00386A78">
        <w:rPr>
          <w:i/>
          <w:iCs/>
        </w:rPr>
        <w:t xml:space="preserve"> Performance Comparison of Fuzzy Inference Systems in H</w:t>
      </w:r>
      <w:r w:rsidR="00D30C1F" w:rsidRPr="00386A78">
        <w:rPr>
          <w:i/>
          <w:iCs/>
        </w:rPr>
        <w:t>and</w:t>
      </w:r>
      <w:r w:rsidR="003C13A7" w:rsidRPr="00386A78">
        <w:rPr>
          <w:i/>
          <w:iCs/>
        </w:rPr>
        <w:t>ling Uncertainty: A Review</w:t>
      </w:r>
      <w:r w:rsidR="003C13A7" w:rsidRPr="00386A78">
        <w:t xml:space="preserve"> membahas perb</w:t>
      </w:r>
      <w:r w:rsidR="00D30C1F" w:rsidRPr="00386A78">
        <w:t>and</w:t>
      </w:r>
      <w:r w:rsidR="003C13A7" w:rsidRPr="00386A78">
        <w:t>ingan tiga metode inferensi fuzzy utama, yaitu Mamdani, Sugeno, dan Tsukamoto, dalam menangani ketidakpastian pada berbagai sistem kontrol dan pengambilan keputusan.</w:t>
      </w:r>
      <w:r w:rsidR="003C13A7" w:rsidRPr="003C13A7">
        <w:t xml:space="preserve"> Mamdani dikenal sebagai metode yang intuitif karena menggunakan aturan linguistik dengan proses fuzzifikasi, inferensi, dan defuzzifikasi berbasis centroid, sehingga hasilnya mudah dipahami namun relatif kompleks dalam perhitungan. Sugeno berbeda karena konsekuen aturannya berupa fungsi linier atau konstanta, </w:t>
      </w:r>
      <w:r w:rsidR="003C13A7" w:rsidRPr="003C13A7">
        <w:lastRenderedPageBreak/>
        <w:t>menghasilkan output numerik yang lebih sederhana dan efisien, sehingga cocok untuk integrasi dengan sistem adaptif maupun optimasi. Sementara itu, Tsukamoto menggunakan aturan dengan konsekuen berbentuk himpunan fuzzy monoton, sehingga setiap output dihasilkan melalui defuzzifikasi rata-rata terbobot, memberikan hasil yang konsisten namun membutuhkan ketelitian dalam perancangan fungsi keanggotaan. Perb</w:t>
      </w:r>
      <w:r w:rsidR="00D30C1F">
        <w:t>and</w:t>
      </w:r>
      <w:r w:rsidR="003C13A7" w:rsidRPr="003C13A7">
        <w:t>ingan menunjukkan bahwa Mamdani unggul dalam interpretasi linguistik, Sugeno lebih efisien untuk aplikasi komputasi, dan Tsukamoto menonjol dalam konsistensi hasil numerik. Dengan demikian, pemilihan metode bergantung pada kebutuhan: Mamdani untuk sistem yang menekankan keterjelasan aturan, Sugeno untuk efisiensi dan integrasi, serta Tsukamoto untuk akurasi numerik yang stabil.</w:t>
      </w:r>
    </w:p>
    <w:p w14:paraId="1424A1BC" w14:textId="37A926A5" w:rsidR="0051011D" w:rsidRDefault="0051011D" w:rsidP="00761325">
      <w:pPr>
        <w:pStyle w:val="NormalWeb"/>
        <w:jc w:val="both"/>
      </w:pPr>
      <w:r>
        <w:tab/>
        <w:t>Berdasarkan tiga penelitian</w:t>
      </w:r>
      <w:r w:rsidR="00187067">
        <w:t xml:space="preserve"> yang membingkan penelitian </w:t>
      </w:r>
      <w:r w:rsidR="00187067" w:rsidRPr="00386A78">
        <w:t>fuzzy logic</w:t>
      </w:r>
      <w:r w:rsidR="00187067">
        <w:t xml:space="preserve"> </w:t>
      </w:r>
      <w:r>
        <w:t xml:space="preserve">, dapat disimpulkan bahwa Mamdani, Sugeno, dan Tsukamoto memiliki keunggulan berbeda sesuai kebutuhan sistem. </w:t>
      </w:r>
      <w:r w:rsidRPr="00386A78">
        <w:t>Mamdani</w:t>
      </w:r>
      <w:r>
        <w:t xml:space="preserve"> unggul dalam interpretasi linguistik dan keterjelasan aturan karena berbasis bahasa alami, meskipun perhitungannya lebih kompleks</w:t>
      </w:r>
      <w:r w:rsidRPr="00386A78">
        <w:t>. Sugeno</w:t>
      </w:r>
      <w:r>
        <w:t xml:space="preserve"> lebih efisien secara komputasi karena menggunakan konsekuen fungsi linier atau konstanta, sehingga menghasilkan output numerik yang stabil, cepat, dan akurat, cocok untuk aplikasi real-time dan integrasi dengan sistem adaptif. </w:t>
      </w:r>
      <w:r w:rsidRPr="00386A78">
        <w:t>Tsukamoto</w:t>
      </w:r>
      <w:r>
        <w:t xml:space="preserve"> memberikan hasil numerik yang paling konsisten melalui konsekuen fuzzy monoton dan defuzzifikasi rata-rata terbobot, meski membutuhkan ketelitian dalam desain fungsi keanggotaan. Secara keseluruhan, Mamdani cocok untuk kejelasan aturan, Sugeno untuk efisiensi dan akurasi, dan Tsukamoto untuk kestabilan hasil numerik.</w:t>
      </w:r>
    </w:p>
    <w:p w14:paraId="5C5D598D" w14:textId="77777777" w:rsidR="00824605" w:rsidRDefault="00611F5D" w:rsidP="003C13A7">
      <w:pPr>
        <w:pStyle w:val="NormalWeb"/>
      </w:pPr>
      <w:r>
        <w:tab/>
      </w:r>
    </w:p>
    <w:p w14:paraId="04414F2B" w14:textId="77777777" w:rsidR="004A07AE" w:rsidRDefault="00611F5D" w:rsidP="00824605">
      <w:pPr>
        <w:pStyle w:val="NormalWeb"/>
        <w:ind w:firstLine="720"/>
      </w:pPr>
      <w:r>
        <w:t xml:space="preserve">Berikut ialah review untuk </w:t>
      </w:r>
      <w:r w:rsidRPr="0021489A">
        <w:rPr>
          <w:b/>
        </w:rPr>
        <w:t>Fuzzy Logic Mamdani</w:t>
      </w:r>
      <w:r>
        <w:t xml:space="preserve"> </w:t>
      </w:r>
      <w:r w:rsidR="0021489A">
        <w:t xml:space="preserve"> </w:t>
      </w:r>
    </w:p>
    <w:tbl>
      <w:tblPr>
        <w:tblStyle w:val="TableGrid"/>
        <w:tblW w:w="0" w:type="auto"/>
        <w:tblLook w:val="04A0" w:firstRow="1" w:lastRow="0" w:firstColumn="1" w:lastColumn="0" w:noHBand="0" w:noVBand="1"/>
      </w:tblPr>
      <w:tblGrid>
        <w:gridCol w:w="625"/>
        <w:gridCol w:w="2160"/>
        <w:gridCol w:w="2520"/>
        <w:gridCol w:w="4045"/>
      </w:tblGrid>
      <w:tr w:rsidR="00C714A8" w14:paraId="5AB3B0F0" w14:textId="77777777" w:rsidTr="00C714A8">
        <w:tc>
          <w:tcPr>
            <w:tcW w:w="625" w:type="dxa"/>
          </w:tcPr>
          <w:p w14:paraId="5886C909" w14:textId="77777777" w:rsidR="00C714A8" w:rsidRDefault="00C714A8" w:rsidP="0093701D">
            <w:pPr>
              <w:pStyle w:val="NormalWeb"/>
              <w:jc w:val="center"/>
            </w:pPr>
            <w:r>
              <w:t>No</w:t>
            </w:r>
          </w:p>
        </w:tc>
        <w:tc>
          <w:tcPr>
            <w:tcW w:w="2160" w:type="dxa"/>
          </w:tcPr>
          <w:p w14:paraId="45DB42C0" w14:textId="77777777" w:rsidR="00C714A8" w:rsidRDefault="00C714A8" w:rsidP="0093701D">
            <w:pPr>
              <w:pStyle w:val="NormalWeb"/>
              <w:jc w:val="center"/>
            </w:pPr>
            <w:r>
              <w:t>Penulis</w:t>
            </w:r>
          </w:p>
        </w:tc>
        <w:tc>
          <w:tcPr>
            <w:tcW w:w="2520" w:type="dxa"/>
          </w:tcPr>
          <w:p w14:paraId="079C897C" w14:textId="77777777" w:rsidR="00C714A8" w:rsidRDefault="00C714A8" w:rsidP="0093701D">
            <w:pPr>
              <w:pStyle w:val="NormalWeb"/>
              <w:jc w:val="center"/>
            </w:pPr>
            <w:r>
              <w:t>Judul</w:t>
            </w:r>
          </w:p>
        </w:tc>
        <w:tc>
          <w:tcPr>
            <w:tcW w:w="4045" w:type="dxa"/>
          </w:tcPr>
          <w:p w14:paraId="1B530356" w14:textId="77777777" w:rsidR="00C714A8" w:rsidRDefault="00C714A8" w:rsidP="0093701D">
            <w:pPr>
              <w:pStyle w:val="NormalWeb"/>
              <w:jc w:val="center"/>
            </w:pPr>
            <w:r>
              <w:t>Hasil</w:t>
            </w:r>
          </w:p>
        </w:tc>
      </w:tr>
      <w:tr w:rsidR="00C714A8" w14:paraId="5ED1B5D1" w14:textId="77777777" w:rsidTr="00C714A8">
        <w:tc>
          <w:tcPr>
            <w:tcW w:w="625" w:type="dxa"/>
          </w:tcPr>
          <w:p w14:paraId="3A97D7F5" w14:textId="77777777" w:rsidR="00C714A8" w:rsidRDefault="00C714A8" w:rsidP="00D17A3A">
            <w:pPr>
              <w:pStyle w:val="NormalWeb"/>
              <w:jc w:val="center"/>
            </w:pPr>
            <w:r>
              <w:t>1</w:t>
            </w:r>
          </w:p>
        </w:tc>
        <w:tc>
          <w:tcPr>
            <w:tcW w:w="2160" w:type="dxa"/>
          </w:tcPr>
          <w:p w14:paraId="6E4493A3" w14:textId="77777777" w:rsidR="00C714A8" w:rsidRDefault="00C714A8" w:rsidP="00824605">
            <w:pPr>
              <w:pStyle w:val="NormalWeb"/>
            </w:pPr>
            <w:r>
              <w:t>Zdzisław Kaliniewicz , Piotr Szczyglak , Adam Lipiński , Piotr Markowski &amp; Seweryn Lipiński</w:t>
            </w:r>
          </w:p>
        </w:tc>
        <w:tc>
          <w:tcPr>
            <w:tcW w:w="2520" w:type="dxa"/>
          </w:tcPr>
          <w:p w14:paraId="57E0D8E9" w14:textId="77777777" w:rsidR="005C21FF" w:rsidRDefault="00C714A8" w:rsidP="00824605">
            <w:pPr>
              <w:pStyle w:val="NormalWeb"/>
            </w:pPr>
            <w:r>
              <w:t xml:space="preserve"> The use of a Mamdani</w:t>
            </w:r>
            <w:r>
              <w:noBreakHyphen/>
              <w:t>type fuzzy model for assessing the performance of a boom stabilization systems in a field sprayer</w:t>
            </w:r>
          </w:p>
          <w:p w14:paraId="67EE56DB" w14:textId="77777777" w:rsidR="005C21FF" w:rsidRDefault="005C21FF" w:rsidP="00824605">
            <w:pPr>
              <w:pStyle w:val="NormalWeb"/>
            </w:pPr>
            <w:r>
              <w:t>( 2023 )</w:t>
            </w:r>
          </w:p>
        </w:tc>
        <w:tc>
          <w:tcPr>
            <w:tcW w:w="4045" w:type="dxa"/>
          </w:tcPr>
          <w:p w14:paraId="7FDF2FBE" w14:textId="337167B5" w:rsidR="00C714A8" w:rsidRDefault="00C714A8" w:rsidP="00C714A8">
            <w:pPr>
              <w:pStyle w:val="NormalWeb"/>
            </w:pPr>
            <w:r>
              <w:t xml:space="preserve">Nilai error yang diperoleh dari simulasi dan pengujian berada pada kisaran </w:t>
            </w:r>
            <w:r>
              <w:rPr>
                <w:rStyle w:val="Strong"/>
                <w:rFonts w:eastAsiaTheme="majorEastAsia"/>
              </w:rPr>
              <w:t>±5%</w:t>
            </w:r>
            <w:r>
              <w:t>, yang menunjukkan bahwa model Mamdani memiliki tingkat ke</w:t>
            </w:r>
            <w:r w:rsidR="00D30C1F">
              <w:t xml:space="preserve"> and</w:t>
            </w:r>
            <w:r>
              <w:t>alan tinggi dalam merepresentasikan kondisi nyata sistem stabilisasi boom sprayer. Error ini relatif kecil dan masih dalam batas toleransi, sehingga hasil penilaian dapat dianggap valid untuk mendukung pengambilan keputusan teknis di lapangan.</w:t>
            </w:r>
          </w:p>
          <w:p w14:paraId="30379166" w14:textId="77777777" w:rsidR="00C714A8" w:rsidRDefault="00C714A8" w:rsidP="00C714A8">
            <w:pPr>
              <w:pStyle w:val="NormalWeb"/>
            </w:pPr>
          </w:p>
        </w:tc>
      </w:tr>
      <w:tr w:rsidR="00C714A8" w14:paraId="14FE2FDC" w14:textId="77777777" w:rsidTr="00C714A8">
        <w:tc>
          <w:tcPr>
            <w:tcW w:w="625" w:type="dxa"/>
          </w:tcPr>
          <w:p w14:paraId="2E3902DF" w14:textId="77777777" w:rsidR="00C714A8" w:rsidRDefault="00C714A8" w:rsidP="00D17A3A">
            <w:pPr>
              <w:pStyle w:val="NormalWeb"/>
              <w:jc w:val="center"/>
            </w:pPr>
            <w:r>
              <w:t>2</w:t>
            </w:r>
          </w:p>
        </w:tc>
        <w:tc>
          <w:tcPr>
            <w:tcW w:w="2160" w:type="dxa"/>
          </w:tcPr>
          <w:p w14:paraId="5C2FE6B9" w14:textId="0ABD003D" w:rsidR="00C714A8" w:rsidRDefault="00CC0F35" w:rsidP="00824605">
            <w:pPr>
              <w:pStyle w:val="NormalWeb"/>
            </w:pPr>
            <w:r>
              <w:t xml:space="preserve">Richi </w:t>
            </w:r>
            <w:r w:rsidR="00CA562A">
              <w:t>And</w:t>
            </w:r>
            <w:r>
              <w:t>riant , Nopi Purnomo, Yuda Irawan .</w:t>
            </w:r>
          </w:p>
        </w:tc>
        <w:tc>
          <w:tcPr>
            <w:tcW w:w="2520" w:type="dxa"/>
          </w:tcPr>
          <w:p w14:paraId="34B32C83" w14:textId="77777777" w:rsidR="00C714A8" w:rsidRDefault="00C714A8" w:rsidP="00824605">
            <w:pPr>
              <w:pStyle w:val="NormalWeb"/>
            </w:pPr>
            <w:r>
              <w:t>Application of Fuzzy Logic Mamdani in IoT-Based Air Quality Monitoring Systems</w:t>
            </w:r>
            <w:r w:rsidR="00F11DAD">
              <w:t xml:space="preserve"> </w:t>
            </w:r>
            <w:r w:rsidR="005C21FF">
              <w:br/>
              <w:t>( 2024 )</w:t>
            </w:r>
          </w:p>
        </w:tc>
        <w:tc>
          <w:tcPr>
            <w:tcW w:w="4045" w:type="dxa"/>
          </w:tcPr>
          <w:p w14:paraId="58BF673E" w14:textId="1FD0AF07" w:rsidR="00F11DAD" w:rsidRDefault="00F11DAD" w:rsidP="00F11DAD">
            <w:pPr>
              <w:pStyle w:val="NormalWeb"/>
            </w:pPr>
            <w:r>
              <w:t xml:space="preserve">Hasil pengujian menunjukkan tingkat akurasi ISPU mencapai </w:t>
            </w:r>
            <w:r w:rsidRPr="00386A78">
              <w:rPr>
                <w:rStyle w:val="Strong"/>
                <w:rFonts w:eastAsiaTheme="majorEastAsia"/>
                <w:b w:val="0"/>
              </w:rPr>
              <w:t>95%</w:t>
            </w:r>
            <w:r>
              <w:t xml:space="preserve">, dengan rata-rata </w:t>
            </w:r>
            <w:r w:rsidRPr="00386A78">
              <w:rPr>
                <w:rStyle w:val="Strong"/>
                <w:rFonts w:eastAsiaTheme="majorEastAsia"/>
                <w:b w:val="0"/>
              </w:rPr>
              <w:t>nilai error di bawah 5%</w:t>
            </w:r>
            <w:r w:rsidRPr="00386A78">
              <w:rPr>
                <w:b/>
              </w:rPr>
              <w:t>,</w:t>
            </w:r>
            <w:r>
              <w:t xml:space="preserve"> waktu respon sekitar </w:t>
            </w:r>
            <w:r w:rsidRPr="00386A78">
              <w:rPr>
                <w:rStyle w:val="Strong"/>
                <w:rFonts w:eastAsiaTheme="majorEastAsia"/>
                <w:b w:val="0"/>
              </w:rPr>
              <w:t>2 detik</w:t>
            </w:r>
            <w:r>
              <w:t xml:space="preserve">, serta reliabilitas sistem mencapai </w:t>
            </w:r>
            <w:r w:rsidRPr="00386A78">
              <w:rPr>
                <w:rStyle w:val="Strong"/>
                <w:rFonts w:eastAsiaTheme="majorEastAsia"/>
                <w:b w:val="0"/>
              </w:rPr>
              <w:t>99,5%</w:t>
            </w:r>
            <w:r>
              <w:t xml:space="preserve"> selama periode uji 30 hari. Dengan demikian, fuzzy logic Mamdani </w:t>
            </w:r>
            <w:r>
              <w:lastRenderedPageBreak/>
              <w:t>terbukti h</w:t>
            </w:r>
            <w:r w:rsidR="00D30C1F">
              <w:t>and</w:t>
            </w:r>
            <w:r>
              <w:t xml:space="preserve">al sebagai pendekatan cerdas dalam sistem monitoring kualitas udara, karena mampu memberikan informasi yang </w:t>
            </w:r>
            <w:r w:rsidRPr="00386A78">
              <w:rPr>
                <w:rStyle w:val="Strong"/>
                <w:rFonts w:eastAsiaTheme="majorEastAsia"/>
                <w:b w:val="0"/>
              </w:rPr>
              <w:t>akurat, cepat, dan konsisten</w:t>
            </w:r>
            <w:r w:rsidRPr="00386A78">
              <w:rPr>
                <w:b/>
              </w:rPr>
              <w:t xml:space="preserve"> </w:t>
            </w:r>
            <w:r>
              <w:t>untuk mendukung pengambilan keputusan lingkungan.</w:t>
            </w:r>
          </w:p>
          <w:p w14:paraId="41E8A491" w14:textId="77777777" w:rsidR="00C714A8" w:rsidRDefault="00C714A8" w:rsidP="00F11DAD">
            <w:pPr>
              <w:pStyle w:val="NormalWeb"/>
            </w:pPr>
          </w:p>
        </w:tc>
      </w:tr>
      <w:tr w:rsidR="00C714A8" w14:paraId="258F4DCD" w14:textId="77777777" w:rsidTr="00C714A8">
        <w:tc>
          <w:tcPr>
            <w:tcW w:w="625" w:type="dxa"/>
          </w:tcPr>
          <w:p w14:paraId="767ED4F3" w14:textId="77777777" w:rsidR="00C714A8" w:rsidRDefault="00C714A8" w:rsidP="00D17A3A">
            <w:pPr>
              <w:pStyle w:val="NormalWeb"/>
              <w:jc w:val="center"/>
            </w:pPr>
            <w:r>
              <w:lastRenderedPageBreak/>
              <w:t>3</w:t>
            </w:r>
          </w:p>
        </w:tc>
        <w:tc>
          <w:tcPr>
            <w:tcW w:w="2160" w:type="dxa"/>
          </w:tcPr>
          <w:p w14:paraId="7ABC59CC" w14:textId="77777777" w:rsidR="00C714A8" w:rsidRDefault="00007343" w:rsidP="00824605">
            <w:pPr>
              <w:pStyle w:val="NormalWeb"/>
            </w:pPr>
            <w:r>
              <w:t>Tiara Imelda Nasrul, Amri, Muhammad Sayuti</w:t>
            </w:r>
          </w:p>
        </w:tc>
        <w:tc>
          <w:tcPr>
            <w:tcW w:w="2520" w:type="dxa"/>
          </w:tcPr>
          <w:p w14:paraId="26CDDA20" w14:textId="6EF5C1FE" w:rsidR="00C714A8" w:rsidRDefault="00007343" w:rsidP="00824605">
            <w:pPr>
              <w:pStyle w:val="NormalWeb"/>
            </w:pPr>
            <w:r>
              <w:t>Application of Fuzzy Mamdani Method to Predict the Number of Blood Bags Based on Dem</w:t>
            </w:r>
            <w:r w:rsidR="00D30C1F">
              <w:t>and</w:t>
            </w:r>
            <w:r>
              <w:t xml:space="preserve"> </w:t>
            </w:r>
            <w:r w:rsidR="006D0DD1">
              <w:t>AND</w:t>
            </w:r>
            <w:r>
              <w:t xml:space="preserve"> Supply Data Using Matlab</w:t>
            </w:r>
          </w:p>
        </w:tc>
        <w:tc>
          <w:tcPr>
            <w:tcW w:w="4045" w:type="dxa"/>
          </w:tcPr>
          <w:p w14:paraId="4235D092" w14:textId="2F6A60C8" w:rsidR="00C714A8" w:rsidRDefault="00D73091" w:rsidP="00824605">
            <w:pPr>
              <w:pStyle w:val="NormalWeb"/>
            </w:pPr>
            <w:r>
              <w:t>N</w:t>
            </w:r>
            <w:r w:rsidR="003C2531">
              <w:t xml:space="preserve">ilai error </w:t>
            </w:r>
            <w:r w:rsidR="003C2531" w:rsidRPr="00386A78">
              <w:rPr>
                <w:rStyle w:val="Strong"/>
                <w:rFonts w:eastAsiaTheme="majorEastAsia"/>
                <w:b w:val="0"/>
              </w:rPr>
              <w:t>Mean Absolute Percentage Error (MAPE)</w:t>
            </w:r>
            <w:r w:rsidR="003C2531">
              <w:t xml:space="preserve"> dari fuzzy logic Mamdani adalah </w:t>
            </w:r>
            <w:r w:rsidR="003C2531" w:rsidRPr="00386A78">
              <w:rPr>
                <w:rStyle w:val="Strong"/>
                <w:rFonts w:eastAsiaTheme="majorEastAsia"/>
                <w:b w:val="0"/>
              </w:rPr>
              <w:t>24%</w:t>
            </w:r>
            <w:r w:rsidR="003C2531">
              <w:t xml:space="preserve">, tingkat akurasi Mamdani FIS dalam menentukan jumlah produksi kantong darah adalah </w:t>
            </w:r>
            <w:r w:rsidR="003C2531">
              <w:rPr>
                <w:rStyle w:val="Strong"/>
                <w:rFonts w:eastAsiaTheme="majorEastAsia"/>
              </w:rPr>
              <w:t>76%</w:t>
            </w:r>
            <w:r w:rsidR="003C2531">
              <w:t xml:space="preserve">, dan output produksi yang dihasilkan melalui Mamdani FIS adalah </w:t>
            </w:r>
            <w:r w:rsidR="003C2531" w:rsidRPr="00386A78">
              <w:rPr>
                <w:rStyle w:val="Strong"/>
                <w:rFonts w:eastAsiaTheme="majorEastAsia"/>
                <w:b w:val="0"/>
              </w:rPr>
              <w:t>4.774 kantong darah</w:t>
            </w:r>
            <w:r w:rsidR="003C2531">
              <w:t xml:space="preserve">. Jumlah permintaan darah di rumah sakit adalah </w:t>
            </w:r>
            <w:r w:rsidR="003C2531" w:rsidRPr="00386A78">
              <w:rPr>
                <w:rStyle w:val="Strong"/>
                <w:rFonts w:eastAsiaTheme="majorEastAsia"/>
                <w:b w:val="0"/>
              </w:rPr>
              <w:t>4.443 kantong darah</w:t>
            </w:r>
            <w:r w:rsidR="003C2531">
              <w:t xml:space="preserve">, sehingga jumlah darah yang harus diproduksi untuk memenuhi permintaan rumah sakit adalah </w:t>
            </w:r>
            <w:r w:rsidR="003C2531" w:rsidRPr="00386A78">
              <w:rPr>
                <w:rStyle w:val="Strong"/>
                <w:rFonts w:eastAsiaTheme="majorEastAsia"/>
                <w:b w:val="0"/>
              </w:rPr>
              <w:t>4.774 kantong</w:t>
            </w:r>
            <w:r w:rsidR="003C2531" w:rsidRPr="00386A78">
              <w:rPr>
                <w:b/>
              </w:rPr>
              <w:t>.</w:t>
            </w:r>
          </w:p>
        </w:tc>
      </w:tr>
      <w:tr w:rsidR="00C714A8" w14:paraId="71B6B60A" w14:textId="77777777" w:rsidTr="00C714A8">
        <w:tc>
          <w:tcPr>
            <w:tcW w:w="625" w:type="dxa"/>
          </w:tcPr>
          <w:p w14:paraId="05A8865F" w14:textId="77777777" w:rsidR="00C714A8" w:rsidRDefault="00C714A8" w:rsidP="00D17A3A">
            <w:pPr>
              <w:pStyle w:val="NormalWeb"/>
              <w:jc w:val="center"/>
            </w:pPr>
            <w:r>
              <w:t>4</w:t>
            </w:r>
          </w:p>
        </w:tc>
        <w:tc>
          <w:tcPr>
            <w:tcW w:w="2160" w:type="dxa"/>
          </w:tcPr>
          <w:p w14:paraId="2D379645" w14:textId="77777777" w:rsidR="00C714A8" w:rsidRDefault="00642DE6" w:rsidP="00824605">
            <w:pPr>
              <w:pStyle w:val="NormalWeb"/>
            </w:pPr>
            <w:r>
              <w:t>Indra Agustian , Bagus Imam Prayoga , Hendy Santosa , Novalio Daratha , Ruvita Faurina .</w:t>
            </w:r>
          </w:p>
        </w:tc>
        <w:tc>
          <w:tcPr>
            <w:tcW w:w="2520" w:type="dxa"/>
          </w:tcPr>
          <w:p w14:paraId="488CB1E7" w14:textId="77777777" w:rsidR="00642DE6" w:rsidRDefault="00642DE6" w:rsidP="00824605">
            <w:pPr>
              <w:pStyle w:val="NormalWeb"/>
            </w:pPr>
            <w:r>
              <w:t>NFT Hydroponic Control Using Mamdani Fuzzy Inference System</w:t>
            </w:r>
          </w:p>
          <w:p w14:paraId="5891C6C7" w14:textId="77777777" w:rsidR="00642DE6" w:rsidRDefault="00642DE6" w:rsidP="00824605">
            <w:pPr>
              <w:pStyle w:val="NormalWeb"/>
            </w:pPr>
            <w:r>
              <w:t>( 2022)</w:t>
            </w:r>
          </w:p>
        </w:tc>
        <w:tc>
          <w:tcPr>
            <w:tcW w:w="4045" w:type="dxa"/>
          </w:tcPr>
          <w:p w14:paraId="6B83B4A7" w14:textId="52306B39" w:rsidR="006735D2" w:rsidRDefault="006735D2" w:rsidP="006735D2">
            <w:pPr>
              <w:pStyle w:val="NormalWeb"/>
            </w:pPr>
            <w:r>
              <w:t xml:space="preserve">Alat dan teknologi yang digunakan meliputi </w:t>
            </w:r>
            <w:r w:rsidRPr="00386A78">
              <w:rPr>
                <w:rStyle w:val="Strong"/>
                <w:rFonts w:eastAsiaTheme="majorEastAsia"/>
                <w:b w:val="0"/>
              </w:rPr>
              <w:t>Arduino Mega 2560</w:t>
            </w:r>
            <w:r>
              <w:t xml:space="preserve"> sebagai mikrokontroler utama, sensor </w:t>
            </w:r>
            <w:r w:rsidR="00AB348D" w:rsidRPr="00AB348D">
              <w:rPr>
                <w:rStyle w:val="Strong"/>
                <w:rFonts w:eastAsiaTheme="majorEastAsia"/>
                <w:b w:val="0"/>
                <w:i/>
              </w:rPr>
              <w:t>pH</w:t>
            </w:r>
            <w:r>
              <w:rPr>
                <w:rStyle w:val="Strong"/>
                <w:rFonts w:eastAsiaTheme="majorEastAsia"/>
              </w:rPr>
              <w:t xml:space="preserve"> </w:t>
            </w:r>
            <w:r w:rsidRPr="00386A78">
              <w:rPr>
                <w:rStyle w:val="Strong"/>
                <w:rFonts w:eastAsiaTheme="majorEastAsia"/>
                <w:b w:val="0"/>
              </w:rPr>
              <w:t>SEN0161</w:t>
            </w:r>
            <w:r>
              <w:t xml:space="preserve">, sensor </w:t>
            </w:r>
            <w:r w:rsidRPr="00386A78">
              <w:rPr>
                <w:rStyle w:val="Strong"/>
                <w:rFonts w:eastAsiaTheme="majorEastAsia"/>
                <w:b w:val="0"/>
              </w:rPr>
              <w:t>TDS SEN0244</w:t>
            </w:r>
            <w:r>
              <w:t xml:space="preserve">, sensor ultrasonik </w:t>
            </w:r>
            <w:r w:rsidRPr="00386A78">
              <w:rPr>
                <w:rStyle w:val="Strong"/>
                <w:rFonts w:eastAsiaTheme="majorEastAsia"/>
                <w:b w:val="0"/>
              </w:rPr>
              <w:t>HC-SR04</w:t>
            </w:r>
            <w:r>
              <w:t xml:space="preserve"> untuk pengukuran volume air, serta </w:t>
            </w:r>
            <w:r w:rsidR="00D90BC1">
              <w:t>Pump</w:t>
            </w:r>
            <w:r>
              <w:t xml:space="preserve">DC untuk </w:t>
            </w:r>
            <w:r w:rsidR="00AB348D" w:rsidRPr="00AB348D">
              <w:rPr>
                <w:i/>
              </w:rPr>
              <w:t>pH</w:t>
            </w:r>
            <w:r>
              <w:t xml:space="preserve"> Up, </w:t>
            </w:r>
            <w:r w:rsidR="00AB348D" w:rsidRPr="00AB348D">
              <w:rPr>
                <w:i/>
              </w:rPr>
              <w:t>pH</w:t>
            </w:r>
            <w:r>
              <w:t xml:space="preserve"> Down, dan AB mix nutrisi. Sistem ini dilengkapi dengan modul </w:t>
            </w:r>
            <w:r w:rsidRPr="00386A78">
              <w:rPr>
                <w:rStyle w:val="Strong"/>
                <w:rFonts w:eastAsiaTheme="majorEastAsia"/>
                <w:b w:val="0"/>
              </w:rPr>
              <w:t>ESP01 IoT</w:t>
            </w:r>
            <w:r>
              <w:t xml:space="preserve"> dan aplikasi </w:t>
            </w:r>
            <w:r w:rsidRPr="00386A78">
              <w:rPr>
                <w:rStyle w:val="Strong"/>
                <w:rFonts w:eastAsiaTheme="majorEastAsia"/>
                <w:b w:val="0"/>
              </w:rPr>
              <w:t>Blynk</w:t>
            </w:r>
            <w:r w:rsidRPr="00386A78">
              <w:rPr>
                <w:b/>
              </w:rPr>
              <w:t xml:space="preserve"> </w:t>
            </w:r>
            <w:r>
              <w:t xml:space="preserve">sebagai antarmuka monitoring, sehingga kondisi </w:t>
            </w:r>
            <w:r w:rsidR="00AB348D" w:rsidRPr="00AB348D">
              <w:rPr>
                <w:i/>
              </w:rPr>
              <w:t>pH</w:t>
            </w:r>
            <w:r>
              <w:t>, TDS, dan volume dapat dipantau secara real-time melalui smart</w:t>
            </w:r>
            <w:r w:rsidR="00AB348D" w:rsidRPr="00AB348D">
              <w:rPr>
                <w:i/>
              </w:rPr>
              <w:t>pH</w:t>
            </w:r>
            <w:r>
              <w:t>one.</w:t>
            </w:r>
          </w:p>
          <w:p w14:paraId="36B66E3E" w14:textId="4DECDBEC" w:rsidR="006735D2" w:rsidRDefault="006735D2" w:rsidP="006735D2">
            <w:pPr>
              <w:pStyle w:val="NormalWeb"/>
            </w:pPr>
            <w:r>
              <w:t xml:space="preserve">Nilai error hasil perbingan simulasi dan eksperimen nyata menunjukkan </w:t>
            </w:r>
            <w:r w:rsidRPr="00386A78">
              <w:rPr>
                <w:rStyle w:val="Strong"/>
                <w:rFonts w:eastAsiaTheme="majorEastAsia"/>
                <w:b w:val="0"/>
              </w:rPr>
              <w:t>RMSE sebesar 224 ms</w:t>
            </w:r>
            <w:r>
              <w:t xml:space="preserve">, dengan </w:t>
            </w:r>
            <w:r w:rsidRPr="00386A78">
              <w:rPr>
                <w:rStyle w:val="Strong"/>
                <w:rFonts w:eastAsiaTheme="majorEastAsia"/>
                <w:b w:val="0"/>
              </w:rPr>
              <w:t>normalized RMSE 0,4083</w:t>
            </w:r>
            <w:r w:rsidRPr="00386A78">
              <w:rPr>
                <w:b/>
              </w:rPr>
              <w:t xml:space="preserve"> dan </w:t>
            </w:r>
            <w:r w:rsidRPr="00386A78">
              <w:rPr>
                <w:rStyle w:val="Strong"/>
                <w:rFonts w:eastAsiaTheme="majorEastAsia"/>
                <w:b w:val="0"/>
              </w:rPr>
              <w:t>error maksimum 400,69 ms</w:t>
            </w:r>
            <w:r w:rsidRPr="00386A78">
              <w:rPr>
                <w:b/>
              </w:rPr>
              <w:t xml:space="preserve"> </w:t>
            </w:r>
            <w:r>
              <w:t xml:space="preserve">pada durasi aktif </w:t>
            </w:r>
            <w:r w:rsidR="00D90BC1">
              <w:t>Pump</w:t>
            </w:r>
            <w:r>
              <w:t xml:space="preserve">AB mix. Hal ini menegaskan bahwa sistem fuzzy Mamdani berbasis mikrokontroler dan IoT dapat berfungsi konsisten serta cukup </w:t>
            </w:r>
            <w:r w:rsidR="00D30C1F">
              <w:t>and</w:t>
            </w:r>
            <w:r>
              <w:t xml:space="preserve">al untuk </w:t>
            </w:r>
            <w:r>
              <w:lastRenderedPageBreak/>
              <w:t>aplikasi kontrol nutrisi hidroponik NFT.</w:t>
            </w:r>
          </w:p>
          <w:p w14:paraId="0FB018DE" w14:textId="77777777" w:rsidR="00C714A8" w:rsidRDefault="00C714A8" w:rsidP="00824605">
            <w:pPr>
              <w:pStyle w:val="NormalWeb"/>
            </w:pPr>
          </w:p>
        </w:tc>
      </w:tr>
      <w:tr w:rsidR="00C714A8" w14:paraId="7D6F7883" w14:textId="77777777" w:rsidTr="00C714A8">
        <w:tc>
          <w:tcPr>
            <w:tcW w:w="625" w:type="dxa"/>
          </w:tcPr>
          <w:p w14:paraId="0972A315" w14:textId="77777777" w:rsidR="00C714A8" w:rsidRDefault="00C714A8" w:rsidP="00D17A3A">
            <w:pPr>
              <w:pStyle w:val="NormalWeb"/>
              <w:jc w:val="center"/>
            </w:pPr>
            <w:r>
              <w:lastRenderedPageBreak/>
              <w:t>5</w:t>
            </w:r>
          </w:p>
        </w:tc>
        <w:tc>
          <w:tcPr>
            <w:tcW w:w="2160" w:type="dxa"/>
          </w:tcPr>
          <w:p w14:paraId="0DE72371" w14:textId="328F147E" w:rsidR="00C714A8" w:rsidRDefault="00F4215B" w:rsidP="00824605">
            <w:pPr>
              <w:pStyle w:val="NormalWeb"/>
            </w:pPr>
            <w:r>
              <w:t>ACHMAD FIRMAN CHOIRI</w:t>
            </w:r>
          </w:p>
        </w:tc>
        <w:tc>
          <w:tcPr>
            <w:tcW w:w="2520" w:type="dxa"/>
          </w:tcPr>
          <w:p w14:paraId="77474C1C" w14:textId="50E38282" w:rsidR="00C714A8" w:rsidRDefault="00F4215B" w:rsidP="00824605">
            <w:pPr>
              <w:pStyle w:val="NormalWeb"/>
            </w:pPr>
            <w:r>
              <w:t>IoT-Based Water Quality Monitoring System for Fish Ponds Using Fuzzy Inference Method</w:t>
            </w:r>
          </w:p>
        </w:tc>
        <w:tc>
          <w:tcPr>
            <w:tcW w:w="4045" w:type="dxa"/>
          </w:tcPr>
          <w:p w14:paraId="1D87ECDC" w14:textId="3E658518" w:rsidR="005664DD" w:rsidRPr="005664DD" w:rsidRDefault="005664DD" w:rsidP="005664DD">
            <w:pPr>
              <w:spacing w:before="100" w:beforeAutospacing="1" w:after="100" w:afterAutospacing="1" w:line="240" w:lineRule="auto"/>
              <w:contextualSpacing w:val="0"/>
              <w:rPr>
                <w:rFonts w:eastAsia="Times New Roman" w:cs="Times New Roman"/>
                <w:szCs w:val="24"/>
              </w:rPr>
            </w:pPr>
            <w:r w:rsidRPr="005664DD">
              <w:rPr>
                <w:rFonts w:eastAsia="Times New Roman" w:cs="Times New Roman"/>
                <w:szCs w:val="24"/>
              </w:rPr>
              <w:t xml:space="preserve">Pengujian dilakukan pada </w:t>
            </w:r>
            <w:r w:rsidRPr="00210DF6">
              <w:rPr>
                <w:rFonts w:eastAsia="Times New Roman" w:cs="Times New Roman"/>
                <w:szCs w:val="24"/>
              </w:rPr>
              <w:t>tiga sampel air, yaitu air keran, kolam ikan nila, dan kolam ikan mujaer.</w:t>
            </w:r>
            <w:r w:rsidRPr="005664DD">
              <w:rPr>
                <w:rFonts w:eastAsia="Times New Roman" w:cs="Times New Roman"/>
                <w:szCs w:val="24"/>
              </w:rPr>
              <w:t xml:space="preserve"> Pada air keran, hasil pengukuran menunjukkan kualitas buruk dengan nilai fuzzifikasi IoT sebesar 8,34 yang identik dengan hasil simulasi MATLAB Simulink. Pada kolam ikan nila, kualitas air terdeteksi baik dengan nilai IoT 4,56 dan hasil simulasi 4,09, terdapat selisih kecil sekitar 0,47 yang diduga dipengaruhi faktor lingkungan seperti aerasi atau presisi sensor. Sementara itu, pada kolam ikan mujaer, kualitas air terdeteksi sangat baik dengan nilai IoT 3,19 yang sama dengan hasil simulasi. Secara keseluruhan, tingkat error yang muncul sangat rendah sehingga sistem ini dapat di</w:t>
            </w:r>
            <w:r w:rsidR="00D30C1F">
              <w:rPr>
                <w:rFonts w:eastAsia="Times New Roman" w:cs="Times New Roman"/>
                <w:szCs w:val="24"/>
              </w:rPr>
              <w:t xml:space="preserve"> and</w:t>
            </w:r>
            <w:r w:rsidRPr="005664DD">
              <w:rPr>
                <w:rFonts w:eastAsia="Times New Roman" w:cs="Times New Roman"/>
                <w:szCs w:val="24"/>
              </w:rPr>
              <w:t xml:space="preserve">alkan untuk monitoring real-time. Perangkat yang digunakan dalam penelitian ini meliputi sensor </w:t>
            </w:r>
            <w:r w:rsidR="00AB348D" w:rsidRPr="00AB348D">
              <w:rPr>
                <w:rFonts w:eastAsia="Times New Roman" w:cs="Times New Roman"/>
                <w:i/>
                <w:szCs w:val="24"/>
              </w:rPr>
              <w:t>pH</w:t>
            </w:r>
            <w:r w:rsidRPr="005664DD">
              <w:rPr>
                <w:rFonts w:eastAsia="Times New Roman" w:cs="Times New Roman"/>
                <w:szCs w:val="24"/>
              </w:rPr>
              <w:t>, sensor TDS, dan sensor suhu yang dikendalikan oleh mikrokontroler Arduino Nano sebagai pemroses utama, serta modul ESP8266 (NodeMCU 8266) untuk koneksi Wi-Fi. Data hasil pengukuran dikirim dan ditampilkan melalui platform IoT Thinger.io, dengan validasi dilakukan menggunakan simulasi MATLAB Simulink setelah sensor terlebih dahulu dikalibrasi menggunakan alat ukur st</w:t>
            </w:r>
            <w:r w:rsidR="00D30C1F">
              <w:rPr>
                <w:rFonts w:eastAsia="Times New Roman" w:cs="Times New Roman"/>
                <w:szCs w:val="24"/>
              </w:rPr>
              <w:t>and</w:t>
            </w:r>
            <w:r w:rsidRPr="005664DD">
              <w:rPr>
                <w:rFonts w:eastAsia="Times New Roman" w:cs="Times New Roman"/>
                <w:szCs w:val="24"/>
              </w:rPr>
              <w:t>ar yang tersedia di pasaran.</w:t>
            </w:r>
          </w:p>
          <w:p w14:paraId="053FD8DE" w14:textId="77777777" w:rsidR="00C714A8" w:rsidRDefault="00C714A8" w:rsidP="00824605">
            <w:pPr>
              <w:pStyle w:val="NormalWeb"/>
            </w:pPr>
          </w:p>
        </w:tc>
      </w:tr>
      <w:tr w:rsidR="00D73091" w14:paraId="35BE4679" w14:textId="77777777" w:rsidTr="00C714A8">
        <w:tc>
          <w:tcPr>
            <w:tcW w:w="625" w:type="dxa"/>
          </w:tcPr>
          <w:p w14:paraId="12655E9E" w14:textId="77777777" w:rsidR="00D73091" w:rsidRDefault="00D73091" w:rsidP="00D17A3A">
            <w:pPr>
              <w:pStyle w:val="NormalWeb"/>
              <w:jc w:val="center"/>
            </w:pPr>
          </w:p>
        </w:tc>
        <w:tc>
          <w:tcPr>
            <w:tcW w:w="2160" w:type="dxa"/>
          </w:tcPr>
          <w:p w14:paraId="55EB841A" w14:textId="77777777" w:rsidR="00D73091" w:rsidRDefault="00D73091" w:rsidP="00824605">
            <w:pPr>
              <w:pStyle w:val="NormalWeb"/>
            </w:pPr>
          </w:p>
        </w:tc>
        <w:tc>
          <w:tcPr>
            <w:tcW w:w="2520" w:type="dxa"/>
          </w:tcPr>
          <w:p w14:paraId="4737B5D5" w14:textId="77777777" w:rsidR="00D73091" w:rsidRDefault="00D73091" w:rsidP="00824605">
            <w:pPr>
              <w:pStyle w:val="NormalWeb"/>
            </w:pPr>
          </w:p>
        </w:tc>
        <w:tc>
          <w:tcPr>
            <w:tcW w:w="4045" w:type="dxa"/>
          </w:tcPr>
          <w:p w14:paraId="3F4784CB" w14:textId="77777777" w:rsidR="00D73091" w:rsidRPr="005664DD" w:rsidRDefault="00D73091" w:rsidP="005664DD">
            <w:pPr>
              <w:spacing w:before="100" w:beforeAutospacing="1" w:after="100" w:afterAutospacing="1" w:line="240" w:lineRule="auto"/>
              <w:contextualSpacing w:val="0"/>
              <w:rPr>
                <w:rFonts w:eastAsia="Times New Roman" w:cs="Times New Roman"/>
                <w:szCs w:val="24"/>
              </w:rPr>
            </w:pPr>
          </w:p>
        </w:tc>
      </w:tr>
    </w:tbl>
    <w:p w14:paraId="386F3ED0" w14:textId="77777777" w:rsidR="00824605" w:rsidRPr="003C13A7" w:rsidRDefault="00824605" w:rsidP="00824605">
      <w:pPr>
        <w:pStyle w:val="NormalWeb"/>
        <w:ind w:firstLine="720"/>
      </w:pPr>
    </w:p>
    <w:p w14:paraId="1EC989E8" w14:textId="77777777" w:rsidR="004A35FE" w:rsidRPr="004A35FE" w:rsidRDefault="004A35FE" w:rsidP="004A35FE">
      <w:pPr>
        <w:pStyle w:val="NormalWeb"/>
      </w:pPr>
    </w:p>
    <w:p w14:paraId="3F38FF53" w14:textId="77777777" w:rsidR="00761325" w:rsidRDefault="00536670" w:rsidP="00E539FA">
      <w:pPr>
        <w:pStyle w:val="NormalWeb"/>
        <w:jc w:val="both"/>
      </w:pPr>
      <w:r>
        <w:tab/>
      </w:r>
    </w:p>
    <w:p w14:paraId="34BC42AD" w14:textId="488C08C3" w:rsidR="00E539FA" w:rsidRDefault="00536670" w:rsidP="00E539FA">
      <w:pPr>
        <w:pStyle w:val="NormalWeb"/>
        <w:jc w:val="both"/>
      </w:pPr>
      <w:r>
        <w:lastRenderedPageBreak/>
        <w:t xml:space="preserve">Pada implementasi Fuzzy Logic Mamdani terdapat bagian penting yaitu fuzzifikasi (fuzzifier), fuzzy rule-based system, fuzzy inference engine/agregasi, dan defuzzifikasi (defuzzifier).Berikut adalah gambar arsitektur Fuzzy Logic Mamdani </w:t>
      </w:r>
    </w:p>
    <w:p w14:paraId="3556C5EF" w14:textId="77777777" w:rsidR="00536670" w:rsidRPr="00C80E97" w:rsidRDefault="00536670" w:rsidP="00E539FA">
      <w:pPr>
        <w:pStyle w:val="NormalWeb"/>
        <w:jc w:val="both"/>
      </w:pPr>
      <w:r>
        <w:rPr>
          <w:noProof/>
        </w:rPr>
        <w:drawing>
          <wp:anchor distT="0" distB="0" distL="114300" distR="114300" simplePos="0" relativeHeight="251660288" behindDoc="1" locked="0" layoutInCell="1" allowOverlap="1" wp14:anchorId="0F9A77AA" wp14:editId="33ED64CA">
            <wp:simplePos x="0" y="0"/>
            <wp:positionH relativeFrom="column">
              <wp:posOffset>685800</wp:posOffset>
            </wp:positionH>
            <wp:positionV relativeFrom="paragraph">
              <wp:posOffset>1270</wp:posOffset>
            </wp:positionV>
            <wp:extent cx="4829175" cy="2065814"/>
            <wp:effectExtent l="0" t="0" r="0" b="0"/>
            <wp:wrapTight wrapText="bothSides">
              <wp:wrapPolygon edited="0">
                <wp:start x="0" y="0"/>
                <wp:lineTo x="0" y="21314"/>
                <wp:lineTo x="21472" y="21314"/>
                <wp:lineTo x="2147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uzzylogic_architecture.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829175" cy="2065814"/>
                    </a:xfrm>
                    <a:prstGeom prst="rect">
                      <a:avLst/>
                    </a:prstGeom>
                  </pic:spPr>
                </pic:pic>
              </a:graphicData>
            </a:graphic>
          </wp:anchor>
        </w:drawing>
      </w:r>
    </w:p>
    <w:p w14:paraId="5CF4288E" w14:textId="77777777" w:rsidR="00FF3E88" w:rsidRPr="00FF3E88" w:rsidRDefault="008E54B2" w:rsidP="00E539FA">
      <w:pPr>
        <w:jc w:val="both"/>
      </w:pPr>
      <w:r>
        <w:tab/>
      </w:r>
    </w:p>
    <w:p w14:paraId="1DC4BB69" w14:textId="77777777" w:rsidR="004A443D" w:rsidRPr="004A443D" w:rsidRDefault="004A443D" w:rsidP="00E539FA">
      <w:pPr>
        <w:jc w:val="both"/>
      </w:pPr>
    </w:p>
    <w:p w14:paraId="1F566D3C" w14:textId="77777777" w:rsidR="00EF7A26" w:rsidRPr="00EF7A26" w:rsidRDefault="00EF7A26" w:rsidP="00EF7A26"/>
    <w:p w14:paraId="51A95237" w14:textId="77777777" w:rsidR="00E2777A" w:rsidRDefault="00E2777A" w:rsidP="005C4C64">
      <w:pPr>
        <w:pStyle w:val="NormalWeb"/>
        <w:ind w:firstLine="720"/>
      </w:pPr>
    </w:p>
    <w:p w14:paraId="67C3E364" w14:textId="77777777" w:rsidR="00E2777A" w:rsidRDefault="00E2777A" w:rsidP="005C4C64">
      <w:pPr>
        <w:pStyle w:val="NormalWeb"/>
        <w:ind w:firstLine="720"/>
      </w:pPr>
    </w:p>
    <w:p w14:paraId="60F7643E" w14:textId="77777777" w:rsidR="00E2777A" w:rsidRDefault="007D713B" w:rsidP="005C4C64">
      <w:pPr>
        <w:pStyle w:val="NormalWeb"/>
        <w:ind w:firstLine="720"/>
      </w:pPr>
      <w:r>
        <w:rPr>
          <w:noProof/>
        </w:rPr>
        <mc:AlternateContent>
          <mc:Choice Requires="wps">
            <w:drawing>
              <wp:anchor distT="0" distB="0" distL="114300" distR="114300" simplePos="0" relativeHeight="251664384" behindDoc="1" locked="0" layoutInCell="1" allowOverlap="1" wp14:anchorId="35405D6B" wp14:editId="014CA904">
                <wp:simplePos x="0" y="0"/>
                <wp:positionH relativeFrom="column">
                  <wp:posOffset>1266825</wp:posOffset>
                </wp:positionH>
                <wp:positionV relativeFrom="paragraph">
                  <wp:posOffset>99695</wp:posOffset>
                </wp:positionV>
                <wp:extent cx="4076700" cy="635"/>
                <wp:effectExtent l="0" t="0" r="0" b="2540"/>
                <wp:wrapTight wrapText="bothSides">
                  <wp:wrapPolygon edited="0">
                    <wp:start x="0" y="0"/>
                    <wp:lineTo x="0" y="20420"/>
                    <wp:lineTo x="21499" y="20420"/>
                    <wp:lineTo x="21499" y="0"/>
                    <wp:lineTo x="0" y="0"/>
                  </wp:wrapPolygon>
                </wp:wrapTight>
                <wp:docPr id="7" name="Text Box 7"/>
                <wp:cNvGraphicFramePr/>
                <a:graphic xmlns:a="http://schemas.openxmlformats.org/drawingml/2006/main">
                  <a:graphicData uri="http://schemas.microsoft.com/office/word/2010/wordprocessingShape">
                    <wps:wsp>
                      <wps:cNvSpPr txBox="1"/>
                      <wps:spPr>
                        <a:xfrm>
                          <a:off x="0" y="0"/>
                          <a:ext cx="4076700" cy="635"/>
                        </a:xfrm>
                        <a:prstGeom prst="rect">
                          <a:avLst/>
                        </a:prstGeom>
                        <a:solidFill>
                          <a:prstClr val="white"/>
                        </a:solidFill>
                        <a:ln>
                          <a:noFill/>
                        </a:ln>
                      </wps:spPr>
                      <wps:txbx>
                        <w:txbxContent>
                          <w:p w14:paraId="5679C356" w14:textId="434CE664" w:rsidR="00BA745C" w:rsidRPr="007D713B" w:rsidRDefault="00BA745C" w:rsidP="007D713B">
                            <w:pPr>
                              <w:pStyle w:val="Caption"/>
                              <w:rPr>
                                <w:rFonts w:eastAsia="Times New Roman" w:cs="Times New Roman"/>
                                <w:b/>
                                <w:i w:val="0"/>
                                <w:noProof/>
                                <w:color w:val="000000" w:themeColor="text1"/>
                                <w:sz w:val="24"/>
                                <w:szCs w:val="24"/>
                              </w:rPr>
                            </w:pPr>
                            <w:bookmarkStart w:id="92" w:name="_Toc218508007"/>
                            <w:r w:rsidRPr="007D713B">
                              <w:rPr>
                                <w:b/>
                                <w:i w:val="0"/>
                                <w:color w:val="000000" w:themeColor="text1"/>
                                <w:sz w:val="24"/>
                                <w:szCs w:val="24"/>
                              </w:rPr>
                              <w:t xml:space="preserve">Gambar 2. </w:t>
                            </w:r>
                            <w:r w:rsidRPr="007D713B">
                              <w:rPr>
                                <w:b/>
                                <w:i w:val="0"/>
                                <w:color w:val="000000" w:themeColor="text1"/>
                                <w:sz w:val="24"/>
                                <w:szCs w:val="24"/>
                              </w:rPr>
                              <w:fldChar w:fldCharType="begin"/>
                            </w:r>
                            <w:r w:rsidRPr="007D713B">
                              <w:rPr>
                                <w:b/>
                                <w:i w:val="0"/>
                                <w:color w:val="000000" w:themeColor="text1"/>
                                <w:sz w:val="24"/>
                                <w:szCs w:val="24"/>
                              </w:rPr>
                              <w:instrText xml:space="preserve"> SEQ Gambar_2. \* ARABIC </w:instrText>
                            </w:r>
                            <w:r w:rsidRPr="007D713B">
                              <w:rPr>
                                <w:b/>
                                <w:i w:val="0"/>
                                <w:color w:val="000000" w:themeColor="text1"/>
                                <w:sz w:val="24"/>
                                <w:szCs w:val="24"/>
                              </w:rPr>
                              <w:fldChar w:fldCharType="separate"/>
                            </w:r>
                            <w:r>
                              <w:rPr>
                                <w:b/>
                                <w:i w:val="0"/>
                                <w:noProof/>
                                <w:color w:val="000000" w:themeColor="text1"/>
                                <w:sz w:val="24"/>
                                <w:szCs w:val="24"/>
                              </w:rPr>
                              <w:t>3</w:t>
                            </w:r>
                            <w:r w:rsidRPr="007D713B">
                              <w:rPr>
                                <w:b/>
                                <w:i w:val="0"/>
                                <w:color w:val="000000" w:themeColor="text1"/>
                                <w:sz w:val="24"/>
                                <w:szCs w:val="24"/>
                              </w:rPr>
                              <w:fldChar w:fldCharType="end"/>
                            </w:r>
                            <w:r>
                              <w:rPr>
                                <w:b/>
                                <w:i w:val="0"/>
                                <w:color w:val="000000" w:themeColor="text1"/>
                                <w:sz w:val="24"/>
                                <w:szCs w:val="24"/>
                              </w:rPr>
                              <w:t xml:space="preserve"> </w:t>
                            </w:r>
                            <w:r w:rsidRPr="007D713B">
                              <w:rPr>
                                <w:b/>
                                <w:color w:val="000000" w:themeColor="text1"/>
                                <w:sz w:val="24"/>
                                <w:szCs w:val="24"/>
                              </w:rPr>
                              <w:t>Strukture Fuzzy Logic Mamdani</w:t>
                            </w:r>
                            <w:bookmarkEnd w:id="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5405D6B" id="Text Box 7" o:spid="_x0000_s1028" type="#_x0000_t202" style="position:absolute;left:0;text-align:left;margin-left:99.75pt;margin-top:7.85pt;width:321pt;height:.05pt;z-index:-251652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" stroked="f">
                <v:textbox style="mso-fit-shape-to-text:t" inset="0,0,0,0">
                  <w:txbxContent>
                    <w:p w14:paraId="5679C356" w14:textId="434CE664" w:rsidR="00BA745C" w:rsidRPr="007D713B" w:rsidRDefault="00BA745C" w:rsidP="007D713B">
                      <w:pPr>
                        <w:pStyle w:val="Caption"/>
                        <w:rPr>
                          <w:rFonts w:eastAsia="Times New Roman" w:cs="Times New Roman"/>
                          <w:b/>
                          <w:i w:val="0"/>
                          <w:noProof/>
                          <w:color w:val="000000" w:themeColor="text1"/>
                          <w:sz w:val="24"/>
                          <w:szCs w:val="24"/>
                        </w:rPr>
                      </w:pPr>
                      <w:bookmarkStart w:id="93" w:name="_Toc218508007"/>
                      <w:r w:rsidRPr="007D713B">
                        <w:rPr>
                          <w:b/>
                          <w:i w:val="0"/>
                          <w:color w:val="000000" w:themeColor="text1"/>
                          <w:sz w:val="24"/>
                          <w:szCs w:val="24"/>
                        </w:rPr>
                        <w:t xml:space="preserve">Gambar 2. </w:t>
                      </w:r>
                      <w:r w:rsidRPr="007D713B">
                        <w:rPr>
                          <w:b/>
                          <w:i w:val="0"/>
                          <w:color w:val="000000" w:themeColor="text1"/>
                          <w:sz w:val="24"/>
                          <w:szCs w:val="24"/>
                        </w:rPr>
                        <w:fldChar w:fldCharType="begin"/>
                      </w:r>
                      <w:r w:rsidRPr="007D713B">
                        <w:rPr>
                          <w:b/>
                          <w:i w:val="0"/>
                          <w:color w:val="000000" w:themeColor="text1"/>
                          <w:sz w:val="24"/>
                          <w:szCs w:val="24"/>
                        </w:rPr>
                        <w:instrText xml:space="preserve"> SEQ Gambar_2. \* ARABIC </w:instrText>
                      </w:r>
                      <w:r w:rsidRPr="007D713B">
                        <w:rPr>
                          <w:b/>
                          <w:i w:val="0"/>
                          <w:color w:val="000000" w:themeColor="text1"/>
                          <w:sz w:val="24"/>
                          <w:szCs w:val="24"/>
                        </w:rPr>
                        <w:fldChar w:fldCharType="separate"/>
                      </w:r>
                      <w:r>
                        <w:rPr>
                          <w:b/>
                          <w:i w:val="0"/>
                          <w:noProof/>
                          <w:color w:val="000000" w:themeColor="text1"/>
                          <w:sz w:val="24"/>
                          <w:szCs w:val="24"/>
                        </w:rPr>
                        <w:t>3</w:t>
                      </w:r>
                      <w:r w:rsidRPr="007D713B">
                        <w:rPr>
                          <w:b/>
                          <w:i w:val="0"/>
                          <w:color w:val="000000" w:themeColor="text1"/>
                          <w:sz w:val="24"/>
                          <w:szCs w:val="24"/>
                        </w:rPr>
                        <w:fldChar w:fldCharType="end"/>
                      </w:r>
                      <w:r>
                        <w:rPr>
                          <w:b/>
                          <w:i w:val="0"/>
                          <w:color w:val="000000" w:themeColor="text1"/>
                          <w:sz w:val="24"/>
                          <w:szCs w:val="24"/>
                        </w:rPr>
                        <w:t xml:space="preserve"> </w:t>
                      </w:r>
                      <w:r w:rsidRPr="007D713B">
                        <w:rPr>
                          <w:b/>
                          <w:color w:val="000000" w:themeColor="text1"/>
                          <w:sz w:val="24"/>
                          <w:szCs w:val="24"/>
                        </w:rPr>
                        <w:t>Strukture Fuzzy Logic Mamdani</w:t>
                      </w:r>
                      <w:bookmarkEnd w:id="93"/>
                    </w:p>
                  </w:txbxContent>
                </v:textbox>
                <w10:wrap type="tight"/>
              </v:shape>
            </w:pict>
          </mc:Fallback>
        </mc:AlternateContent>
      </w:r>
    </w:p>
    <w:p w14:paraId="058CD3E5" w14:textId="262BF737" w:rsidR="000B5B3F" w:rsidRPr="000B5B3F" w:rsidRDefault="00BF51D7" w:rsidP="000B5B3F">
      <w:r>
        <w:br/>
      </w:r>
    </w:p>
    <w:p w14:paraId="06A9B975" w14:textId="63897EC3" w:rsidR="00B160D8" w:rsidRDefault="001864C9" w:rsidP="00B228DB">
      <w:pPr>
        <w:pStyle w:val="Heading2"/>
      </w:pPr>
      <w:bookmarkStart w:id="94" w:name="_Toc218281081"/>
      <w:bookmarkStart w:id="95" w:name="_Toc218507016"/>
      <w:bookmarkStart w:id="96" w:name="_Toc218510394"/>
      <w:bookmarkStart w:id="97" w:name="_Toc220872341"/>
      <w:bookmarkStart w:id="98" w:name="_Toc220877334"/>
      <w:r>
        <w:t>L</w:t>
      </w:r>
      <w:r w:rsidR="00D30C1F">
        <w:t>and</w:t>
      </w:r>
      <w:r>
        <w:t>asan Teori</w:t>
      </w:r>
      <w:bookmarkEnd w:id="94"/>
      <w:bookmarkEnd w:id="95"/>
      <w:bookmarkEnd w:id="96"/>
      <w:bookmarkEnd w:id="97"/>
      <w:bookmarkEnd w:id="98"/>
      <w:r>
        <w:t xml:space="preserve"> </w:t>
      </w:r>
    </w:p>
    <w:p w14:paraId="0EA2CE51" w14:textId="77777777" w:rsidR="00B228DB" w:rsidRPr="00B228DB" w:rsidRDefault="00B228DB" w:rsidP="00B228DB"/>
    <w:p w14:paraId="383C78FF" w14:textId="16D1B11A" w:rsidR="00DD66F0" w:rsidRDefault="00E314B1" w:rsidP="00706BB1">
      <w:pPr>
        <w:pStyle w:val="Heading5"/>
        <w:ind w:left="1152"/>
      </w:pPr>
      <w:bookmarkStart w:id="99" w:name="_Toc218510395"/>
      <w:bookmarkStart w:id="100" w:name="_Toc220872342"/>
      <w:r>
        <w:t>Fuzzifikasi (fuzzifier)</w:t>
      </w:r>
      <w:bookmarkEnd w:id="99"/>
      <w:bookmarkEnd w:id="100"/>
    </w:p>
    <w:p w14:paraId="0583E45A" w14:textId="77777777" w:rsidR="00B228DB" w:rsidRPr="00B228DB" w:rsidRDefault="00B228DB" w:rsidP="00B228DB"/>
    <w:p w14:paraId="02FAB106" w14:textId="77777777" w:rsidR="00E314B1" w:rsidRDefault="00E314B1" w:rsidP="00357610">
      <w:pPr>
        <w:ind w:left="720"/>
        <w:jc w:val="both"/>
      </w:pPr>
      <w:r>
        <w:t>dalam konteks Mamdani adalah tahap fundamental yang mengubah nilai input crisp menjadi derajat keanggotaan pada himpunan</w:t>
      </w:r>
      <w:r w:rsidR="00B160D8">
        <w:t xml:space="preserve"> - </w:t>
      </w:r>
      <w:r>
        <w:t xml:space="preserve">himpunan fuzzy (mis. rendah, sedang, tinggi); proses ini tidak hanya mentransformasikan data numerik ke representasi linguistik tetapi juga menentukan bagaimana informasi ketidakpastian dan ambiguitas direpresentasikan sebelum masuk ke mesin inferensi. Pemilihan bentuk dan parameter </w:t>
      </w:r>
      <w:r w:rsidRPr="009E0ECD">
        <w:rPr>
          <w:i/>
        </w:rPr>
        <w:t>fungsi keanggotaan (triangular, trapezoid, Gaussian, sigmoid, dsb.)</w:t>
      </w:r>
      <w:r>
        <w:t xml:space="preserve"> memengaruhi sensitivitas sistem terhadap variasi input dan kemampuan generalisasi model ,Oleh karena itu kualitas desain fuzzifier sering kali berdampak langsung pada akurasi dan stabilitas kontrol Mamdani. Studi - studi terapan dan tinjauan dalam lima tahun terakhir menegaskan bahwa fungsi segitiga/trapesium banyak digunakan karena kesederhanaan dan interpretabilitasnya, sementara bentuk Gaussian kadang lebih stabil pada sistem nonlinier; namun optimasi dan penalaan parameter diperlukan agar fungsi tersebut sesuai rentang dan distribusi data nyata </w:t>
      </w:r>
      <w:r>
        <w:fldChar w:fldCharType="begin" w:fldLock="1"/>
      </w:r>
      <w:r w:rsidR="00E6196A">
        <w:instrText>ADDIN CSL_CITATION {"citationItems":[{"id":"ITEM-1","itemData":{"author":[{"dropping-particle":"","family":"Estimation","given":"Weight","non-dropping-particle":"","parse-names":false,"suffix":""}],"id":"ITEM-1","issued":{"date-parts":[["2023"]]},"title":"Application of Mamdani Fuzzy Inference System in Poultry","type":"article-journal"},"uris":["http://www.mendeley.com/documents/?uuid=b77dc250-e445-4498-a084-cdf4afd7ac35"]}],"mendeley":{"formattedCitation":"(Estimation, 2023)","plainTextFormattedCitation":"(Estimation, 2023)","previouslyFormattedCitation":"(Estimation, 2023)"},"properties":{"noteIndex":0},"schema":"https://github.com/citation-style-language/schema/raw/master/csl-citation.json"}</w:instrText>
      </w:r>
      <w:r>
        <w:fldChar w:fldCharType="separate"/>
      </w:r>
      <w:r w:rsidRPr="00E314B1">
        <w:rPr>
          <w:noProof/>
        </w:rPr>
        <w:t>(Estimation, 2023)</w:t>
      </w:r>
      <w:r>
        <w:fldChar w:fldCharType="end"/>
      </w:r>
      <w:r>
        <w:t>.</w:t>
      </w:r>
    </w:p>
    <w:p w14:paraId="6665D33F" w14:textId="77777777" w:rsidR="00B160D8" w:rsidRDefault="00B160D8" w:rsidP="00E314B1">
      <w:pPr>
        <w:ind w:left="720"/>
      </w:pPr>
    </w:p>
    <w:p w14:paraId="6B660E33" w14:textId="77777777" w:rsidR="00B160D8" w:rsidRDefault="00B160D8" w:rsidP="00E314B1">
      <w:pPr>
        <w:ind w:left="720"/>
      </w:pPr>
    </w:p>
    <w:p w14:paraId="0B742FB1" w14:textId="6DEEC834" w:rsidR="002F11E6" w:rsidRDefault="00E314B1" w:rsidP="002F11E6">
      <w:pPr>
        <w:ind w:firstLine="720"/>
        <w:rPr>
          <w:b/>
        </w:rPr>
      </w:pPr>
      <w:r>
        <w:t xml:space="preserve">Berikut Fungsi </w:t>
      </w:r>
      <w:proofErr w:type="gramStart"/>
      <w:r>
        <w:t xml:space="preserve">Keanggotaan  </w:t>
      </w:r>
      <w:r w:rsidR="00BE415C">
        <w:rPr>
          <w:b/>
        </w:rPr>
        <w:t>F</w:t>
      </w:r>
      <w:r w:rsidRPr="00E314B1">
        <w:rPr>
          <w:b/>
        </w:rPr>
        <w:t>uzzifier</w:t>
      </w:r>
      <w:proofErr w:type="gramEnd"/>
    </w:p>
    <w:p w14:paraId="1C1350BD" w14:textId="2FDC0320" w:rsidR="00B160D8" w:rsidRDefault="00B160D8" w:rsidP="00B160D8">
      <w:pPr>
        <w:pStyle w:val="Heading4"/>
        <w:numPr>
          <w:ilvl w:val="3"/>
          <w:numId w:val="26"/>
        </w:numPr>
      </w:pPr>
      <w:bookmarkStart w:id="101" w:name="_Toc218510396"/>
      <w:bookmarkStart w:id="102" w:name="_Toc220872343"/>
      <w:r>
        <w:t>Triangular membership function</w:t>
      </w:r>
      <w:r w:rsidR="00CC7AFF">
        <w:t xml:space="preserve"> / Representasi Kurva Segitiga</w:t>
      </w:r>
      <w:bookmarkEnd w:id="101"/>
      <w:bookmarkEnd w:id="102"/>
    </w:p>
    <w:p w14:paraId="26709F78" w14:textId="77777777" w:rsidR="00B228DB" w:rsidRPr="00B228DB" w:rsidRDefault="00B228DB" w:rsidP="00B228DB"/>
    <w:p w14:paraId="2C0D2D97" w14:textId="77777777" w:rsidR="00FA4EED" w:rsidRDefault="00506E04" w:rsidP="00CF1A6F">
      <w:pPr>
        <w:jc w:val="both"/>
        <w:rPr>
          <w:rStyle w:val="katex-mathml"/>
        </w:rPr>
      </w:pPr>
      <w:r>
        <w:t xml:space="preserve">Triangular membership function (sering disingkat </w:t>
      </w:r>
      <w:r>
        <w:rPr>
          <w:rStyle w:val="Strong"/>
        </w:rPr>
        <w:t>TMF</w:t>
      </w:r>
      <w:r>
        <w:t xml:space="preserve"> atau </w:t>
      </w:r>
      <w:r>
        <w:rPr>
          <w:rStyle w:val="Strong"/>
        </w:rPr>
        <w:t>TRIMF/trimf</w:t>
      </w:r>
      <w:r>
        <w:t>) adalah fungsi keanggotaan unimodal berbentuk segitiga yang didefinisikan oleh tiga parameter</w:t>
      </w:r>
    </w:p>
    <w:p w14:paraId="109AC5E9" w14:textId="77777777" w:rsidR="00BE415C" w:rsidRDefault="00FA4EED" w:rsidP="00CF1A6F">
      <w:pPr>
        <w:jc w:val="both"/>
      </w:pPr>
      <m:oMath>
        <m:r>
          <w:rPr>
            <w:rFonts w:ascii="Cambria Math" w:hAnsi="Cambria Math"/>
          </w:rPr>
          <m:t xml:space="preserve">α &lt;  b &lt;c </m:t>
        </m:r>
      </m:oMath>
      <w:r w:rsidR="00506E04">
        <w:t xml:space="preserve">. Untuk setiap nilai </w:t>
      </w:r>
      <m:oMath>
        <m:r>
          <w:rPr>
            <w:rFonts w:ascii="Cambria Math" w:hAnsi="Cambria Math"/>
          </w:rPr>
          <m:t xml:space="preserve">x </m:t>
        </m:r>
      </m:oMath>
      <w:r w:rsidR="00506E04">
        <w:t xml:space="preserve">pada domain, derajat keanggotaannya </w:t>
      </w:r>
      <w:r>
        <w:rPr>
          <w:rStyle w:val="katex-mathml"/>
        </w:rPr>
        <w:t xml:space="preserve"> </w:t>
      </w:r>
      <m:oMath>
        <m:r>
          <w:rPr>
            <w:rStyle w:val="katex-mathml"/>
            <w:rFonts w:ascii="Cambria Math" w:hAnsi="Cambria Math"/>
          </w:rPr>
          <m:t>μ A (x )</m:t>
        </m:r>
      </m:oMath>
      <w:r w:rsidR="00E92F86">
        <w:rPr>
          <w:rStyle w:val="katex-mathml"/>
        </w:rPr>
        <w:t xml:space="preserve"> </w:t>
      </w:r>
      <w:r w:rsidR="00506E04">
        <w:t>diberikan oleh fungsi linear potongan</w:t>
      </w:r>
      <w:r w:rsidR="00407D23">
        <w:t xml:space="preserve"> </w:t>
      </w:r>
      <w:r w:rsidR="00506E04">
        <w:t>:</w:t>
      </w:r>
      <w:r w:rsidR="00E92F86">
        <w:t xml:space="preserve">  </w:t>
      </w:r>
    </w:p>
    <w:p w14:paraId="1CA73D22" w14:textId="77777777" w:rsidR="00CC7AFF" w:rsidRPr="004E7D0A" w:rsidRDefault="00CC7AFF" w:rsidP="00CF1A6F">
      <w:pPr>
        <w:jc w:val="both"/>
      </w:pPr>
      <w:r>
        <w:rPr>
          <w:noProof/>
        </w:rPr>
        <mc:AlternateContent>
          <mc:Choice Requires="wps">
            <w:drawing>
              <wp:anchor distT="0" distB="0" distL="114300" distR="114300" simplePos="0" relativeHeight="251667456" behindDoc="0" locked="0" layoutInCell="1" allowOverlap="1" wp14:anchorId="74FCBB71" wp14:editId="1EAFD8B6">
                <wp:simplePos x="0" y="0"/>
                <wp:positionH relativeFrom="column">
                  <wp:posOffset>1076325</wp:posOffset>
                </wp:positionH>
                <wp:positionV relativeFrom="paragraph">
                  <wp:posOffset>2326005</wp:posOffset>
                </wp:positionV>
                <wp:extent cx="3228975" cy="635"/>
                <wp:effectExtent l="0" t="0" r="0" b="0"/>
                <wp:wrapTopAndBottom/>
                <wp:docPr id="9" name="Text Box 9"/>
                <wp:cNvGraphicFramePr/>
                <a:graphic xmlns:a="http://schemas.openxmlformats.org/drawingml/2006/main">
                  <a:graphicData uri="http://schemas.microsoft.com/office/word/2010/wordprocessingShape">
                    <wps:wsp>
                      <wps:cNvSpPr txBox="1"/>
                      <wps:spPr>
                        <a:xfrm>
                          <a:off x="0" y="0"/>
                          <a:ext cx="3228975" cy="635"/>
                        </a:xfrm>
                        <a:prstGeom prst="rect">
                          <a:avLst/>
                        </a:prstGeom>
                        <a:solidFill>
                          <a:prstClr val="white"/>
                        </a:solidFill>
                        <a:ln>
                          <a:noFill/>
                        </a:ln>
                      </wps:spPr>
                      <wps:txbx>
                        <w:txbxContent>
                          <w:p w14:paraId="0C67C28C" w14:textId="2E700690" w:rsidR="00BA745C" w:rsidRPr="004E7D0A" w:rsidRDefault="00BA745C" w:rsidP="00CC7AFF">
                            <w:pPr>
                              <w:pStyle w:val="Caption"/>
                              <w:rPr>
                                <w:b/>
                                <w:i w:val="0"/>
                                <w:noProof/>
                                <w:color w:val="auto"/>
                                <w:sz w:val="24"/>
                                <w:szCs w:val="24"/>
                              </w:rPr>
                            </w:pPr>
                            <w:bookmarkStart w:id="103" w:name="_Toc218508008"/>
                            <w:r w:rsidRPr="004E7D0A">
                              <w:rPr>
                                <w:b/>
                                <w:i w:val="0"/>
                                <w:color w:val="auto"/>
                                <w:sz w:val="24"/>
                                <w:szCs w:val="24"/>
                              </w:rPr>
                              <w:t xml:space="preserve">Gambar 2. </w:t>
                            </w:r>
                            <w:r w:rsidRPr="004E7D0A">
                              <w:rPr>
                                <w:b/>
                                <w:i w:val="0"/>
                                <w:color w:val="auto"/>
                                <w:sz w:val="24"/>
                                <w:szCs w:val="24"/>
                              </w:rPr>
                              <w:fldChar w:fldCharType="begin"/>
                            </w:r>
                            <w:r w:rsidRPr="004E7D0A">
                              <w:rPr>
                                <w:b/>
                                <w:i w:val="0"/>
                                <w:color w:val="auto"/>
                                <w:sz w:val="24"/>
                                <w:szCs w:val="24"/>
                              </w:rPr>
                              <w:instrText xml:space="preserve"> SEQ Gambar_2. \* ARABIC </w:instrText>
                            </w:r>
                            <w:r w:rsidRPr="004E7D0A">
                              <w:rPr>
                                <w:b/>
                                <w:i w:val="0"/>
                                <w:color w:val="auto"/>
                                <w:sz w:val="24"/>
                                <w:szCs w:val="24"/>
                              </w:rPr>
                              <w:fldChar w:fldCharType="separate"/>
                            </w:r>
                            <w:r>
                              <w:rPr>
                                <w:b/>
                                <w:i w:val="0"/>
                                <w:noProof/>
                                <w:color w:val="auto"/>
                                <w:sz w:val="24"/>
                                <w:szCs w:val="24"/>
                              </w:rPr>
                              <w:t>4</w:t>
                            </w:r>
                            <w:r w:rsidRPr="004E7D0A">
                              <w:rPr>
                                <w:b/>
                                <w:i w:val="0"/>
                                <w:color w:val="auto"/>
                                <w:sz w:val="24"/>
                                <w:szCs w:val="24"/>
                              </w:rPr>
                              <w:fldChar w:fldCharType="end"/>
                            </w:r>
                            <w:r w:rsidRPr="004E7D0A">
                              <w:rPr>
                                <w:b/>
                                <w:i w:val="0"/>
                                <w:color w:val="auto"/>
                                <w:sz w:val="24"/>
                                <w:szCs w:val="24"/>
                              </w:rPr>
                              <w:t xml:space="preserve"> </w:t>
                            </w:r>
                            <w:r w:rsidRPr="009E0ECD">
                              <w:rPr>
                                <w:i w:val="0"/>
                                <w:color w:val="auto"/>
                                <w:sz w:val="24"/>
                                <w:szCs w:val="24"/>
                              </w:rPr>
                              <w:t>Triangular membership function</w:t>
                            </w:r>
                            <w:bookmarkEnd w:id="1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FCBB71" id="Text Box 9" o:spid="_x0000_s1029" type="#_x0000_t202" style="position:absolute;left:0;text-align:left;margin-left:84.75pt;margin-top:183.15pt;width:254.2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" stroked="f">
                <v:textbox style="mso-fit-shape-to-text:t" inset="0,0,0,0">
                  <w:txbxContent>
                    <w:p w14:paraId="0C67C28C" w14:textId="2E700690" w:rsidR="00BA745C" w:rsidRPr="004E7D0A" w:rsidRDefault="00BA745C" w:rsidP="00CC7AFF">
                      <w:pPr>
                        <w:pStyle w:val="Caption"/>
                        <w:rPr>
                          <w:b/>
                          <w:i w:val="0"/>
                          <w:noProof/>
                          <w:color w:val="auto"/>
                          <w:sz w:val="24"/>
                          <w:szCs w:val="24"/>
                        </w:rPr>
                      </w:pPr>
                      <w:bookmarkStart w:id="104" w:name="_Toc218508008"/>
                      <w:r w:rsidRPr="004E7D0A">
                        <w:rPr>
                          <w:b/>
                          <w:i w:val="0"/>
                          <w:color w:val="auto"/>
                          <w:sz w:val="24"/>
                          <w:szCs w:val="24"/>
                        </w:rPr>
                        <w:t xml:space="preserve">Gambar 2. </w:t>
                      </w:r>
                      <w:r w:rsidRPr="004E7D0A">
                        <w:rPr>
                          <w:b/>
                          <w:i w:val="0"/>
                          <w:color w:val="auto"/>
                          <w:sz w:val="24"/>
                          <w:szCs w:val="24"/>
                        </w:rPr>
                        <w:fldChar w:fldCharType="begin"/>
                      </w:r>
                      <w:r w:rsidRPr="004E7D0A">
                        <w:rPr>
                          <w:b/>
                          <w:i w:val="0"/>
                          <w:color w:val="auto"/>
                          <w:sz w:val="24"/>
                          <w:szCs w:val="24"/>
                        </w:rPr>
                        <w:instrText xml:space="preserve"> SEQ Gambar_2. \* ARABIC </w:instrText>
                      </w:r>
                      <w:r w:rsidRPr="004E7D0A">
                        <w:rPr>
                          <w:b/>
                          <w:i w:val="0"/>
                          <w:color w:val="auto"/>
                          <w:sz w:val="24"/>
                          <w:szCs w:val="24"/>
                        </w:rPr>
                        <w:fldChar w:fldCharType="separate"/>
                      </w:r>
                      <w:r>
                        <w:rPr>
                          <w:b/>
                          <w:i w:val="0"/>
                          <w:noProof/>
                          <w:color w:val="auto"/>
                          <w:sz w:val="24"/>
                          <w:szCs w:val="24"/>
                        </w:rPr>
                        <w:t>4</w:t>
                      </w:r>
                      <w:r w:rsidRPr="004E7D0A">
                        <w:rPr>
                          <w:b/>
                          <w:i w:val="0"/>
                          <w:color w:val="auto"/>
                          <w:sz w:val="24"/>
                          <w:szCs w:val="24"/>
                        </w:rPr>
                        <w:fldChar w:fldCharType="end"/>
                      </w:r>
                      <w:r w:rsidRPr="004E7D0A">
                        <w:rPr>
                          <w:b/>
                          <w:i w:val="0"/>
                          <w:color w:val="auto"/>
                          <w:sz w:val="24"/>
                          <w:szCs w:val="24"/>
                        </w:rPr>
                        <w:t xml:space="preserve"> </w:t>
                      </w:r>
                      <w:r w:rsidRPr="009E0ECD">
                        <w:rPr>
                          <w:i w:val="0"/>
                          <w:color w:val="auto"/>
                          <w:sz w:val="24"/>
                          <w:szCs w:val="24"/>
                        </w:rPr>
                        <w:t>Triangular membership function</w:t>
                      </w:r>
                      <w:bookmarkEnd w:id="104"/>
                    </w:p>
                  </w:txbxContent>
                </v:textbox>
                <w10:wrap type="topAndBottom"/>
              </v:shape>
            </w:pict>
          </mc:Fallback>
        </mc:AlternateContent>
      </w:r>
      <w:r>
        <w:rPr>
          <w:noProof/>
        </w:rPr>
        <w:drawing>
          <wp:anchor distT="0" distB="0" distL="114300" distR="114300" simplePos="0" relativeHeight="251665408" behindDoc="0" locked="0" layoutInCell="1" allowOverlap="1" wp14:anchorId="5B198A78" wp14:editId="7DE1FAF3">
            <wp:simplePos x="0" y="0"/>
            <wp:positionH relativeFrom="column">
              <wp:posOffset>1076325</wp:posOffset>
            </wp:positionH>
            <wp:positionV relativeFrom="paragraph">
              <wp:posOffset>166370</wp:posOffset>
            </wp:positionV>
            <wp:extent cx="3228975" cy="2102485"/>
            <wp:effectExtent l="0" t="0" r="9525"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riangular-membership-function-of-the-fuzzy-logic-method.png"/>
                    <pic:cNvPicPr/>
                  </pic:nvPicPr>
                  <pic:blipFill>
                    <a:blip r:embed="rId29">
                      <a:extLst>
                        <a:ext uri="{28A0092B-C50C-407E-A947-70E740481C1C}">
                          <a14:useLocalDpi xmlns:a14="http://schemas.microsoft.com/office/drawing/2010/main" val="0"/>
                        </a:ext>
                      </a:extLst>
                    </a:blip>
                    <a:stretch>
                      <a:fillRect/>
                    </a:stretch>
                  </pic:blipFill>
                  <pic:spPr>
                    <a:xfrm>
                      <a:off x="0" y="0"/>
                      <a:ext cx="3228975" cy="2102485"/>
                    </a:xfrm>
                    <a:prstGeom prst="rect">
                      <a:avLst/>
                    </a:prstGeom>
                  </pic:spPr>
                </pic:pic>
              </a:graphicData>
            </a:graphic>
          </wp:anchor>
        </w:drawing>
      </w:r>
    </w:p>
    <w:p w14:paraId="56E111C0" w14:textId="77777777" w:rsidR="00E314B1" w:rsidRDefault="008F6F31" w:rsidP="00CF1A6F">
      <w:pPr>
        <w:jc w:val="both"/>
        <w:rPr>
          <w:b/>
        </w:rPr>
      </w:pPr>
      <w:r>
        <w:rPr>
          <w:b/>
        </w:rPr>
        <w:tab/>
      </w:r>
      <w:r w:rsidR="000D1069">
        <w:rPr>
          <w:b/>
          <w:noProof/>
        </w:rPr>
        <w:drawing>
          <wp:inline distT="0" distB="0" distL="0" distR="0" wp14:anchorId="616548EB" wp14:editId="05AB36F7">
            <wp:extent cx="4143953" cy="2172003"/>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egitiga.PNG"/>
                    <pic:cNvPicPr/>
                  </pic:nvPicPr>
                  <pic:blipFill>
                    <a:blip r:embed="rId30">
                      <a:extLst>
                        <a:ext uri="{28A0092B-C50C-407E-A947-70E740481C1C}">
                          <a14:useLocalDpi xmlns:a14="http://schemas.microsoft.com/office/drawing/2010/main" val="0"/>
                        </a:ext>
                      </a:extLst>
                    </a:blip>
                    <a:stretch>
                      <a:fillRect/>
                    </a:stretch>
                  </pic:blipFill>
                  <pic:spPr>
                    <a:xfrm>
                      <a:off x="0" y="0"/>
                      <a:ext cx="4143953" cy="2172003"/>
                    </a:xfrm>
                    <a:prstGeom prst="rect">
                      <a:avLst/>
                    </a:prstGeom>
                  </pic:spPr>
                </pic:pic>
              </a:graphicData>
            </a:graphic>
          </wp:inline>
        </w:drawing>
      </w:r>
    </w:p>
    <w:p w14:paraId="1372C8C5" w14:textId="77777777" w:rsidR="00CC4AB4" w:rsidRPr="000D1069" w:rsidRDefault="00CC4AB4" w:rsidP="00CF1A6F">
      <w:pPr>
        <w:jc w:val="both"/>
        <w:rPr>
          <w:b/>
        </w:rPr>
      </w:pPr>
    </w:p>
    <w:p w14:paraId="358CF520" w14:textId="62D0718C" w:rsidR="00E314B1" w:rsidRDefault="00E314B1" w:rsidP="00CF1A6F">
      <w:pPr>
        <w:ind w:left="1440"/>
        <w:jc w:val="both"/>
      </w:pPr>
    </w:p>
    <w:p w14:paraId="71A10117" w14:textId="77777777" w:rsidR="008B13BD" w:rsidRPr="00E314B1" w:rsidRDefault="008B13BD" w:rsidP="00CF1A6F">
      <w:pPr>
        <w:ind w:left="1440"/>
        <w:jc w:val="both"/>
      </w:pPr>
    </w:p>
    <w:p w14:paraId="7BA49201" w14:textId="77777777" w:rsidR="004E7D0A" w:rsidRDefault="00CC7AFF" w:rsidP="00CF1A6F">
      <w:pPr>
        <w:ind w:left="720"/>
        <w:jc w:val="both"/>
        <w:rPr>
          <w:rStyle w:val="katex-mathml"/>
          <w:rFonts w:eastAsiaTheme="minorEastAsia"/>
        </w:rPr>
      </w:pPr>
      <m:oMath>
        <m:r>
          <w:rPr>
            <w:rStyle w:val="katex-mathml"/>
            <w:rFonts w:ascii="Cambria Math" w:hAnsi="Cambria Math"/>
          </w:rPr>
          <w:lastRenderedPageBreak/>
          <m:t xml:space="preserve">μ  = </m:t>
        </m:r>
      </m:oMath>
      <w:r>
        <w:rPr>
          <w:rStyle w:val="katex-mathml"/>
          <w:rFonts w:eastAsiaTheme="minorEastAsia"/>
        </w:rPr>
        <w:t xml:space="preserve"> Nilai de</w:t>
      </w:r>
      <w:r w:rsidR="004E7D0A">
        <w:rPr>
          <w:rStyle w:val="katex-mathml"/>
          <w:rFonts w:eastAsiaTheme="minorEastAsia"/>
        </w:rPr>
        <w:t>rajat Ke Angootaan</w:t>
      </w:r>
    </w:p>
    <w:p w14:paraId="73823835" w14:textId="77777777" w:rsidR="00F770D8" w:rsidRDefault="004E7D0A" w:rsidP="00CF1A6F">
      <w:pPr>
        <w:ind w:left="720"/>
        <w:jc w:val="both"/>
      </w:pPr>
      <m:oMath>
        <m:r>
          <w:rPr>
            <w:rStyle w:val="katex-mathml"/>
            <w:rFonts w:ascii="Cambria Math" w:hAnsi="Cambria Math"/>
          </w:rPr>
          <m:t>x=</m:t>
        </m:r>
      </m:oMath>
      <w:r>
        <w:rPr>
          <w:rStyle w:val="katex-mathml"/>
          <w:rFonts w:eastAsiaTheme="minorEastAsia"/>
        </w:rPr>
        <w:t xml:space="preserve">   </w:t>
      </w:r>
      <w:r>
        <w:t>nilai input yang akan diubah ke dalam bilangan fuzzy</w:t>
      </w:r>
    </w:p>
    <w:p w14:paraId="65B32F3B" w14:textId="77777777" w:rsidR="004E7D0A" w:rsidRDefault="004E7D0A" w:rsidP="00CF1A6F">
      <w:pPr>
        <w:ind w:left="720"/>
        <w:jc w:val="both"/>
      </w:pPr>
      <m:oMath>
        <m:r>
          <w:rPr>
            <w:rStyle w:val="katex-mathml"/>
            <w:rFonts w:ascii="Cambria Math" w:hAnsi="Cambria Math"/>
          </w:rPr>
          <m:t>a =</m:t>
        </m:r>
      </m:oMath>
      <w:r>
        <w:rPr>
          <w:rStyle w:val="katex-mathml"/>
          <w:rFonts w:eastAsiaTheme="minorEastAsia"/>
        </w:rPr>
        <w:t xml:space="preserve">  </w:t>
      </w:r>
      <w:r>
        <w:t>nilai domain yang mempunyai derajat keanggotaan nol</w:t>
      </w:r>
    </w:p>
    <w:p w14:paraId="2627CC84" w14:textId="77777777" w:rsidR="004E7D0A" w:rsidRPr="004E7D0A" w:rsidRDefault="004E7D0A" w:rsidP="00CF1A6F">
      <w:pPr>
        <w:ind w:left="720"/>
        <w:jc w:val="both"/>
        <w:rPr>
          <w:rStyle w:val="katex-mathml"/>
          <w:rFonts w:eastAsiaTheme="minorEastAsia"/>
        </w:rPr>
      </w:pPr>
      <m:oMath>
        <m:r>
          <w:rPr>
            <w:rStyle w:val="katex-mathml"/>
            <w:rFonts w:ascii="Cambria Math" w:eastAsiaTheme="minorEastAsia" w:hAnsi="Cambria Math"/>
          </w:rPr>
          <m:t>b=</m:t>
        </m:r>
      </m:oMath>
      <w:r>
        <w:rPr>
          <w:rStyle w:val="katex-mathml"/>
          <w:rFonts w:eastAsiaTheme="minorEastAsia"/>
        </w:rPr>
        <w:t xml:space="preserve">  </w:t>
      </w:r>
      <w:r>
        <w:t>nilai domain yang mempunyai derajat keanggotaan satu</w:t>
      </w:r>
    </w:p>
    <w:p w14:paraId="1EC73746" w14:textId="3FEA3B48" w:rsidR="004E7D0A" w:rsidRPr="00FA2F49" w:rsidRDefault="004E7D0A" w:rsidP="00CF1A6F">
      <w:pPr>
        <w:ind w:left="720"/>
        <w:jc w:val="both"/>
        <w:rPr>
          <w:rStyle w:val="katex-mathml"/>
        </w:rPr>
      </w:pPr>
      <m:oMath>
        <m:r>
          <w:rPr>
            <w:rStyle w:val="katex-mathml"/>
            <w:rFonts w:ascii="Cambria Math" w:eastAsiaTheme="minorEastAsia" w:hAnsi="Cambria Math"/>
          </w:rPr>
          <m:t>c=</m:t>
        </m:r>
      </m:oMath>
      <w:r>
        <w:rPr>
          <w:rStyle w:val="katex-mathml"/>
          <w:rFonts w:eastAsiaTheme="minorEastAsia"/>
        </w:rPr>
        <w:t xml:space="preserve"> </w:t>
      </w:r>
      <w:r>
        <w:t>nilai domain yang mempunyai derajat keanggotaan nol</w:t>
      </w:r>
    </w:p>
    <w:p w14:paraId="00B68716" w14:textId="77777777" w:rsidR="00706BB1" w:rsidRPr="004E7D0A" w:rsidRDefault="00706BB1" w:rsidP="00CF1A6F">
      <w:pPr>
        <w:ind w:left="720"/>
        <w:jc w:val="both"/>
        <w:rPr>
          <w:rStyle w:val="katex-mathml"/>
          <w:rFonts w:eastAsiaTheme="minorEastAsia"/>
        </w:rPr>
      </w:pPr>
    </w:p>
    <w:p w14:paraId="5BA0406F" w14:textId="77777777" w:rsidR="004E7D0A" w:rsidRDefault="00F72C91" w:rsidP="00CF1A6F">
      <w:pPr>
        <w:pStyle w:val="Heading4"/>
        <w:jc w:val="both"/>
      </w:pPr>
      <w:bookmarkStart w:id="105" w:name="_Toc218510397"/>
      <w:bookmarkStart w:id="106" w:name="_Toc220872344"/>
      <w:r>
        <w:t>Trapezoidal membership function</w:t>
      </w:r>
      <w:r w:rsidR="00181266">
        <w:t xml:space="preserve">  / Representasi Kurva Trapesium</w:t>
      </w:r>
      <w:bookmarkEnd w:id="105"/>
      <w:bookmarkEnd w:id="106"/>
    </w:p>
    <w:p w14:paraId="2DD4D185" w14:textId="77777777" w:rsidR="00CE4C0B" w:rsidRPr="00CE4C0B" w:rsidRDefault="00CE4C0B" w:rsidP="00CF1A6F">
      <w:pPr>
        <w:jc w:val="both"/>
      </w:pPr>
    </w:p>
    <w:p w14:paraId="5876A412" w14:textId="3B270C23" w:rsidR="00181266" w:rsidRDefault="006373FD" w:rsidP="00CF1A6F">
      <w:pPr>
        <w:ind w:firstLine="720"/>
        <w:jc w:val="both"/>
      </w:pPr>
      <w:r>
        <w:t xml:space="preserve">Definisi dan notasi </w:t>
      </w:r>
      <w:r w:rsidR="00CE4C0B">
        <w:t>, B</w:t>
      </w:r>
      <w:r>
        <w:t>entuk umum</w:t>
      </w:r>
      <w:r w:rsidR="003D3B1D">
        <w:t xml:space="preserve"> </w:t>
      </w:r>
      <w:r>
        <w:t xml:space="preserve">Fungsi keanggotaan trapezoid biasanya dituliskan sebagai empat parameter </w:t>
      </w:r>
      <m:oMath>
        <m:d>
          <m:dPr>
            <m:ctrlPr>
              <w:rPr>
                <w:rFonts w:ascii="Cambria Math" w:hAnsi="Cambria Math"/>
                <w:i/>
              </w:rPr>
            </m:ctrlPr>
          </m:dPr>
          <m:e>
            <m:r>
              <w:rPr>
                <w:rFonts w:ascii="Cambria Math" w:hAnsi="Cambria Math"/>
              </w:rPr>
              <m:t>a1 ,a2 , a3 ,a4</m:t>
            </m:r>
          </m:e>
        </m:d>
      </m:oMath>
      <w:r w:rsidR="00CE4C0B">
        <w:rPr>
          <w:rFonts w:eastAsiaTheme="minorEastAsia"/>
        </w:rPr>
        <w:t xml:space="preserve"> </w:t>
      </w:r>
      <w:r>
        <w:t xml:space="preserve">yang mendefinisikan bentuk segiempat bertingkat (core di antara </w:t>
      </w:r>
      <m:oMath>
        <m:r>
          <w:rPr>
            <w:rFonts w:ascii="Cambria Math" w:hAnsi="Cambria Math"/>
          </w:rPr>
          <m:t xml:space="preserve">a2 , a3 </m:t>
        </m:r>
      </m:oMath>
      <w:r>
        <w:t>dengan</w:t>
      </w:r>
      <w:r w:rsidR="00CE4C0B">
        <w:rPr>
          <w:rStyle w:val="katex-mathml"/>
        </w:rPr>
        <w:t xml:space="preserve"> </w:t>
      </w:r>
      <m:oMath>
        <m:r>
          <w:rPr>
            <w:rStyle w:val="katex-mathml"/>
            <w:rFonts w:ascii="Cambria Math" w:hAnsi="Cambria Math"/>
          </w:rPr>
          <m:t>μ=1</m:t>
        </m:r>
      </m:oMath>
      <w:r>
        <w:t xml:space="preserve">, support di antara </w:t>
      </w:r>
      <w:r w:rsidR="00CE4C0B">
        <w:rPr>
          <w:rStyle w:val="katex-mathml"/>
        </w:rPr>
        <w:t xml:space="preserve"> </w:t>
      </w:r>
      <m:oMath>
        <m:r>
          <w:rPr>
            <w:rStyle w:val="katex-mathml"/>
            <w:rFonts w:ascii="Cambria Math" w:hAnsi="Cambria Math"/>
          </w:rPr>
          <m:t xml:space="preserve">a1 , a4 </m:t>
        </m:r>
      </m:oMath>
      <w:r>
        <w:t>dengan</w:t>
      </w:r>
      <w:r w:rsidR="00CE4C0B">
        <w:rPr>
          <w:rStyle w:val="katex-mathml"/>
        </w:rPr>
        <w:t xml:space="preserve">  </w:t>
      </w:r>
      <m:oMath>
        <m:r>
          <w:rPr>
            <w:rStyle w:val="katex-mathml"/>
            <w:rFonts w:ascii="Cambria Math" w:hAnsi="Cambria Math"/>
          </w:rPr>
          <m:t>μ&gt;0</m:t>
        </m:r>
      </m:oMath>
      <w:r>
        <w:t>. Secara matematis:</w:t>
      </w:r>
    </w:p>
    <w:p w14:paraId="5A812EB0" w14:textId="77777777" w:rsidR="00CE4C0B" w:rsidRDefault="00CE4C0B" w:rsidP="00CF1A6F">
      <w:pPr>
        <w:ind w:firstLine="720"/>
        <w:jc w:val="both"/>
      </w:pPr>
      <w:r>
        <w:rPr>
          <w:noProof/>
        </w:rPr>
        <w:drawing>
          <wp:anchor distT="0" distB="0" distL="114300" distR="114300" simplePos="0" relativeHeight="251677696" behindDoc="1" locked="0" layoutInCell="1" allowOverlap="1" wp14:anchorId="1468622C" wp14:editId="65BE3007">
            <wp:simplePos x="0" y="0"/>
            <wp:positionH relativeFrom="column">
              <wp:posOffset>1088136</wp:posOffset>
            </wp:positionH>
            <wp:positionV relativeFrom="paragraph">
              <wp:posOffset>0</wp:posOffset>
            </wp:positionV>
            <wp:extent cx="3524250" cy="2257425"/>
            <wp:effectExtent l="0" t="0" r="0" b="952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rapesium.PNG"/>
                    <pic:cNvPicPr/>
                  </pic:nvPicPr>
                  <pic:blipFill>
                    <a:blip r:embed="rId31">
                      <a:extLst>
                        <a:ext uri="{28A0092B-C50C-407E-A947-70E740481C1C}">
                          <a14:useLocalDpi xmlns:a14="http://schemas.microsoft.com/office/drawing/2010/main" val="0"/>
                        </a:ext>
                      </a:extLst>
                    </a:blip>
                    <a:stretch>
                      <a:fillRect/>
                    </a:stretch>
                  </pic:blipFill>
                  <pic:spPr>
                    <a:xfrm>
                      <a:off x="0" y="0"/>
                      <a:ext cx="3524250" cy="2257425"/>
                    </a:xfrm>
                    <a:prstGeom prst="rect">
                      <a:avLst/>
                    </a:prstGeom>
                  </pic:spPr>
                </pic:pic>
              </a:graphicData>
            </a:graphic>
          </wp:anchor>
        </w:drawing>
      </w:r>
    </w:p>
    <w:p w14:paraId="28E90236" w14:textId="061F434D" w:rsidR="00CE4C0B" w:rsidRDefault="00CE4C0B" w:rsidP="00CF1A6F">
      <w:pPr>
        <w:ind w:firstLine="720"/>
        <w:jc w:val="both"/>
      </w:pPr>
    </w:p>
    <w:p w14:paraId="7865A275" w14:textId="6E165943" w:rsidR="00CA562A" w:rsidRDefault="00CA562A" w:rsidP="00CF1A6F">
      <w:pPr>
        <w:ind w:firstLine="720"/>
        <w:jc w:val="both"/>
      </w:pPr>
    </w:p>
    <w:p w14:paraId="6A6B5BCB" w14:textId="33AD6FB6" w:rsidR="00CA562A" w:rsidRDefault="00CA562A" w:rsidP="00CF1A6F">
      <w:pPr>
        <w:ind w:firstLine="720"/>
        <w:jc w:val="both"/>
      </w:pPr>
    </w:p>
    <w:p w14:paraId="1FA3615A" w14:textId="59DA7111" w:rsidR="00CA562A" w:rsidRDefault="00CA562A" w:rsidP="00CF1A6F">
      <w:pPr>
        <w:ind w:firstLine="720"/>
        <w:jc w:val="both"/>
      </w:pPr>
    </w:p>
    <w:p w14:paraId="2C307BEF" w14:textId="5B0F42BC" w:rsidR="00CA562A" w:rsidRDefault="00CA562A" w:rsidP="00CF1A6F">
      <w:pPr>
        <w:ind w:firstLine="720"/>
        <w:jc w:val="both"/>
      </w:pPr>
    </w:p>
    <w:p w14:paraId="73800800" w14:textId="11BFE2D0" w:rsidR="00CA562A" w:rsidRDefault="00CA562A" w:rsidP="00CF1A6F">
      <w:pPr>
        <w:ind w:firstLine="720"/>
        <w:jc w:val="both"/>
      </w:pPr>
    </w:p>
    <w:p w14:paraId="096CEDF4" w14:textId="32F15972" w:rsidR="00CA562A" w:rsidRDefault="00CA562A" w:rsidP="00CF1A6F">
      <w:pPr>
        <w:ind w:firstLine="720"/>
        <w:jc w:val="both"/>
      </w:pPr>
    </w:p>
    <w:p w14:paraId="70013FE8" w14:textId="7AFD8AC8" w:rsidR="00CA562A" w:rsidRDefault="00CA562A" w:rsidP="00CF1A6F">
      <w:pPr>
        <w:ind w:firstLine="720"/>
        <w:jc w:val="both"/>
      </w:pPr>
    </w:p>
    <w:p w14:paraId="6BC22340" w14:textId="77777777" w:rsidR="00CA562A" w:rsidRPr="00181266" w:rsidRDefault="00CA562A" w:rsidP="00CF1A6F">
      <w:pPr>
        <w:ind w:firstLine="720"/>
        <w:jc w:val="both"/>
      </w:pPr>
    </w:p>
    <w:p w14:paraId="0E069727" w14:textId="77777777" w:rsidR="00F57C7A" w:rsidRDefault="007C00D2" w:rsidP="00CF1A6F">
      <w:pPr>
        <w:keepNext/>
        <w:ind w:left="720"/>
        <w:jc w:val="both"/>
      </w:pPr>
      <w:r>
        <w:rPr>
          <w:noProof/>
        </w:rPr>
        <w:lastRenderedPageBreak/>
        <w:drawing>
          <wp:inline distT="0" distB="0" distL="0" distR="0" wp14:anchorId="03C82393" wp14:editId="300980B7">
            <wp:extent cx="4781550" cy="262985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Trapesium-membership-function-of-the-fuzzy-logic-method.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793224" cy="2636273"/>
                    </a:xfrm>
                    <a:prstGeom prst="rect">
                      <a:avLst/>
                    </a:prstGeom>
                  </pic:spPr>
                </pic:pic>
              </a:graphicData>
            </a:graphic>
          </wp:inline>
        </w:drawing>
      </w:r>
    </w:p>
    <w:p w14:paraId="2DE17C39" w14:textId="0DF284CD" w:rsidR="004E7D0A" w:rsidRDefault="00F57C7A" w:rsidP="009E0ECD">
      <w:pPr>
        <w:pStyle w:val="Caption"/>
        <w:jc w:val="center"/>
        <w:rPr>
          <w:b/>
          <w:i w:val="0"/>
          <w:color w:val="000000" w:themeColor="text1"/>
          <w:sz w:val="24"/>
          <w:szCs w:val="24"/>
        </w:rPr>
      </w:pPr>
      <w:bookmarkStart w:id="107" w:name="_Toc218508009"/>
      <w:r w:rsidRPr="00F57C7A">
        <w:rPr>
          <w:b/>
          <w:i w:val="0"/>
          <w:color w:val="000000" w:themeColor="text1"/>
          <w:sz w:val="24"/>
          <w:szCs w:val="24"/>
        </w:rPr>
        <w:t xml:space="preserve">Gambar 2. </w:t>
      </w:r>
      <w:r w:rsidRPr="00F57C7A">
        <w:rPr>
          <w:b/>
          <w:i w:val="0"/>
          <w:color w:val="000000" w:themeColor="text1"/>
          <w:sz w:val="24"/>
          <w:szCs w:val="24"/>
        </w:rPr>
        <w:fldChar w:fldCharType="begin"/>
      </w:r>
      <w:r w:rsidRPr="00F57C7A">
        <w:rPr>
          <w:b/>
          <w:i w:val="0"/>
          <w:color w:val="000000" w:themeColor="text1"/>
          <w:sz w:val="24"/>
          <w:szCs w:val="24"/>
        </w:rPr>
        <w:instrText xml:space="preserve"> SEQ Gambar_2. \* ARABIC </w:instrText>
      </w:r>
      <w:r w:rsidRPr="00F57C7A">
        <w:rPr>
          <w:b/>
          <w:i w:val="0"/>
          <w:color w:val="000000" w:themeColor="text1"/>
          <w:sz w:val="24"/>
          <w:szCs w:val="24"/>
        </w:rPr>
        <w:fldChar w:fldCharType="separate"/>
      </w:r>
      <w:r w:rsidR="00AA2C37">
        <w:rPr>
          <w:b/>
          <w:i w:val="0"/>
          <w:noProof/>
          <w:color w:val="000000" w:themeColor="text1"/>
          <w:sz w:val="24"/>
          <w:szCs w:val="24"/>
        </w:rPr>
        <w:t>5</w:t>
      </w:r>
      <w:r w:rsidRPr="00F57C7A">
        <w:rPr>
          <w:b/>
          <w:i w:val="0"/>
          <w:color w:val="000000" w:themeColor="text1"/>
          <w:sz w:val="24"/>
          <w:szCs w:val="24"/>
        </w:rPr>
        <w:fldChar w:fldCharType="end"/>
      </w:r>
      <w:r>
        <w:rPr>
          <w:b/>
          <w:i w:val="0"/>
          <w:color w:val="000000" w:themeColor="text1"/>
          <w:sz w:val="24"/>
          <w:szCs w:val="24"/>
        </w:rPr>
        <w:t xml:space="preserve"> </w:t>
      </w:r>
      <w:r w:rsidRPr="009E0ECD">
        <w:rPr>
          <w:i w:val="0"/>
          <w:color w:val="000000" w:themeColor="text1"/>
          <w:sz w:val="24"/>
          <w:szCs w:val="24"/>
        </w:rPr>
        <w:t>Trapezoidal Memdership Function</w:t>
      </w:r>
      <w:bookmarkEnd w:id="107"/>
    </w:p>
    <w:p w14:paraId="3E67745E" w14:textId="77777777" w:rsidR="00F57C7A" w:rsidRDefault="00F57C7A" w:rsidP="00CF1A6F">
      <w:pPr>
        <w:jc w:val="both"/>
      </w:pPr>
    </w:p>
    <w:p w14:paraId="21E815F0" w14:textId="77777777" w:rsidR="00BE092F" w:rsidRDefault="00BE092F" w:rsidP="00CF1A6F">
      <w:pPr>
        <w:ind w:left="720"/>
        <w:jc w:val="both"/>
        <w:rPr>
          <w:rStyle w:val="katex-mathml"/>
          <w:rFonts w:eastAsiaTheme="minorEastAsia"/>
        </w:rPr>
      </w:pPr>
      <m:oMath>
        <m:r>
          <w:rPr>
            <w:rStyle w:val="katex-mathml"/>
            <w:rFonts w:ascii="Cambria Math" w:hAnsi="Cambria Math"/>
          </w:rPr>
          <m:t xml:space="preserve">μ  = </m:t>
        </m:r>
      </m:oMath>
      <w:r>
        <w:rPr>
          <w:rStyle w:val="katex-mathml"/>
          <w:rFonts w:eastAsiaTheme="minorEastAsia"/>
        </w:rPr>
        <w:t xml:space="preserve"> Nilai derajat Ke Angootaan</w:t>
      </w:r>
    </w:p>
    <w:p w14:paraId="59B7C8AD" w14:textId="774CBEE0" w:rsidR="00071413" w:rsidRDefault="00BE092F" w:rsidP="00CF1A6F">
      <w:pPr>
        <w:ind w:left="720"/>
        <w:jc w:val="both"/>
      </w:pPr>
      <m:oMath>
        <m:r>
          <w:rPr>
            <w:rStyle w:val="katex-mathml"/>
            <w:rFonts w:ascii="Cambria Math" w:hAnsi="Cambria Math"/>
          </w:rPr>
          <m:t>x=</m:t>
        </m:r>
      </m:oMath>
      <w:r>
        <w:rPr>
          <w:rStyle w:val="katex-mathml"/>
          <w:rFonts w:eastAsiaTheme="minorEastAsia"/>
        </w:rPr>
        <w:t xml:space="preserve">   </w:t>
      </w:r>
      <w:r w:rsidR="00071413">
        <w:t>N</w:t>
      </w:r>
      <w:r>
        <w:t>ilai input yang akan diubah ke dalam bilangan fuzzy</w:t>
      </w:r>
    </w:p>
    <w:p w14:paraId="7A9A6CCF" w14:textId="77777777" w:rsidR="00071413" w:rsidRDefault="00071413" w:rsidP="00CF1A6F">
      <w:pPr>
        <w:ind w:left="720"/>
        <w:jc w:val="both"/>
      </w:pPr>
      <w:r>
        <w:t>Peran parameter a1,a2,a3,a4</w:t>
      </w:r>
    </w:p>
    <w:p w14:paraId="114D4AD8" w14:textId="77777777" w:rsidR="00071413" w:rsidRDefault="00071413" w:rsidP="00CF1A6F">
      <w:pPr>
        <w:ind w:left="720"/>
        <w:jc w:val="both"/>
      </w:pPr>
      <w:r>
        <w:t>a1 = Titik awal keanggotaan (awal naik)</w:t>
      </w:r>
    </w:p>
    <w:p w14:paraId="5D3D0DDE" w14:textId="77777777" w:rsidR="00071413" w:rsidRDefault="00071413" w:rsidP="00CF1A6F">
      <w:pPr>
        <w:ind w:left="720"/>
        <w:jc w:val="both"/>
      </w:pPr>
      <w:r>
        <w:t xml:space="preserve">a2 = Titik awal plateau ( </w:t>
      </w:r>
      <m:oMath>
        <m:r>
          <w:rPr>
            <w:rFonts w:ascii="Cambria Math" w:hAnsi="Cambria Math"/>
          </w:rPr>
          <m:t>μ</m:t>
        </m:r>
      </m:oMath>
      <w:r>
        <w:t xml:space="preserve"> mencapai 1) </w:t>
      </w:r>
    </w:p>
    <w:p w14:paraId="0A49EFD8" w14:textId="77777777" w:rsidR="00071413" w:rsidRDefault="00071413" w:rsidP="00CF1A6F">
      <w:pPr>
        <w:ind w:left="720"/>
        <w:jc w:val="both"/>
      </w:pPr>
      <w:r>
        <w:t xml:space="preserve">a3 = Titik akhir plateau (masih μ = 1) </w:t>
      </w:r>
    </w:p>
    <w:p w14:paraId="248D757C" w14:textId="7D7B1E77" w:rsidR="009769B7" w:rsidRDefault="00071413" w:rsidP="00CF1A6F">
      <w:pPr>
        <w:ind w:left="720"/>
        <w:jc w:val="both"/>
      </w:pPr>
      <w:r>
        <w:t>a</w:t>
      </w:r>
      <w:r w:rsidR="00BB3298">
        <w:t>4</w:t>
      </w:r>
      <w:r>
        <w:t xml:space="preserve"> = </w:t>
      </w:r>
      <w:r w:rsidR="00BB3298">
        <w:t xml:space="preserve">Titik akhir keanggotaan, yaitu nilai </w:t>
      </w:r>
      <m:oMath>
        <m:r>
          <w:rPr>
            <w:rFonts w:ascii="Cambria Math" w:hAnsi="Cambria Math"/>
          </w:rPr>
          <m:t>x</m:t>
        </m:r>
      </m:oMath>
      <w:r w:rsidR="00BB3298">
        <w:t xml:space="preserve"> saat derajat keanggotaan turun kembali ke 0</w:t>
      </w:r>
    </w:p>
    <w:p w14:paraId="61E0EAF0" w14:textId="77777777" w:rsidR="004C76F8" w:rsidRDefault="00682D58" w:rsidP="00CF1A6F">
      <w:pPr>
        <w:pStyle w:val="Heading4"/>
        <w:jc w:val="both"/>
      </w:pPr>
      <w:bookmarkStart w:id="108" w:name="_Toc218510398"/>
      <w:bookmarkStart w:id="109" w:name="_Toc220872345"/>
      <w:r>
        <w:t>Gaussi</w:t>
      </w:r>
      <w:r w:rsidR="006D3C18">
        <w:t>an Membership Function</w:t>
      </w:r>
      <w:bookmarkEnd w:id="108"/>
      <w:bookmarkEnd w:id="109"/>
      <w:r w:rsidR="006D3C18">
        <w:t xml:space="preserve"> </w:t>
      </w:r>
    </w:p>
    <w:p w14:paraId="0CA1F1AD" w14:textId="77777777" w:rsidR="00FB0FD7" w:rsidRPr="00FB0FD7" w:rsidRDefault="00FB0FD7" w:rsidP="00CF1A6F">
      <w:pPr>
        <w:ind w:firstLine="720"/>
        <w:jc w:val="both"/>
      </w:pPr>
      <w:r>
        <w:t xml:space="preserve">Fungsi keanggotaan Gaussian (Gaussian Membership Function) merupakan salah satu bentuk fungsi keanggotaan dalam sistem logika fuzzy yang memiliki karakteristik </w:t>
      </w:r>
      <w:r>
        <w:rPr>
          <w:rStyle w:val="Strong"/>
        </w:rPr>
        <w:t>kurva berbentuk lonceng (bell-shaped curve)</w:t>
      </w:r>
      <w:r>
        <w:t xml:space="preserve"> dan bersifat halus serta terdiferensiasi secara kontinu. Fungsi ini digunakan untuk memetakan nilai crisp </w:t>
      </w:r>
      <m:oMath>
        <m:r>
          <w:rPr>
            <w:rFonts w:ascii="Cambria Math" w:hAnsi="Cambria Math"/>
          </w:rPr>
          <m:t xml:space="preserve">x   </m:t>
        </m:r>
      </m:oMath>
      <w:r>
        <w:t xml:space="preserve">ke derajat keanggotaan </w:t>
      </w:r>
      <w:r w:rsidR="008514DB">
        <w:t xml:space="preserve"> </w:t>
      </w:r>
      <m:oMath>
        <m:r>
          <w:rPr>
            <w:rFonts w:ascii="Cambria Math" w:hAnsi="Cambria Math"/>
          </w:rPr>
          <m:t xml:space="preserve">μ </m:t>
        </m:r>
        <m:d>
          <m:dPr>
            <m:ctrlPr>
              <w:rPr>
                <w:rFonts w:ascii="Cambria Math" w:hAnsi="Cambria Math"/>
                <w:i/>
              </w:rPr>
            </m:ctrlPr>
          </m:dPr>
          <m:e>
            <m:r>
              <w:rPr>
                <w:rFonts w:ascii="Cambria Math" w:hAnsi="Cambria Math"/>
              </w:rPr>
              <m:t xml:space="preserve"> x </m:t>
            </m:r>
          </m:e>
        </m:d>
      </m:oMath>
      <w:r w:rsidR="008514DB">
        <w:rPr>
          <w:rFonts w:eastAsiaTheme="minorEastAsia"/>
        </w:rPr>
        <w:t xml:space="preserve"> </w:t>
      </w:r>
      <w:r>
        <w:t>dalam rentang 0 hingga 1 menggunakan fungsi eksponensial.</w:t>
      </w:r>
    </w:p>
    <w:p w14:paraId="3BC13052" w14:textId="77777777" w:rsidR="00071413" w:rsidRPr="007F720A" w:rsidRDefault="00BA745C" w:rsidP="00CF1A6F">
      <w:pPr>
        <w:ind w:left="720"/>
        <w:jc w:val="both"/>
        <w:rPr>
          <w:rFonts w:eastAsiaTheme="minorEastAsia"/>
        </w:rPr>
      </w:pPr>
      <m:oMathPara>
        <m:oMath>
          <m:sSub>
            <m:sSubPr>
              <m:ctrlPr>
                <w:rPr>
                  <w:rFonts w:ascii="Cambria Math" w:hAnsi="Cambria Math"/>
                  <w:i/>
                </w:rPr>
              </m:ctrlPr>
            </m:sSubPr>
            <m:e>
              <m:r>
                <w:rPr>
                  <w:rFonts w:ascii="Cambria Math" w:hAnsi="Cambria Math"/>
                </w:rPr>
                <m:t>μ</m:t>
              </m:r>
            </m:e>
            <m:sub>
              <m:r>
                <w:rPr>
                  <w:rFonts w:ascii="Cambria Math" w:hAnsi="Cambria Math"/>
                </w:rPr>
                <m:t>A</m:t>
              </m:r>
            </m:sub>
          </m:sSub>
          <m:r>
            <w:rPr>
              <w:rFonts w:ascii="Cambria Math" w:hAnsi="Cambria Math"/>
            </w:rPr>
            <m:t xml:space="preserve"> </m:t>
          </m:r>
          <m:d>
            <m:dPr>
              <m:ctrlPr>
                <w:rPr>
                  <w:rFonts w:ascii="Cambria Math" w:hAnsi="Cambria Math"/>
                  <w:i/>
                </w:rPr>
              </m:ctrlPr>
            </m:dPr>
            <m:e>
              <m:r>
                <w:rPr>
                  <w:rFonts w:ascii="Cambria Math" w:hAnsi="Cambria Math"/>
                </w:rPr>
                <m:t xml:space="preserve"> x</m:t>
              </m:r>
            </m:e>
          </m:d>
          <m:r>
            <w:rPr>
              <w:rFonts w:ascii="Cambria Math" w:hAnsi="Cambria Math"/>
            </w:rPr>
            <m:t>=</m:t>
          </m:r>
          <m:func>
            <m:funcPr>
              <m:ctrlPr>
                <w:rPr>
                  <w:rFonts w:ascii="Cambria Math" w:hAnsi="Cambria Math"/>
                </w:rPr>
              </m:ctrlPr>
            </m:funcPr>
            <m:fName>
              <m:r>
                <m:rPr>
                  <m:sty m:val="p"/>
                </m:rPr>
                <w:rPr>
                  <w:rFonts w:ascii="Cambria Math" w:hAnsi="Cambria Math"/>
                </w:rPr>
                <m:t>exp</m:t>
              </m:r>
            </m:fName>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 xml:space="preserve">x- m </m:t>
                              </m:r>
                            </m:e>
                          </m:d>
                        </m:e>
                        <m:sup>
                          <m:r>
                            <w:rPr>
                              <w:rFonts w:ascii="Cambria Math" w:hAnsi="Cambria Math"/>
                            </w:rPr>
                            <m:t>2</m:t>
                          </m:r>
                        </m:sup>
                      </m:sSup>
                    </m:num>
                    <m:den>
                      <m:sSup>
                        <m:sSupPr>
                          <m:ctrlPr>
                            <w:rPr>
                              <w:rFonts w:ascii="Cambria Math" w:hAnsi="Cambria Math"/>
                              <w:i/>
                            </w:rPr>
                          </m:ctrlPr>
                        </m:sSupPr>
                        <m:e>
                          <m:r>
                            <w:rPr>
                              <w:rFonts w:ascii="Cambria Math" w:hAnsi="Cambria Math"/>
                            </w:rPr>
                            <m:t>2σ</m:t>
                          </m:r>
                        </m:e>
                        <m:sup>
                          <m:r>
                            <w:rPr>
                              <w:rFonts w:ascii="Cambria Math" w:hAnsi="Cambria Math"/>
                            </w:rPr>
                            <m:t>2</m:t>
                          </m:r>
                        </m:sup>
                      </m:sSup>
                    </m:den>
                  </m:f>
                  <m:r>
                    <w:rPr>
                      <w:rFonts w:ascii="Cambria Math" w:hAnsi="Cambria Math"/>
                    </w:rPr>
                    <m:t xml:space="preserve"> </m:t>
                  </m:r>
                </m:e>
              </m:d>
            </m:e>
          </m:func>
        </m:oMath>
      </m:oMathPara>
    </w:p>
    <w:p w14:paraId="7D6795A6" w14:textId="77777777" w:rsidR="00E561A1" w:rsidRDefault="00E561A1" w:rsidP="00CF1A6F">
      <w:pPr>
        <w:ind w:left="720"/>
        <w:jc w:val="both"/>
        <w:rPr>
          <w:rFonts w:eastAsiaTheme="minorEastAsia"/>
        </w:rPr>
      </w:pPr>
      <m:oMath>
        <m:r>
          <w:rPr>
            <w:rFonts w:ascii="Cambria Math" w:eastAsiaTheme="minorEastAsia" w:hAnsi="Cambria Math"/>
          </w:rPr>
          <m:t xml:space="preserve">x=  </m:t>
        </m:r>
      </m:oMath>
      <w:r>
        <w:rPr>
          <w:rFonts w:eastAsiaTheme="minorEastAsia"/>
        </w:rPr>
        <w:t>Nilai input crips</w:t>
      </w:r>
    </w:p>
    <w:p w14:paraId="09E4F5AC" w14:textId="77777777" w:rsidR="007F720A" w:rsidRDefault="00E561A1" w:rsidP="00CF1A6F">
      <w:pPr>
        <w:ind w:left="720"/>
        <w:jc w:val="both"/>
        <w:rPr>
          <w:rFonts w:eastAsiaTheme="minorEastAsia"/>
        </w:rPr>
      </w:pPr>
      <m:oMath>
        <m:r>
          <w:rPr>
            <w:rFonts w:ascii="Cambria Math" w:eastAsiaTheme="minorEastAsia" w:hAnsi="Cambria Math"/>
          </w:rPr>
          <m:t>μ=</m:t>
        </m:r>
      </m:oMath>
      <w:r>
        <w:rPr>
          <w:rFonts w:eastAsiaTheme="minorEastAsia"/>
        </w:rPr>
        <w:t xml:space="preserve"> Derajat keanggotaaan </w:t>
      </w:r>
    </w:p>
    <w:p w14:paraId="2FB17E68" w14:textId="77777777" w:rsidR="007F720A" w:rsidRDefault="007F720A" w:rsidP="00CF1A6F">
      <w:pPr>
        <w:ind w:left="720"/>
        <w:jc w:val="both"/>
        <w:rPr>
          <w:rFonts w:eastAsiaTheme="minorEastAsia"/>
        </w:rPr>
      </w:pPr>
      <m:oMath>
        <m:r>
          <w:rPr>
            <w:rFonts w:ascii="Cambria Math" w:hAnsi="Cambria Math"/>
          </w:rPr>
          <m:t xml:space="preserve">m= </m:t>
        </m:r>
      </m:oMath>
      <w:r>
        <w:rPr>
          <w:rFonts w:eastAsiaTheme="minorEastAsia"/>
        </w:rPr>
        <w:t xml:space="preserve">Nilai tengah </w:t>
      </w:r>
    </w:p>
    <w:p w14:paraId="474B3B17" w14:textId="45054281" w:rsidR="007F720A" w:rsidRDefault="007F720A" w:rsidP="00CF1A6F">
      <w:pPr>
        <w:ind w:left="720"/>
        <w:jc w:val="both"/>
        <w:rPr>
          <w:rFonts w:eastAsiaTheme="minorEastAsia"/>
        </w:rPr>
      </w:pPr>
      <m:oMath>
        <m:r>
          <w:rPr>
            <w:rFonts w:ascii="Cambria Math" w:hAnsi="Cambria Math"/>
          </w:rPr>
          <w:lastRenderedPageBreak/>
          <m:t>σ=</m:t>
        </m:r>
      </m:oMath>
      <w:r>
        <w:rPr>
          <w:rFonts w:eastAsiaTheme="minorEastAsia"/>
        </w:rPr>
        <w:t xml:space="preserve">  St</w:t>
      </w:r>
      <w:r w:rsidR="00D30C1F">
        <w:rPr>
          <w:rFonts w:eastAsiaTheme="minorEastAsia"/>
        </w:rPr>
        <w:t>and</w:t>
      </w:r>
      <w:r>
        <w:rPr>
          <w:rFonts w:eastAsiaTheme="minorEastAsia"/>
        </w:rPr>
        <w:t>ar deviasi  yang mengatur  khurfa</w:t>
      </w:r>
    </w:p>
    <w:p w14:paraId="2C26BCFF" w14:textId="77777777" w:rsidR="007F720A" w:rsidRPr="007F720A" w:rsidRDefault="00E561A1" w:rsidP="00CF1A6F">
      <w:pPr>
        <w:ind w:left="720"/>
        <w:jc w:val="both"/>
      </w:pPr>
      <w:r>
        <w:rPr>
          <w:noProof/>
        </w:rPr>
        <w:drawing>
          <wp:anchor distT="0" distB="0" distL="114300" distR="114300" simplePos="0" relativeHeight="251668480" behindDoc="1" locked="0" layoutInCell="1" allowOverlap="1" wp14:anchorId="779BBCCD" wp14:editId="2CA6F9E3">
            <wp:simplePos x="0" y="0"/>
            <wp:positionH relativeFrom="column">
              <wp:posOffset>457200</wp:posOffset>
            </wp:positionH>
            <wp:positionV relativeFrom="paragraph">
              <wp:posOffset>1905</wp:posOffset>
            </wp:positionV>
            <wp:extent cx="4048125" cy="1947511"/>
            <wp:effectExtent l="0" t="0" r="0" b="0"/>
            <wp:wrapTight wrapText="bothSides">
              <wp:wrapPolygon edited="0">
                <wp:start x="0" y="0"/>
                <wp:lineTo x="0" y="21346"/>
                <wp:lineTo x="21448" y="21346"/>
                <wp:lineTo x="21448"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ausian.PNG"/>
                    <pic:cNvPicPr/>
                  </pic:nvPicPr>
                  <pic:blipFill>
                    <a:blip r:embed="rId33">
                      <a:extLst>
                        <a:ext uri="{28A0092B-C50C-407E-A947-70E740481C1C}">
                          <a14:useLocalDpi xmlns:a14="http://schemas.microsoft.com/office/drawing/2010/main" val="0"/>
                        </a:ext>
                      </a:extLst>
                    </a:blip>
                    <a:stretch>
                      <a:fillRect/>
                    </a:stretch>
                  </pic:blipFill>
                  <pic:spPr>
                    <a:xfrm>
                      <a:off x="0" y="0"/>
                      <a:ext cx="4048125" cy="1947511"/>
                    </a:xfrm>
                    <a:prstGeom prst="rect">
                      <a:avLst/>
                    </a:prstGeom>
                  </pic:spPr>
                </pic:pic>
              </a:graphicData>
            </a:graphic>
          </wp:anchor>
        </w:drawing>
      </w:r>
    </w:p>
    <w:p w14:paraId="652D3BBB" w14:textId="77777777" w:rsidR="00BE092F" w:rsidRDefault="00BE092F" w:rsidP="00CF1A6F">
      <w:pPr>
        <w:jc w:val="both"/>
      </w:pPr>
    </w:p>
    <w:p w14:paraId="13595E83" w14:textId="77777777" w:rsidR="00F57C7A" w:rsidRPr="00F57C7A" w:rsidRDefault="00F57C7A" w:rsidP="00CF1A6F">
      <w:pPr>
        <w:jc w:val="both"/>
      </w:pPr>
    </w:p>
    <w:p w14:paraId="668B7871" w14:textId="77777777" w:rsidR="004A4718" w:rsidRPr="004A4718" w:rsidRDefault="004A4718" w:rsidP="00CF1A6F">
      <w:pPr>
        <w:ind w:left="2160" w:hanging="2160"/>
        <w:jc w:val="both"/>
        <w:rPr>
          <w:b/>
        </w:rPr>
      </w:pPr>
    </w:p>
    <w:p w14:paraId="0F987161" w14:textId="77777777" w:rsidR="00C47421" w:rsidRPr="00C47421" w:rsidRDefault="00C47421" w:rsidP="00CF1A6F">
      <w:pPr>
        <w:jc w:val="both"/>
      </w:pPr>
    </w:p>
    <w:p w14:paraId="6642400C" w14:textId="77777777" w:rsidR="00C47421" w:rsidRPr="00C47421" w:rsidRDefault="00C47421" w:rsidP="00CF1A6F">
      <w:pPr>
        <w:jc w:val="both"/>
      </w:pPr>
    </w:p>
    <w:p w14:paraId="169FF3D7" w14:textId="77777777" w:rsidR="00E6196A" w:rsidRDefault="00E6196A" w:rsidP="00CF1A6F">
      <w:pPr>
        <w:jc w:val="both"/>
      </w:pPr>
      <w:r>
        <w:rPr>
          <w:noProof/>
        </w:rPr>
        <mc:AlternateContent>
          <mc:Choice Requires="wps">
            <w:drawing>
              <wp:anchor distT="0" distB="0" distL="114300" distR="114300" simplePos="0" relativeHeight="251670528" behindDoc="1" locked="0" layoutInCell="1" allowOverlap="1" wp14:anchorId="1CCD4538" wp14:editId="09E54153">
                <wp:simplePos x="0" y="0"/>
                <wp:positionH relativeFrom="column">
                  <wp:posOffset>457200</wp:posOffset>
                </wp:positionH>
                <wp:positionV relativeFrom="paragraph">
                  <wp:posOffset>262890</wp:posOffset>
                </wp:positionV>
                <wp:extent cx="4048125" cy="323850"/>
                <wp:effectExtent l="0" t="0" r="9525" b="0"/>
                <wp:wrapTight wrapText="bothSides">
                  <wp:wrapPolygon edited="0">
                    <wp:start x="0" y="0"/>
                    <wp:lineTo x="0" y="20329"/>
                    <wp:lineTo x="21549" y="20329"/>
                    <wp:lineTo x="21549" y="0"/>
                    <wp:lineTo x="0" y="0"/>
                  </wp:wrapPolygon>
                </wp:wrapTight>
                <wp:docPr id="13" name="Text Box 13"/>
                <wp:cNvGraphicFramePr/>
                <a:graphic xmlns:a="http://schemas.openxmlformats.org/drawingml/2006/main">
                  <a:graphicData uri="http://schemas.microsoft.com/office/word/2010/wordprocessingShape">
                    <wps:wsp>
                      <wps:cNvSpPr txBox="1"/>
                      <wps:spPr>
                        <a:xfrm>
                          <a:off x="0" y="0"/>
                          <a:ext cx="4048125" cy="323850"/>
                        </a:xfrm>
                        <a:prstGeom prst="rect">
                          <a:avLst/>
                        </a:prstGeom>
                        <a:solidFill>
                          <a:prstClr val="white"/>
                        </a:solidFill>
                        <a:ln>
                          <a:noFill/>
                        </a:ln>
                      </wps:spPr>
                      <wps:txbx>
                        <w:txbxContent>
                          <w:p w14:paraId="0BE0FCA9" w14:textId="068BC85D" w:rsidR="00BA745C" w:rsidRPr="009E0ECD" w:rsidRDefault="00BA745C" w:rsidP="00E6196A">
                            <w:pPr>
                              <w:pStyle w:val="Caption"/>
                              <w:jc w:val="center"/>
                              <w:rPr>
                                <w:color w:val="000000" w:themeColor="text1"/>
                                <w:sz w:val="24"/>
                                <w:szCs w:val="24"/>
                              </w:rPr>
                            </w:pPr>
                            <w:bookmarkStart w:id="110" w:name="_Toc218508010"/>
                            <w:r w:rsidRPr="00E561A1">
                              <w:rPr>
                                <w:b/>
                                <w:i w:val="0"/>
                                <w:color w:val="000000" w:themeColor="text1"/>
                                <w:sz w:val="24"/>
                                <w:szCs w:val="24"/>
                              </w:rPr>
                              <w:t xml:space="preserve">Gambar 2. </w:t>
                            </w:r>
                            <w:r w:rsidRPr="00E561A1">
                              <w:rPr>
                                <w:b/>
                                <w:i w:val="0"/>
                                <w:color w:val="000000" w:themeColor="text1"/>
                                <w:sz w:val="24"/>
                                <w:szCs w:val="24"/>
                              </w:rPr>
                              <w:fldChar w:fldCharType="begin"/>
                            </w:r>
                            <w:r w:rsidRPr="00E561A1">
                              <w:rPr>
                                <w:b/>
                                <w:i w:val="0"/>
                                <w:color w:val="000000" w:themeColor="text1"/>
                                <w:sz w:val="24"/>
                                <w:szCs w:val="24"/>
                              </w:rPr>
                              <w:instrText xml:space="preserve"> SEQ Gambar_2. \* ARABIC </w:instrText>
                            </w:r>
                            <w:r w:rsidRPr="00E561A1">
                              <w:rPr>
                                <w:b/>
                                <w:i w:val="0"/>
                                <w:color w:val="000000" w:themeColor="text1"/>
                                <w:sz w:val="24"/>
                                <w:szCs w:val="24"/>
                              </w:rPr>
                              <w:fldChar w:fldCharType="separate"/>
                            </w:r>
                            <w:r>
                              <w:rPr>
                                <w:b/>
                                <w:i w:val="0"/>
                                <w:noProof/>
                                <w:color w:val="000000" w:themeColor="text1"/>
                                <w:sz w:val="24"/>
                                <w:szCs w:val="24"/>
                              </w:rPr>
                              <w:t>6</w:t>
                            </w:r>
                            <w:r w:rsidRPr="00E561A1">
                              <w:rPr>
                                <w:b/>
                                <w:i w:val="0"/>
                                <w:color w:val="000000" w:themeColor="text1"/>
                                <w:sz w:val="24"/>
                                <w:szCs w:val="24"/>
                              </w:rPr>
                              <w:fldChar w:fldCharType="end"/>
                            </w:r>
                            <w:r>
                              <w:rPr>
                                <w:b/>
                                <w:i w:val="0"/>
                                <w:color w:val="000000" w:themeColor="text1"/>
                                <w:sz w:val="24"/>
                                <w:szCs w:val="24"/>
                              </w:rPr>
                              <w:t xml:space="preserve">   </w:t>
                            </w:r>
                            <w:r w:rsidRPr="009E0ECD">
                              <w:rPr>
                                <w:i w:val="0"/>
                                <w:color w:val="000000" w:themeColor="text1"/>
                                <w:sz w:val="24"/>
                                <w:szCs w:val="24"/>
                              </w:rPr>
                              <w:t xml:space="preserve">Contoh </w:t>
                            </w:r>
                            <w:r w:rsidRPr="009E0ECD">
                              <w:rPr>
                                <w:color w:val="000000" w:themeColor="text1"/>
                                <w:sz w:val="24"/>
                                <w:szCs w:val="24"/>
                              </w:rPr>
                              <w:t>Gaussian Membership Function</w:t>
                            </w:r>
                            <w:bookmarkEnd w:id="110"/>
                          </w:p>
                          <w:p w14:paraId="51498A2E" w14:textId="77777777" w:rsidR="00BA745C" w:rsidRPr="00FD0176" w:rsidRDefault="00BA745C" w:rsidP="00FD0176"/>
                          <w:p w14:paraId="0D46D5B0" w14:textId="77777777" w:rsidR="00BA745C" w:rsidRPr="00FD0176" w:rsidRDefault="00BA745C" w:rsidP="00FD0176"/>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CD4538" id="Text Box 13" o:spid="_x0000_s1030" type="#_x0000_t202" style="position:absolute;left:0;text-align:left;margin-left:36pt;margin-top:20.7pt;width:318.75pt;height:25.5pt;z-index:-2516459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" stroked="f">
                <v:textbox inset="0,0,0,0">
                  <w:txbxContent>
                    <w:p w14:paraId="0BE0FCA9" w14:textId="068BC85D" w:rsidR="00BA745C" w:rsidRPr="009E0ECD" w:rsidRDefault="00BA745C" w:rsidP="00E6196A">
                      <w:pPr>
                        <w:pStyle w:val="Caption"/>
                        <w:jc w:val="center"/>
                        <w:rPr>
                          <w:color w:val="000000" w:themeColor="text1"/>
                          <w:sz w:val="24"/>
                          <w:szCs w:val="24"/>
                        </w:rPr>
                      </w:pPr>
                      <w:bookmarkStart w:id="111" w:name="_Toc218508010"/>
                      <w:r w:rsidRPr="00E561A1">
                        <w:rPr>
                          <w:b/>
                          <w:i w:val="0"/>
                          <w:color w:val="000000" w:themeColor="text1"/>
                          <w:sz w:val="24"/>
                          <w:szCs w:val="24"/>
                        </w:rPr>
                        <w:t xml:space="preserve">Gambar 2. </w:t>
                      </w:r>
                      <w:r w:rsidRPr="00E561A1">
                        <w:rPr>
                          <w:b/>
                          <w:i w:val="0"/>
                          <w:color w:val="000000" w:themeColor="text1"/>
                          <w:sz w:val="24"/>
                          <w:szCs w:val="24"/>
                        </w:rPr>
                        <w:fldChar w:fldCharType="begin"/>
                      </w:r>
                      <w:r w:rsidRPr="00E561A1">
                        <w:rPr>
                          <w:b/>
                          <w:i w:val="0"/>
                          <w:color w:val="000000" w:themeColor="text1"/>
                          <w:sz w:val="24"/>
                          <w:szCs w:val="24"/>
                        </w:rPr>
                        <w:instrText xml:space="preserve"> SEQ Gambar_2. \* ARABIC </w:instrText>
                      </w:r>
                      <w:r w:rsidRPr="00E561A1">
                        <w:rPr>
                          <w:b/>
                          <w:i w:val="0"/>
                          <w:color w:val="000000" w:themeColor="text1"/>
                          <w:sz w:val="24"/>
                          <w:szCs w:val="24"/>
                        </w:rPr>
                        <w:fldChar w:fldCharType="separate"/>
                      </w:r>
                      <w:r>
                        <w:rPr>
                          <w:b/>
                          <w:i w:val="0"/>
                          <w:noProof/>
                          <w:color w:val="000000" w:themeColor="text1"/>
                          <w:sz w:val="24"/>
                          <w:szCs w:val="24"/>
                        </w:rPr>
                        <w:t>6</w:t>
                      </w:r>
                      <w:r w:rsidRPr="00E561A1">
                        <w:rPr>
                          <w:b/>
                          <w:i w:val="0"/>
                          <w:color w:val="000000" w:themeColor="text1"/>
                          <w:sz w:val="24"/>
                          <w:szCs w:val="24"/>
                        </w:rPr>
                        <w:fldChar w:fldCharType="end"/>
                      </w:r>
                      <w:r>
                        <w:rPr>
                          <w:b/>
                          <w:i w:val="0"/>
                          <w:color w:val="000000" w:themeColor="text1"/>
                          <w:sz w:val="24"/>
                          <w:szCs w:val="24"/>
                        </w:rPr>
                        <w:t xml:space="preserve">   </w:t>
                      </w:r>
                      <w:r w:rsidRPr="009E0ECD">
                        <w:rPr>
                          <w:i w:val="0"/>
                          <w:color w:val="000000" w:themeColor="text1"/>
                          <w:sz w:val="24"/>
                          <w:szCs w:val="24"/>
                        </w:rPr>
                        <w:t xml:space="preserve">Contoh </w:t>
                      </w:r>
                      <w:r w:rsidRPr="009E0ECD">
                        <w:rPr>
                          <w:color w:val="000000" w:themeColor="text1"/>
                          <w:sz w:val="24"/>
                          <w:szCs w:val="24"/>
                        </w:rPr>
                        <w:t>Gaussian Membership Function</w:t>
                      </w:r>
                      <w:bookmarkEnd w:id="111"/>
                    </w:p>
                    <w:p w14:paraId="51498A2E" w14:textId="77777777" w:rsidR="00BA745C" w:rsidRPr="00FD0176" w:rsidRDefault="00BA745C" w:rsidP="00FD0176"/>
                    <w:p w14:paraId="0D46D5B0" w14:textId="77777777" w:rsidR="00BA745C" w:rsidRPr="00FD0176" w:rsidRDefault="00BA745C" w:rsidP="00FD0176"/>
                  </w:txbxContent>
                </v:textbox>
                <w10:wrap type="tight"/>
              </v:shape>
            </w:pict>
          </mc:Fallback>
        </mc:AlternateContent>
      </w:r>
      <w:r w:rsidR="00AE5D06">
        <w:t xml:space="preserve"> </w:t>
      </w:r>
      <w:r w:rsidR="008B1AAB">
        <w:br/>
      </w:r>
    </w:p>
    <w:p w14:paraId="115A2CAA" w14:textId="77777777" w:rsidR="00E6196A" w:rsidRDefault="00E6196A" w:rsidP="00CF1A6F">
      <w:pPr>
        <w:jc w:val="both"/>
      </w:pPr>
    </w:p>
    <w:p w14:paraId="4B703A04" w14:textId="77777777" w:rsidR="00E6196A" w:rsidRDefault="00E6196A" w:rsidP="00CF1A6F">
      <w:pPr>
        <w:jc w:val="both"/>
      </w:pPr>
    </w:p>
    <w:p w14:paraId="2B6E9780" w14:textId="77777777" w:rsidR="00E561A1" w:rsidRDefault="00E6196A" w:rsidP="00CF1A6F">
      <w:pPr>
        <w:jc w:val="both"/>
      </w:pPr>
      <w:r>
        <w:fldChar w:fldCharType="begin" w:fldLock="1"/>
      </w:r>
      <w:r w:rsidR="00742913">
        <w:instrText>ADDIN CSL_CITATION {"citationItems":[{"id":"ITEM-1","itemData":{"author":[{"dropping-particle":"","family":"David Koloseni, Innocent Sosoma2","given":"Leonce Leandry","non-dropping-particle":"","parse-names":false,"suffix":""}],"id":"ITEM-1","issued":{"date-parts":[["2022"]]},"title":"Basic Fuzzy Arithmetic Operations Using α–Cut for the Gaussian Membership Function.pdf","type":"article"},"uris":["http://www.mendeley.com/documents/?uuid=34b04cff-97ab-4112-a87f-513c5e393408"]}],"mendeley":{"formattedCitation":"(David Koloseni, Innocent Sosoma2, 2022)","plainTextFormattedCitation":"(David Koloseni, Innocent Sosoma2, 2022)","previouslyFormattedCitation":"(David Koloseni, Innocent Sosoma2, 2022)"},"properties":{"noteIndex":0},"schema":"https://github.com/citation-style-language/schema/raw/master/csl-citation.json"}</w:instrText>
      </w:r>
      <w:r>
        <w:fldChar w:fldCharType="separate"/>
      </w:r>
      <w:r w:rsidRPr="00E6196A">
        <w:rPr>
          <w:noProof/>
        </w:rPr>
        <w:t>(David Koloseni, Innocent Sosoma2, 2022)</w:t>
      </w:r>
      <w:r>
        <w:fldChar w:fldCharType="end"/>
      </w:r>
    </w:p>
    <w:p w14:paraId="4CB6E07E" w14:textId="77777777" w:rsidR="00E561A1" w:rsidRDefault="00E561A1" w:rsidP="00CF1A6F">
      <w:pPr>
        <w:jc w:val="both"/>
      </w:pPr>
    </w:p>
    <w:p w14:paraId="1ECF1732" w14:textId="77777777" w:rsidR="00FD0176" w:rsidRDefault="00E6196A" w:rsidP="00CF1A6F">
      <w:pPr>
        <w:pStyle w:val="Heading5"/>
        <w:jc w:val="both"/>
      </w:pPr>
      <w:bookmarkStart w:id="112" w:name="_Toc218510399"/>
      <w:bookmarkStart w:id="113" w:name="_Toc220872346"/>
      <w:r>
        <w:t>Basis Aturan  Sistem Fuzzy (RBS)</w:t>
      </w:r>
      <w:bookmarkEnd w:id="112"/>
      <w:bookmarkEnd w:id="113"/>
    </w:p>
    <w:p w14:paraId="09B98F57" w14:textId="4DFF6929" w:rsidR="009A5A68" w:rsidRDefault="00742913" w:rsidP="00CF1A6F">
      <w:pPr>
        <w:pStyle w:val="NormalWeb"/>
        <w:jc w:val="both"/>
      </w:pPr>
      <w:r>
        <w:t xml:space="preserve">Rule Based System (sistem berbasis aturan) merupakan suatu sistem informasi berbasis kumpulan aturan-aturan berbentuk </w:t>
      </w:r>
      <w:r w:rsidRPr="00742913">
        <w:rPr>
          <w:b/>
        </w:rPr>
        <w:t>IF-</w:t>
      </w:r>
      <w:r w:rsidR="00496A71" w:rsidRPr="00496A71">
        <w:rPr>
          <w:b/>
          <w:i/>
        </w:rPr>
        <w:t>THEN</w:t>
      </w:r>
      <w:r>
        <w:t xml:space="preserve"> yang merepresentasikan hubungan antara kondisi masukan dan keluaran yang diharapkan. Dalam RBS, pengetahuan dipetakan menjadi suatu basis aturan yang mudah dibaca secara linguistik, sehingga sistem dapat melakukan penalaran berdasarkan aturan-aturan tersebut </w:t>
      </w:r>
      <w:r>
        <w:fldChar w:fldCharType="begin" w:fldLock="1"/>
      </w:r>
      <w:r w:rsidR="001A1FBD">
        <w:instrText>ADDIN CSL_CITATION {"citationItems":[{"id":"ITEM-1","itemData":{"author":[{"dropping-particle":"","family":"Ali","given":"Yusril","non-dropping-particle":"","parse-names":false,"suffix":""},{"dropping-particle":"","family":"Pratama","given":"Riza","non-dropping-particle":"","parse-names":false,"suffix":""},{"dropping-particle":"","family":"Saputra","given":"Bayu Wahyu","non-dropping-particle":"","parse-names":false,"suffix":""},{"dropping-particle":"","family":"Nazmudin","given":"Tiara Afifah","non-dropping-particle":"","parse-names":false,"suffix":""},{"dropping-particle":"","family":"Seto","given":"Ardy","non-dropping-particle":"","parse-names":false,"suffix":""},{"dropping-particle":"","family":"Vokasi","given":"Fakultas","non-dropping-particle":"","parse-names":false,"suffix":""},{"dropping-particle":"","family":"Yogyakarta","given":"Universitas Negeri","non-dropping-particle":"","parse-names":false,"suffix":""}],"id":"ITEM-1","issue":"1","issued":{"date-parts":[["2025"]]},"title":"PERBANDINGAN KONTROL LOGIKA FUZZY DAN PID E-PUCK FOLLOWING","type":"article-journal","volume":"13"},"uris":["http://www.mendeley.com/documents/?uuid=2873cc6a-3684-4dda-b89c-84f050065cfa"]}],"mendeley":{"formattedCitation":"(Ali et al., 2025)","plainTextFormattedCitation":"(Ali et al., 2025)","previouslyFormattedCitation":"(Ali et al., 2025)"},"properties":{"noteIndex":0},"schema":"https://github.com/citation-style-language/schema/raw/master/csl-citation.json"}</w:instrText>
      </w:r>
      <w:r>
        <w:fldChar w:fldCharType="separate"/>
      </w:r>
      <w:r w:rsidRPr="00742913">
        <w:rPr>
          <w:noProof/>
        </w:rPr>
        <w:t>(Ali et al., 2025)</w:t>
      </w:r>
      <w:r>
        <w:fldChar w:fldCharType="end"/>
      </w:r>
      <w:r>
        <w:t xml:space="preserve"> .</w:t>
      </w:r>
      <w:r w:rsidR="009A5A68" w:rsidRPr="009A5A68">
        <w:t xml:space="preserve"> </w:t>
      </w:r>
      <w:r w:rsidR="009A5A68">
        <w:t xml:space="preserve">Pada tahap ini, setiap variabel masukan dikombinasikan menggunakan operator matematis seperti </w:t>
      </w:r>
      <w:r w:rsidR="006D0DD1">
        <w:rPr>
          <w:rStyle w:val="Strong"/>
          <w:rFonts w:eastAsiaTheme="majorEastAsia"/>
        </w:rPr>
        <w:t>AND</w:t>
      </w:r>
      <w:r w:rsidR="009A5A68">
        <w:t xml:space="preserve">, </w:t>
      </w:r>
      <w:r w:rsidR="009A5A68">
        <w:rPr>
          <w:rStyle w:val="Strong"/>
          <w:rFonts w:eastAsiaTheme="majorEastAsia"/>
        </w:rPr>
        <w:t>OR</w:t>
      </w:r>
      <w:r w:rsidR="009A5A68">
        <w:t xml:space="preserve">, dan </w:t>
      </w:r>
      <w:r w:rsidR="009A5A68">
        <w:rPr>
          <w:rStyle w:val="Strong"/>
          <w:rFonts w:eastAsiaTheme="majorEastAsia"/>
        </w:rPr>
        <w:t>NOT</w:t>
      </w:r>
      <w:r w:rsidR="009A5A68">
        <w:t>. Struktur masukan disusun dalam bentuk hubungan sebab–akibat (</w:t>
      </w:r>
      <w:r w:rsidR="00B213D8">
        <w:rPr>
          <w:rStyle w:val="Strong"/>
          <w:rFonts w:eastAsiaTheme="majorEastAsia"/>
        </w:rPr>
        <w:t>IF</w:t>
      </w:r>
      <w:r w:rsidR="009A5A68">
        <w:rPr>
          <w:rStyle w:val="Strong"/>
          <w:rFonts w:eastAsiaTheme="majorEastAsia"/>
        </w:rPr>
        <w:t>–</w:t>
      </w:r>
      <w:r w:rsidR="00B213D8">
        <w:rPr>
          <w:rStyle w:val="Strong"/>
          <w:rFonts w:eastAsiaTheme="majorEastAsia"/>
        </w:rPr>
        <w:t xml:space="preserve"> </w:t>
      </w:r>
      <w:r w:rsidR="00496A71" w:rsidRPr="00496A71">
        <w:rPr>
          <w:rStyle w:val="Strong"/>
          <w:rFonts w:eastAsiaTheme="majorEastAsia"/>
          <w:i/>
        </w:rPr>
        <w:t>THEN</w:t>
      </w:r>
      <w:r w:rsidR="00B213D8">
        <w:rPr>
          <w:rStyle w:val="Strong"/>
          <w:rFonts w:eastAsiaTheme="majorEastAsia"/>
        </w:rPr>
        <w:t xml:space="preserve"> </w:t>
      </w:r>
      <w:r w:rsidR="009A5A68">
        <w:t xml:space="preserve">), di mana bagian </w:t>
      </w:r>
      <w:r w:rsidR="00B213D8">
        <w:rPr>
          <w:rStyle w:val="Strong"/>
          <w:rFonts w:eastAsiaTheme="majorEastAsia"/>
        </w:rPr>
        <w:t xml:space="preserve">IF </w:t>
      </w:r>
      <w:r w:rsidR="009A5A68">
        <w:t xml:space="preserve">berfungsi untuk mengevaluasi variabel masukan dalam bentuk linguistik fuzzy, sedangkan bagian </w:t>
      </w:r>
      <w:r w:rsidR="00496A71" w:rsidRPr="00496A71">
        <w:rPr>
          <w:rStyle w:val="Strong"/>
          <w:rFonts w:eastAsiaTheme="majorEastAsia"/>
          <w:i/>
        </w:rPr>
        <w:t>THEN</w:t>
      </w:r>
      <w:r w:rsidR="00B213D8">
        <w:rPr>
          <w:rStyle w:val="Strong"/>
          <w:rFonts w:eastAsiaTheme="majorEastAsia"/>
        </w:rPr>
        <w:t xml:space="preserve"> </w:t>
      </w:r>
      <w:r w:rsidR="009A5A68">
        <w:t xml:space="preserve"> menetapkan nilai pada variabel keluaran.</w:t>
      </w:r>
    </w:p>
    <w:p w14:paraId="2EBCBC98" w14:textId="77777777" w:rsidR="008E3250" w:rsidRDefault="008E3250" w:rsidP="00CF1A6F">
      <w:pPr>
        <w:pStyle w:val="NormalWeb"/>
        <w:jc w:val="both"/>
      </w:pPr>
      <w:r>
        <w:tab/>
        <w:t xml:space="preserve">Bentuk Matematis </w:t>
      </w:r>
      <w:r w:rsidR="00730A22">
        <w:t>RBS  memiliki bentuk persamaan :</w:t>
      </w:r>
    </w:p>
    <w:p w14:paraId="199BF1B5" w14:textId="77777777" w:rsidR="00730A22" w:rsidRPr="00AA05AB" w:rsidRDefault="00730A22" w:rsidP="00CF1A6F">
      <w:pPr>
        <w:pStyle w:val="NormalWeb"/>
        <w:jc w:val="both"/>
      </w:pPr>
      <m:oMathPara>
        <m:oMath>
          <m:r>
            <w:rPr>
              <w:rFonts w:ascii="Cambria Math" w:hAnsi="Cambria Math"/>
            </w:rPr>
            <m:t xml:space="preserve">IF </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is</m:t>
              </m:r>
              <m:sSub>
                <m:sSubPr>
                  <m:ctrlPr>
                    <w:rPr>
                      <w:rFonts w:ascii="Cambria Math" w:hAnsi="Cambria Math"/>
                      <w:i/>
                    </w:rPr>
                  </m:ctrlPr>
                </m:sSubPr>
                <m:e>
                  <m:r>
                    <w:rPr>
                      <w:rFonts w:ascii="Cambria Math" w:hAnsi="Cambria Math"/>
                    </w:rPr>
                    <m:t>A</m:t>
                  </m:r>
                </m:e>
                <m:sub>
                  <m:r>
                    <w:rPr>
                      <w:rFonts w:ascii="Cambria Math" w:hAnsi="Cambria Math"/>
                    </w:rPr>
                    <m:t>1</m:t>
                  </m:r>
                </m:sub>
              </m:sSub>
            </m:e>
          </m:d>
          <m:r>
            <w:rPr>
              <w:rFonts w:ascii="Cambria Math" w:hAnsi="Cambria Math"/>
            </w:rPr>
            <m:t xml:space="preserve"> AND </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is </m:t>
              </m:r>
              <m:sSub>
                <m:sSubPr>
                  <m:ctrlPr>
                    <w:rPr>
                      <w:rFonts w:ascii="Cambria Math" w:hAnsi="Cambria Math"/>
                      <w:i/>
                    </w:rPr>
                  </m:ctrlPr>
                </m:sSubPr>
                <m:e>
                  <m:r>
                    <w:rPr>
                      <w:rFonts w:ascii="Cambria Math" w:hAnsi="Cambria Math"/>
                    </w:rPr>
                    <m:t>A</m:t>
                  </m:r>
                </m:e>
                <m:sub>
                  <m:r>
                    <w:rPr>
                      <w:rFonts w:ascii="Cambria Math" w:hAnsi="Cambria Math"/>
                    </w:rPr>
                    <m:t>2</m:t>
                  </m:r>
                </m:sub>
              </m:sSub>
            </m:e>
          </m:d>
          <m:r>
            <w:rPr>
              <w:rFonts w:ascii="Cambria Math" w:hAnsi="Cambria Math"/>
            </w:rPr>
            <m:t xml:space="preserve"> AND……AND </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 xml:space="preserve">n </m:t>
                  </m:r>
                </m:sub>
              </m:sSub>
              <m:r>
                <w:rPr>
                  <w:rFonts w:ascii="Cambria Math" w:hAnsi="Cambria Math"/>
                </w:rPr>
                <m:t xml:space="preserve"> IS  </m:t>
              </m:r>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 xml:space="preserve"> </m:t>
              </m:r>
            </m:e>
          </m:d>
          <m:r>
            <w:rPr>
              <w:rFonts w:ascii="Cambria Math" w:hAnsi="Cambria Math"/>
            </w:rPr>
            <m:t xml:space="preserve">THEN  y is  B </m:t>
          </m:r>
        </m:oMath>
      </m:oMathPara>
    </w:p>
    <w:p w14:paraId="0E94621B" w14:textId="77777777" w:rsidR="00AA05AB" w:rsidRPr="00385A69" w:rsidRDefault="00AA05AB" w:rsidP="00CF1A6F">
      <w:pPr>
        <w:pStyle w:val="NormalWeb"/>
        <w:ind w:left="720" w:firstLine="720"/>
        <w:jc w:val="both"/>
      </w:pPr>
      <m:oMath>
        <m:r>
          <w:rPr>
            <w:rFonts w:ascii="Cambria Math" w:hAnsi="Cambria Math"/>
          </w:rPr>
          <m:t xml:space="preserve">IF </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 xml:space="preserve">1 </m:t>
                </m:r>
              </m:sub>
            </m:sSub>
            <m:r>
              <w:rPr>
                <w:rFonts w:ascii="Cambria Math" w:hAnsi="Cambria Math"/>
              </w:rPr>
              <m:t xml:space="preserve"> IS </m:t>
            </m:r>
            <m:sSub>
              <m:sSubPr>
                <m:ctrlPr>
                  <w:rPr>
                    <w:rFonts w:ascii="Cambria Math" w:hAnsi="Cambria Math"/>
                    <w:i/>
                  </w:rPr>
                </m:ctrlPr>
              </m:sSubPr>
              <m:e>
                <m:r>
                  <w:rPr>
                    <w:rFonts w:ascii="Cambria Math" w:hAnsi="Cambria Math"/>
                  </w:rPr>
                  <m:t>A</m:t>
                </m:r>
              </m:e>
              <m:sub>
                <m:r>
                  <w:rPr>
                    <w:rFonts w:ascii="Cambria Math" w:hAnsi="Cambria Math"/>
                  </w:rPr>
                  <m:t xml:space="preserve">1 </m:t>
                </m:r>
              </m:sub>
            </m:sSub>
          </m:e>
        </m:d>
        <m:r>
          <w:rPr>
            <w:rFonts w:ascii="Cambria Math" w:hAnsi="Cambria Math"/>
          </w:rPr>
          <m:t xml:space="preserve"> OR  </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is </m:t>
            </m:r>
            <m:sSub>
              <m:sSubPr>
                <m:ctrlPr>
                  <w:rPr>
                    <w:rFonts w:ascii="Cambria Math" w:hAnsi="Cambria Math"/>
                    <w:i/>
                  </w:rPr>
                </m:ctrlPr>
              </m:sSubPr>
              <m:e>
                <m:r>
                  <w:rPr>
                    <w:rFonts w:ascii="Cambria Math" w:hAnsi="Cambria Math"/>
                  </w:rPr>
                  <m:t>A</m:t>
                </m:r>
              </m:e>
              <m:sub>
                <m:r>
                  <w:rPr>
                    <w:rFonts w:ascii="Cambria Math" w:hAnsi="Cambria Math"/>
                  </w:rPr>
                  <m:t>2</m:t>
                </m:r>
              </m:sub>
            </m:sSub>
          </m:e>
        </m:d>
        <m:r>
          <w:rPr>
            <w:rFonts w:ascii="Cambria Math" w:hAnsi="Cambria Math"/>
          </w:rPr>
          <m:t xml:space="preserve"> OR……OR ( </m:t>
        </m:r>
        <m:sSub>
          <m:sSubPr>
            <m:ctrlPr>
              <w:rPr>
                <w:rFonts w:ascii="Cambria Math" w:hAnsi="Cambria Math"/>
                <w:i/>
              </w:rPr>
            </m:ctrlPr>
          </m:sSubPr>
          <m:e>
            <m:r>
              <w:rPr>
                <w:rFonts w:ascii="Cambria Math" w:hAnsi="Cambria Math"/>
              </w:rPr>
              <m:t>x</m:t>
            </m:r>
          </m:e>
          <m:sub>
            <m:r>
              <w:rPr>
                <w:rFonts w:ascii="Cambria Math" w:hAnsi="Cambria Math"/>
              </w:rPr>
              <m:t xml:space="preserve">n </m:t>
            </m:r>
          </m:sub>
        </m:sSub>
        <m:r>
          <w:rPr>
            <w:rFonts w:ascii="Cambria Math" w:hAnsi="Cambria Math"/>
          </w:rPr>
          <m:t xml:space="preserve"> is </m:t>
        </m:r>
      </m:oMath>
      <w:r w:rsidR="00385A69">
        <w:t xml:space="preserve"> </w:t>
      </w:r>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 THEN  y  is B</m:t>
        </m:r>
      </m:oMath>
    </w:p>
    <w:p w14:paraId="6D8465DF" w14:textId="77777777" w:rsidR="00385A69" w:rsidRPr="00385A69" w:rsidRDefault="00385A69" w:rsidP="00CF1A6F">
      <w:pPr>
        <w:pStyle w:val="NormalWeb"/>
        <w:jc w:val="both"/>
      </w:pPr>
      <m:oMathPara>
        <m:oMath>
          <m:r>
            <w:rPr>
              <w:rFonts w:ascii="Cambria Math" w:hAnsi="Cambria Math"/>
            </w:rPr>
            <m:t xml:space="preserve"> IF </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is </m:t>
              </m:r>
              <m:sSub>
                <m:sSubPr>
                  <m:ctrlPr>
                    <w:rPr>
                      <w:rFonts w:ascii="Cambria Math" w:hAnsi="Cambria Math"/>
                      <w:i/>
                    </w:rPr>
                  </m:ctrlPr>
                </m:sSubPr>
                <m:e>
                  <m:r>
                    <w:rPr>
                      <w:rFonts w:ascii="Cambria Math" w:hAnsi="Cambria Math"/>
                    </w:rPr>
                    <m:t>A</m:t>
                  </m:r>
                </m:e>
                <m:sub>
                  <m:r>
                    <w:rPr>
                      <w:rFonts w:ascii="Cambria Math" w:hAnsi="Cambria Math"/>
                    </w:rPr>
                    <m:t>1</m:t>
                  </m:r>
                </m:sub>
              </m:sSub>
            </m:e>
          </m:d>
          <m:r>
            <w:rPr>
              <w:rFonts w:ascii="Cambria Math" w:hAnsi="Cambria Math"/>
            </w:rPr>
            <m:t xml:space="preserve"> THEN  y is B  </m:t>
          </m:r>
        </m:oMath>
      </m:oMathPara>
    </w:p>
    <w:p w14:paraId="0B450178" w14:textId="77777777" w:rsidR="00E6196A" w:rsidRDefault="00E6196A" w:rsidP="00CF1A6F">
      <w:pPr>
        <w:ind w:firstLine="720"/>
        <w:jc w:val="both"/>
      </w:pPr>
    </w:p>
    <w:p w14:paraId="715609F8" w14:textId="77777777" w:rsidR="008C3317" w:rsidRDefault="007E678F" w:rsidP="00CF1A6F">
      <w:pPr>
        <w:jc w:val="both"/>
      </w:pPr>
      <w:r>
        <w:tab/>
        <w:t>Keterangan :</w:t>
      </w:r>
    </w:p>
    <w:p w14:paraId="0CC963D6" w14:textId="77777777" w:rsidR="007E678F" w:rsidRDefault="007E678F" w:rsidP="00CF1A6F">
      <w:pPr>
        <w:jc w:val="both"/>
        <w:rPr>
          <w:rFonts w:eastAsiaTheme="minorEastAsia"/>
        </w:rPr>
      </w:pPr>
      <w:r>
        <w:tab/>
      </w:r>
      <m:oMath>
        <m:r>
          <w:rPr>
            <w:rFonts w:ascii="Cambria Math" w:hAnsi="Cambria Math"/>
          </w:rPr>
          <m:t xml:space="preserve">x,y </m:t>
        </m:r>
      </m:oMath>
      <w:r>
        <w:rPr>
          <w:rFonts w:eastAsiaTheme="minorEastAsia"/>
        </w:rPr>
        <w:t xml:space="preserve"> = Pengubah </w:t>
      </w:r>
      <w:r w:rsidR="00711161">
        <w:rPr>
          <w:rFonts w:eastAsiaTheme="minorEastAsia"/>
        </w:rPr>
        <w:t>Linguistik</w:t>
      </w:r>
    </w:p>
    <w:p w14:paraId="2507BC38" w14:textId="77777777" w:rsidR="00711161" w:rsidRDefault="00711161" w:rsidP="00CF1A6F">
      <w:pPr>
        <w:jc w:val="both"/>
        <w:rPr>
          <w:rFonts w:eastAsiaTheme="minorEastAsia"/>
        </w:rPr>
      </w:pPr>
      <w:r>
        <w:tab/>
      </w:r>
      <m:oMath>
        <m:r>
          <w:rPr>
            <w:rFonts w:ascii="Cambria Math" w:hAnsi="Cambria Math"/>
          </w:rPr>
          <m:t xml:space="preserve">A </m:t>
        </m:r>
      </m:oMath>
      <w:r>
        <w:rPr>
          <w:rFonts w:eastAsiaTheme="minorEastAsia"/>
        </w:rPr>
        <w:t xml:space="preserve">    =  Himpunan Fuzzy</w:t>
      </w:r>
    </w:p>
    <w:p w14:paraId="34CC8204" w14:textId="77777777" w:rsidR="00711161" w:rsidRDefault="00711161" w:rsidP="00CF1A6F">
      <w:pPr>
        <w:jc w:val="both"/>
      </w:pPr>
      <w:r>
        <w:tab/>
      </w:r>
      <m:oMath>
        <m:r>
          <w:rPr>
            <w:rFonts w:ascii="Cambria Math" w:hAnsi="Cambria Math"/>
          </w:rPr>
          <m:t>B</m:t>
        </m:r>
      </m:oMath>
      <w:r>
        <w:rPr>
          <w:rFonts w:eastAsiaTheme="minorEastAsia"/>
        </w:rPr>
        <w:t xml:space="preserve">     = Fungsi Matematika</w:t>
      </w:r>
    </w:p>
    <w:p w14:paraId="24A4ACD8" w14:textId="77777777" w:rsidR="008C3317" w:rsidRDefault="008C3317" w:rsidP="00CF1A6F">
      <w:pPr>
        <w:jc w:val="both"/>
      </w:pPr>
    </w:p>
    <w:p w14:paraId="5C87A8B1" w14:textId="77777777" w:rsidR="008C3317" w:rsidRDefault="003158CD" w:rsidP="00CF1A6F">
      <w:pPr>
        <w:jc w:val="both"/>
      </w:pPr>
      <w:r>
        <w:t xml:space="preserve">Di mana, banyak </w:t>
      </w:r>
      <m:oMath>
        <m:r>
          <w:rPr>
            <w:rFonts w:ascii="Cambria Math" w:hAnsi="Cambria Math"/>
          </w:rPr>
          <m:t xml:space="preserve">n </m:t>
        </m:r>
      </m:oMath>
      <w:r>
        <w:t>ditentukan berdasarkan jumlah dari variabel input fuzzy yang digunakan. RBS ini digunakan untuk membuat keputusan yang telah ditentukan. Pembentukan RBS diambil dari kriteria-kriteria yang ditentukan dengan berdasarkan parameter nilai</w:t>
      </w:r>
      <w:r w:rsidR="006923EA">
        <w:t xml:space="preserve"> Objek yang di gunakan</w:t>
      </w:r>
      <w:r w:rsidR="003F7CC9">
        <w:t>.</w:t>
      </w:r>
    </w:p>
    <w:p w14:paraId="5B5F806A" w14:textId="77777777" w:rsidR="004A3B80" w:rsidRDefault="003F7CC9" w:rsidP="00CF1A6F">
      <w:pPr>
        <w:jc w:val="both"/>
      </w:pPr>
      <w:r>
        <w:tab/>
      </w:r>
      <w:r w:rsidR="00BE680A">
        <w:t xml:space="preserve">Contoh penerapan RBS </w:t>
      </w:r>
      <w:r w:rsidR="007E7130">
        <w:t>di pe</w:t>
      </w:r>
      <w:r w:rsidR="001A1FBD">
        <w:t xml:space="preserve">nelitian </w:t>
      </w:r>
      <w:r w:rsidR="001A1FBD">
        <w:fldChar w:fldCharType="begin" w:fldLock="1"/>
      </w:r>
      <w:r w:rsidR="00E506B6">
        <w:instrText>ADDIN CSL_CITATION {"citationItems":[{"id":"ITEM-1","itemData":{"author":[{"dropping-particle":"","family":"Ahmad","given":"Shukri","non-dropping-particle":"","parse-names":false,"suffix":""}],"id":"ITEM-1","issued":{"date-parts":[["2021"]]},"title":"Mathematical Problems in Engineering - 2021 - Ahmad Shukri - Experts Judgment‐Based Mamdani‐Type Decision System for Risk.pdf","type":"article"},"uris":["http://www.mendeley.com/documents/?uuid=eb40c916-8f51-4f13-b9dd-703a934fab4e"]}],"mendeley":{"formattedCitation":"(Ahmad, 2021)","plainTextFormattedCitation":"(Ahmad, 2021)","previouslyFormattedCitation":"(Ahmad, 2021)"},"properties":{"noteIndex":0},"schema":"https://github.com/citation-style-language/schema/raw/master/csl-citation.json"}</w:instrText>
      </w:r>
      <w:r w:rsidR="001A1FBD">
        <w:fldChar w:fldCharType="separate"/>
      </w:r>
      <w:r w:rsidR="001A1FBD" w:rsidRPr="001A1FBD">
        <w:rPr>
          <w:noProof/>
        </w:rPr>
        <w:t>(Ahmad, 2021)</w:t>
      </w:r>
      <w:r w:rsidR="001A1FBD">
        <w:fldChar w:fldCharType="end"/>
      </w:r>
    </w:p>
    <w:p w14:paraId="79CE54D8" w14:textId="68C609F9" w:rsidR="00EC72B8" w:rsidRPr="001B4435" w:rsidRDefault="00BA745C" w:rsidP="00CF1A6F">
      <w:pPr>
        <w:jc w:val="both"/>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: </m:t>
          </m:r>
          <m:r>
            <m:rPr>
              <m:nor/>
            </m:rPr>
            <w:rPr>
              <w:rFonts w:ascii="Cambria Math" w:hAnsi="Cambria Math"/>
            </w:rPr>
            <m:t xml:space="preserve">IF </m:t>
          </m:r>
          <m:r>
            <w:rPr>
              <w:rFonts w:ascii="Cambria Math" w:hAnsi="Cambria Math"/>
            </w:rPr>
            <m:t>x</m:t>
          </m:r>
          <m:r>
            <m:rPr>
              <m:nor/>
            </m:rPr>
            <w:rPr>
              <w:rFonts w:ascii="Cambria Math" w:hAnsi="Cambria Math"/>
            </w:rPr>
            <m:t xml:space="preserve"> is </m:t>
          </m:r>
          <m:r>
            <w:rPr>
              <w:rFonts w:ascii="Cambria Math" w:hAnsi="Cambria Math"/>
            </w:rPr>
            <m:t>R</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m:t>
          </m:r>
          <m:r>
            <m:rPr>
              <m:nor/>
            </m:rPr>
            <w:rPr>
              <w:rFonts w:ascii="Cambria Math" w:hAnsi="Cambria Math"/>
              <w:i/>
            </w:rPr>
            <m:t>THEN</m:t>
          </m:r>
          <m:r>
            <m:rPr>
              <m:nor/>
            </m:rPr>
            <w:rPr>
              <w:rFonts w:ascii="Cambria Math" w:hAnsi="Cambria Math"/>
            </w:rPr>
            <m:t xml:space="preserve"> </m:t>
          </m:r>
          <m:r>
            <w:rPr>
              <w:rFonts w:ascii="Cambria Math" w:hAnsi="Cambria Math"/>
            </w:rPr>
            <m:t>Y</m:t>
          </m:r>
          <m:r>
            <m:rPr>
              <m:nor/>
            </m:rPr>
            <w:rPr>
              <w:rFonts w:ascii="Cambria Math" w:hAnsi="Cambria Math"/>
            </w:rPr>
            <m:t xml:space="preserve"> is </m:t>
          </m:r>
          <m:r>
            <w:rPr>
              <w:rFonts w:ascii="Cambria Math" w:hAnsi="Cambria Math"/>
            </w:rPr>
            <m:t>R</m:t>
          </m:r>
          <m:sSub>
            <m:sSubPr>
              <m:ctrlPr>
                <w:rPr>
                  <w:rFonts w:ascii="Cambria Math" w:hAnsi="Cambria Math"/>
                  <w:i/>
                </w:rPr>
              </m:ctrlPr>
            </m:sSubPr>
            <m:e>
              <m:r>
                <w:rPr>
                  <w:rFonts w:ascii="Cambria Math" w:hAnsi="Cambria Math"/>
                </w:rPr>
                <m:t>S</m:t>
              </m:r>
            </m:e>
            <m:sub>
              <m:r>
                <w:rPr>
                  <w:rFonts w:ascii="Cambria Math" w:hAnsi="Cambria Math"/>
                </w:rPr>
                <m:t>1</m:t>
              </m:r>
            </m:sub>
          </m:sSub>
        </m:oMath>
      </m:oMathPara>
    </w:p>
    <w:p w14:paraId="7B99E9B6" w14:textId="229D6F82" w:rsidR="001B4435" w:rsidRPr="001B4435" w:rsidRDefault="00BA745C" w:rsidP="00CF1A6F">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r>
            <w:rPr>
              <w:rFonts w:ascii="Cambria Math" w:eastAsiaTheme="minorEastAsia" w:hAnsi="Cambria Math"/>
            </w:rPr>
            <m:t>: </m:t>
          </m:r>
          <m:r>
            <m:rPr>
              <m:nor/>
            </m:rPr>
            <w:rPr>
              <w:rFonts w:ascii="Cambria Math" w:eastAsiaTheme="minorEastAsia" w:hAnsi="Cambria Math"/>
            </w:rPr>
            <m:t xml:space="preserve">IF </m:t>
          </m:r>
          <m:r>
            <w:rPr>
              <w:rFonts w:ascii="Cambria Math" w:eastAsiaTheme="minorEastAsia" w:hAnsi="Cambria Math"/>
            </w:rPr>
            <m:t>x</m:t>
          </m:r>
          <m:r>
            <m:rPr>
              <m:nor/>
            </m:rPr>
            <w:rPr>
              <w:rFonts w:ascii="Cambria Math" w:eastAsiaTheme="minorEastAsia" w:hAnsi="Cambria Math"/>
            </w:rPr>
            <m:t xml:space="preserve"> is </m:t>
          </m:r>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r>
            <w:rPr>
              <w:rFonts w:ascii="Cambria Math" w:eastAsiaTheme="minorEastAsia" w:hAnsi="Cambria Math"/>
            </w:rPr>
            <m:t> </m:t>
          </m:r>
          <m:r>
            <m:rPr>
              <m:nor/>
            </m:rPr>
            <w:rPr>
              <w:rFonts w:ascii="Cambria Math" w:eastAsiaTheme="minorEastAsia" w:hAnsi="Cambria Math"/>
              <w:i/>
            </w:rPr>
            <m:t>THEN</m:t>
          </m:r>
          <m:r>
            <m:rPr>
              <m:nor/>
            </m:rPr>
            <w:rPr>
              <w:rFonts w:ascii="Cambria Math" w:eastAsiaTheme="minorEastAsia" w:hAnsi="Cambria Math"/>
            </w:rPr>
            <m:t xml:space="preserve"> </m:t>
          </m:r>
          <m:r>
            <w:rPr>
              <w:rFonts w:ascii="Cambria Math" w:eastAsiaTheme="minorEastAsia" w:hAnsi="Cambria Math"/>
            </w:rPr>
            <m:t>Y</m:t>
          </m:r>
          <m:r>
            <m:rPr>
              <m:nor/>
            </m:rPr>
            <w:rPr>
              <w:rFonts w:ascii="Cambria Math" w:eastAsiaTheme="minorEastAsia" w:hAnsi="Cambria Math"/>
            </w:rPr>
            <m:t xml:space="preserve"> is </m:t>
          </m:r>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oMath>
      </m:oMathPara>
    </w:p>
    <w:p w14:paraId="5AA7E613" w14:textId="7B015118" w:rsidR="001B4435" w:rsidRPr="001B4435" w:rsidRDefault="00BA745C" w:rsidP="00CF1A6F">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3</m:t>
              </m:r>
            </m:sub>
          </m:sSub>
          <m:r>
            <w:rPr>
              <w:rFonts w:ascii="Cambria Math" w:eastAsiaTheme="minorEastAsia" w:hAnsi="Cambria Math"/>
            </w:rPr>
            <m:t>: </m:t>
          </m:r>
          <m:r>
            <m:rPr>
              <m:nor/>
            </m:rPr>
            <w:rPr>
              <w:rFonts w:ascii="Cambria Math" w:eastAsiaTheme="minorEastAsia" w:hAnsi="Cambria Math"/>
            </w:rPr>
            <m:t xml:space="preserve">IF </m:t>
          </m:r>
          <m:r>
            <w:rPr>
              <w:rFonts w:ascii="Cambria Math" w:eastAsiaTheme="minorEastAsia" w:hAnsi="Cambria Math"/>
            </w:rPr>
            <m:t>x</m:t>
          </m:r>
          <m:r>
            <m:rPr>
              <m:nor/>
            </m:rPr>
            <w:rPr>
              <w:rFonts w:ascii="Cambria Math" w:eastAsiaTheme="minorEastAsia" w:hAnsi="Cambria Math"/>
            </w:rPr>
            <m:t xml:space="preserve"> is </m:t>
          </m:r>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3</m:t>
              </m:r>
            </m:sub>
          </m:sSub>
          <m:r>
            <w:rPr>
              <w:rFonts w:ascii="Cambria Math" w:eastAsiaTheme="minorEastAsia" w:hAnsi="Cambria Math"/>
            </w:rPr>
            <m:t> </m:t>
          </m:r>
          <m:r>
            <m:rPr>
              <m:nor/>
            </m:rPr>
            <w:rPr>
              <w:rFonts w:ascii="Cambria Math" w:eastAsiaTheme="minorEastAsia" w:hAnsi="Cambria Math"/>
              <w:i/>
            </w:rPr>
            <m:t>THEN</m:t>
          </m:r>
          <m:r>
            <m:rPr>
              <m:nor/>
            </m:rPr>
            <w:rPr>
              <w:rFonts w:ascii="Cambria Math" w:eastAsiaTheme="minorEastAsia" w:hAnsi="Cambria Math"/>
            </w:rPr>
            <m:t xml:space="preserve"> </m:t>
          </m:r>
          <m:r>
            <w:rPr>
              <w:rFonts w:ascii="Cambria Math" w:eastAsiaTheme="minorEastAsia" w:hAnsi="Cambria Math"/>
            </w:rPr>
            <m:t>Y</m:t>
          </m:r>
          <m:r>
            <m:rPr>
              <m:nor/>
            </m:rPr>
            <w:rPr>
              <w:rFonts w:ascii="Cambria Math" w:eastAsiaTheme="minorEastAsia" w:hAnsi="Cambria Math"/>
            </w:rPr>
            <m:t xml:space="preserve"> is </m:t>
          </m:r>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3</m:t>
              </m:r>
            </m:sub>
          </m:sSub>
        </m:oMath>
      </m:oMathPara>
    </w:p>
    <w:p w14:paraId="76324396" w14:textId="77777777" w:rsidR="001B4435" w:rsidRDefault="001B4435" w:rsidP="00CF1A6F">
      <w:pPr>
        <w:jc w:val="both"/>
        <w:rPr>
          <w:rFonts w:eastAsiaTheme="minorEastAsia"/>
        </w:rPr>
      </w:pPr>
      <w:r>
        <w:rPr>
          <w:rFonts w:eastAsiaTheme="minorEastAsia"/>
        </w:rPr>
        <w:t>Dengan Keterangan :</w:t>
      </w:r>
    </w:p>
    <w:p w14:paraId="0157C5C9" w14:textId="77777777" w:rsidR="001B4435" w:rsidRPr="001B4435" w:rsidRDefault="001B4435" w:rsidP="00CF1A6F">
      <w:pPr>
        <w:jc w:val="both"/>
        <w:rPr>
          <w:rFonts w:eastAsiaTheme="minorEastAsia"/>
        </w:rPr>
      </w:pPr>
      <m:oMath>
        <m:r>
          <w:rPr>
            <w:rFonts w:ascii="Cambria Math" w:eastAsiaTheme="minorEastAsia" w:hAnsi="Cambria Math"/>
          </w:rPr>
          <m:t>x=</m:t>
        </m:r>
      </m:oMath>
      <w:r w:rsidR="009643ED">
        <w:rPr>
          <w:rFonts w:eastAsiaTheme="minorEastAsia"/>
        </w:rPr>
        <w:t xml:space="preserve"> </w:t>
      </w:r>
      <w:r w:rsidR="009643ED">
        <w:t>variabel input</w:t>
      </w:r>
    </w:p>
    <w:p w14:paraId="1F4B5FE7" w14:textId="77777777" w:rsidR="009643ED" w:rsidRPr="009643ED" w:rsidRDefault="001B4435" w:rsidP="00CF1A6F">
      <w:pPr>
        <w:jc w:val="both"/>
      </w:pPr>
      <m:oMath>
        <m:r>
          <w:rPr>
            <w:rFonts w:ascii="Cambria Math" w:eastAsiaTheme="minorEastAsia" w:hAnsi="Cambria Math"/>
          </w:rPr>
          <m:t>Y=</m:t>
        </m:r>
      </m:oMath>
      <w:r w:rsidR="009643ED">
        <w:rPr>
          <w:rFonts w:eastAsiaTheme="minorEastAsia"/>
        </w:rPr>
        <w:t xml:space="preserve"> </w:t>
      </w:r>
      <w:r w:rsidR="009643ED">
        <w:t>variabel output</w:t>
      </w:r>
    </w:p>
    <w:p w14:paraId="29AAD705" w14:textId="77777777" w:rsidR="001B4435" w:rsidRDefault="00BA745C" w:rsidP="00CF1A6F">
      <w:p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RL</m:t>
            </m:r>
          </m:e>
          <m:sub>
            <m:r>
              <w:rPr>
                <w:rFonts w:ascii="Cambria Math" w:eastAsiaTheme="minorEastAsia" w:hAnsi="Cambria Math"/>
              </w:rPr>
              <m:t>i</m:t>
            </m:r>
          </m:sub>
        </m:sSub>
      </m:oMath>
      <w:r w:rsidR="001B4435">
        <w:rPr>
          <w:rFonts w:eastAsiaTheme="minorEastAsia"/>
        </w:rPr>
        <w:t xml:space="preserve"> =</w:t>
      </w:r>
      <w:r w:rsidR="009643ED">
        <w:rPr>
          <w:rFonts w:eastAsiaTheme="minorEastAsia"/>
        </w:rPr>
        <w:t xml:space="preserve">  </w:t>
      </w:r>
      <w:r w:rsidR="009643ED">
        <w:t>himpunan fuzzy ke</w:t>
      </w:r>
      <w:r w:rsidR="009643ED">
        <w:rPr>
          <w:rStyle w:val="katex-mathml"/>
        </w:rPr>
        <w:t xml:space="preserve"> </w:t>
      </w:r>
      <m:oMath>
        <m:r>
          <w:rPr>
            <w:rStyle w:val="katex-mathml"/>
            <w:rFonts w:ascii="Cambria Math" w:hAnsi="Cambria Math"/>
          </w:rPr>
          <m:t>-i</m:t>
        </m:r>
      </m:oMath>
      <w:r w:rsidR="009643ED">
        <w:t xml:space="preserve"> pada input</w:t>
      </w:r>
    </w:p>
    <w:p w14:paraId="1A079F57" w14:textId="77777777" w:rsidR="001B4435" w:rsidRDefault="00BA745C" w:rsidP="00CF1A6F">
      <w:p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RS</m:t>
            </m:r>
          </m:e>
          <m:sub>
            <m:r>
              <w:rPr>
                <w:rFonts w:ascii="Cambria Math" w:eastAsiaTheme="minorEastAsia" w:hAnsi="Cambria Math"/>
              </w:rPr>
              <m:t>i</m:t>
            </m:r>
          </m:sub>
        </m:sSub>
      </m:oMath>
      <w:r w:rsidR="009643ED">
        <w:rPr>
          <w:rFonts w:eastAsiaTheme="minorEastAsia"/>
        </w:rPr>
        <w:t xml:space="preserve"> = </w:t>
      </w:r>
      <w:r w:rsidR="009643ED">
        <w:t>himpunan fuzzy ke</w:t>
      </w:r>
      <w:r w:rsidR="009643ED">
        <w:rPr>
          <w:rStyle w:val="katex-mathml"/>
        </w:rPr>
        <w:t xml:space="preserve"> </w:t>
      </w:r>
      <m:oMath>
        <m:r>
          <w:rPr>
            <w:rStyle w:val="katex-mathml"/>
            <w:rFonts w:ascii="Cambria Math" w:hAnsi="Cambria Math"/>
          </w:rPr>
          <m:t>-i</m:t>
        </m:r>
      </m:oMath>
      <w:r w:rsidR="009643ED">
        <w:t xml:space="preserve"> pada output</w:t>
      </w:r>
    </w:p>
    <w:p w14:paraId="3178977F" w14:textId="77777777" w:rsidR="009643ED" w:rsidRDefault="00BA745C" w:rsidP="00CF1A6F">
      <w:pPr>
        <w:jc w:val="both"/>
        <w:rPr>
          <w:rStyle w:val="katex-mathml"/>
          <w:rFonts w:eastAsiaTheme="minorEastAsia"/>
        </w:rPr>
      </w:pP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oMath>
      <w:r w:rsidR="009643ED">
        <w:rPr>
          <w:rFonts w:eastAsiaTheme="minorEastAsia"/>
        </w:rPr>
        <w:t xml:space="preserve">  =  </w:t>
      </w:r>
      <w:r w:rsidR="009643ED">
        <w:t>bobot aturan ke</w:t>
      </w:r>
      <w:r w:rsidR="009643ED">
        <w:rPr>
          <w:rStyle w:val="katex-mathml"/>
        </w:rPr>
        <w:t xml:space="preserve"> </w:t>
      </w:r>
      <m:oMath>
        <m:r>
          <w:rPr>
            <w:rStyle w:val="katex-mathml"/>
            <w:rFonts w:ascii="Cambria Math" w:hAnsi="Cambria Math"/>
          </w:rPr>
          <m:t>-i</m:t>
        </m:r>
      </m:oMath>
    </w:p>
    <w:p w14:paraId="7A58BEE2" w14:textId="77777777" w:rsidR="00294243" w:rsidRDefault="00294243" w:rsidP="00CF1A6F">
      <w:pPr>
        <w:jc w:val="both"/>
        <w:rPr>
          <w:rFonts w:eastAsiaTheme="minorEastAsia"/>
        </w:rPr>
      </w:pPr>
      <w:r>
        <w:rPr>
          <w:rFonts w:eastAsiaTheme="minorEastAsia"/>
        </w:rPr>
        <w:t xml:space="preserve"> </w:t>
      </w:r>
    </w:p>
    <w:p w14:paraId="399FE132" w14:textId="77777777" w:rsidR="00294243" w:rsidRDefault="00294243" w:rsidP="00CF1A6F">
      <w:pPr>
        <w:jc w:val="both"/>
        <w:rPr>
          <w:rFonts w:eastAsiaTheme="minorEastAsia"/>
        </w:rPr>
      </w:pPr>
      <w:r>
        <w:rPr>
          <w:rFonts w:eastAsiaTheme="minorEastAsia"/>
        </w:rPr>
        <w:tab/>
        <w:t xml:space="preserve">Supaya lebih mudah terdapat </w:t>
      </w:r>
      <w:r w:rsidRPr="00294243">
        <w:rPr>
          <w:rFonts w:eastAsiaTheme="minorEastAsia"/>
          <w:b/>
          <w:i/>
        </w:rPr>
        <w:t>gambar 2.7</w:t>
      </w:r>
      <w:r>
        <w:rPr>
          <w:rFonts w:eastAsiaTheme="minorEastAsia"/>
        </w:rPr>
        <w:t xml:space="preserve"> dengan input Fuzzy rule</w:t>
      </w:r>
    </w:p>
    <w:p w14:paraId="458F0B6A" w14:textId="77777777" w:rsidR="00294243" w:rsidRDefault="00294243" w:rsidP="00CF1A6F">
      <w:pPr>
        <w:keepNext/>
        <w:jc w:val="both"/>
      </w:pPr>
      <w:r>
        <w:rPr>
          <w:rFonts w:eastAsiaTheme="minorEastAsia"/>
          <w:noProof/>
        </w:rPr>
        <w:drawing>
          <wp:inline distT="0" distB="0" distL="0" distR="0" wp14:anchorId="3B07C7AC" wp14:editId="3483E601">
            <wp:extent cx="5943600" cy="261556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ontoh rule .PNG"/>
                    <pic:cNvPicPr/>
                  </pic:nvPicPr>
                  <pic:blipFill>
                    <a:blip r:embed="rId34">
                      <a:extLst>
                        <a:ext uri="{28A0092B-C50C-407E-A947-70E740481C1C}">
                          <a14:useLocalDpi xmlns:a14="http://schemas.microsoft.com/office/drawing/2010/main" val="0"/>
                        </a:ext>
                      </a:extLst>
                    </a:blip>
                    <a:stretch>
                      <a:fillRect/>
                    </a:stretch>
                  </pic:blipFill>
                  <pic:spPr>
                    <a:xfrm>
                      <a:off x="0" y="0"/>
                      <a:ext cx="5943600" cy="2615565"/>
                    </a:xfrm>
                    <a:prstGeom prst="rect">
                      <a:avLst/>
                    </a:prstGeom>
                  </pic:spPr>
                </pic:pic>
              </a:graphicData>
            </a:graphic>
          </wp:inline>
        </w:drawing>
      </w:r>
    </w:p>
    <w:p w14:paraId="1BB5A997" w14:textId="61851243" w:rsidR="004A3B80" w:rsidRPr="003765CB" w:rsidRDefault="00294243" w:rsidP="003765CB">
      <w:pPr>
        <w:pStyle w:val="Caption"/>
        <w:jc w:val="center"/>
        <w:rPr>
          <w:i w:val="0"/>
          <w:color w:val="auto"/>
          <w:sz w:val="22"/>
          <w:szCs w:val="22"/>
        </w:rPr>
      </w:pPr>
      <w:bookmarkStart w:id="114" w:name="_Toc218508011"/>
      <w:r w:rsidRPr="00A63CAB">
        <w:rPr>
          <w:b/>
          <w:i w:val="0"/>
          <w:color w:val="auto"/>
          <w:sz w:val="22"/>
          <w:szCs w:val="22"/>
        </w:rPr>
        <w:t xml:space="preserve">Gambar 2. </w:t>
      </w:r>
      <w:r w:rsidRPr="00A63CAB">
        <w:rPr>
          <w:b/>
          <w:i w:val="0"/>
          <w:color w:val="auto"/>
          <w:sz w:val="22"/>
          <w:szCs w:val="22"/>
        </w:rPr>
        <w:fldChar w:fldCharType="begin"/>
      </w:r>
      <w:r w:rsidRPr="00A63CAB">
        <w:rPr>
          <w:b/>
          <w:i w:val="0"/>
          <w:color w:val="auto"/>
          <w:sz w:val="22"/>
          <w:szCs w:val="22"/>
        </w:rPr>
        <w:instrText xml:space="preserve"> SEQ Gambar_2. \* ARABIC </w:instrText>
      </w:r>
      <w:r w:rsidRPr="00A63CAB">
        <w:rPr>
          <w:b/>
          <w:i w:val="0"/>
          <w:color w:val="auto"/>
          <w:sz w:val="22"/>
          <w:szCs w:val="22"/>
        </w:rPr>
        <w:fldChar w:fldCharType="separate"/>
      </w:r>
      <w:r w:rsidR="00AA2C37">
        <w:rPr>
          <w:b/>
          <w:i w:val="0"/>
          <w:noProof/>
          <w:color w:val="auto"/>
          <w:sz w:val="22"/>
          <w:szCs w:val="22"/>
        </w:rPr>
        <w:t>7</w:t>
      </w:r>
      <w:r w:rsidRPr="00A63CAB">
        <w:rPr>
          <w:b/>
          <w:i w:val="0"/>
          <w:color w:val="auto"/>
          <w:sz w:val="22"/>
          <w:szCs w:val="22"/>
        </w:rPr>
        <w:fldChar w:fldCharType="end"/>
      </w:r>
      <w:r w:rsidRPr="00A63CAB">
        <w:rPr>
          <w:b/>
          <w:i w:val="0"/>
          <w:color w:val="auto"/>
          <w:sz w:val="22"/>
          <w:szCs w:val="22"/>
        </w:rPr>
        <w:t xml:space="preserve">  </w:t>
      </w:r>
      <w:r w:rsidRPr="003765CB">
        <w:rPr>
          <w:color w:val="auto"/>
          <w:sz w:val="22"/>
          <w:szCs w:val="22"/>
        </w:rPr>
        <w:t>Fuzzy If -</w:t>
      </w:r>
      <w:r w:rsidR="00496A71" w:rsidRPr="003765CB">
        <w:rPr>
          <w:color w:val="auto"/>
          <w:sz w:val="22"/>
          <w:szCs w:val="22"/>
        </w:rPr>
        <w:t>THEN</w:t>
      </w:r>
      <w:r w:rsidRPr="003765CB">
        <w:rPr>
          <w:color w:val="auto"/>
          <w:sz w:val="22"/>
          <w:szCs w:val="22"/>
        </w:rPr>
        <w:t xml:space="preserve"> rule</w:t>
      </w:r>
      <w:r w:rsidRPr="003765CB">
        <w:rPr>
          <w:i w:val="0"/>
          <w:color w:val="auto"/>
          <w:sz w:val="22"/>
          <w:szCs w:val="22"/>
        </w:rPr>
        <w:t>.</w:t>
      </w:r>
      <w:bookmarkEnd w:id="114"/>
    </w:p>
    <w:p w14:paraId="2337D5A8" w14:textId="77777777" w:rsidR="00483CD3" w:rsidRPr="00483CD3" w:rsidRDefault="00483CD3" w:rsidP="00CF1A6F">
      <w:pPr>
        <w:jc w:val="both"/>
      </w:pPr>
    </w:p>
    <w:p w14:paraId="300C52AB" w14:textId="77777777" w:rsidR="004A3B80" w:rsidRDefault="004A3B80" w:rsidP="00CF1A6F">
      <w:pPr>
        <w:jc w:val="both"/>
      </w:pPr>
    </w:p>
    <w:p w14:paraId="63CC2C48" w14:textId="77777777" w:rsidR="00CF25EE" w:rsidRPr="00F12522" w:rsidRDefault="00DB4158" w:rsidP="00CF1A6F">
      <w:pPr>
        <w:pStyle w:val="Heading5"/>
        <w:numPr>
          <w:ilvl w:val="4"/>
          <w:numId w:val="32"/>
        </w:numPr>
        <w:jc w:val="both"/>
        <w:rPr>
          <w:i/>
        </w:rPr>
      </w:pPr>
      <w:bookmarkStart w:id="115" w:name="_Toc218510400"/>
      <w:bookmarkStart w:id="116" w:name="_Toc220872347"/>
      <w:r w:rsidRPr="00F12522">
        <w:rPr>
          <w:rStyle w:val="Emphasis"/>
          <w:i w:val="0"/>
        </w:rPr>
        <w:lastRenderedPageBreak/>
        <w:t>Fuzzy Aggregation</w:t>
      </w:r>
      <w:bookmarkEnd w:id="115"/>
      <w:bookmarkEnd w:id="116"/>
    </w:p>
    <w:p w14:paraId="2ACBAEE8" w14:textId="77777777" w:rsidR="00C53559" w:rsidRDefault="005165A7" w:rsidP="00CF1A6F">
      <w:pPr>
        <w:ind w:firstLine="720"/>
        <w:jc w:val="both"/>
      </w:pPr>
      <w:r>
        <w:t xml:space="preserve">Tahap ini bertugas </w:t>
      </w:r>
      <w:r w:rsidRPr="009E0ECD">
        <w:rPr>
          <w:rStyle w:val="Strong"/>
          <w:b w:val="0"/>
        </w:rPr>
        <w:t>menggabungkan keluaran fuzzy dari semua aturan yang aktif</w:t>
      </w:r>
      <w:r w:rsidRPr="009E0ECD">
        <w:rPr>
          <w:b/>
        </w:rPr>
        <w:t xml:space="preserve"> menjadi </w:t>
      </w:r>
      <w:r w:rsidRPr="009E0ECD">
        <w:rPr>
          <w:rStyle w:val="Strong"/>
          <w:b w:val="0"/>
        </w:rPr>
        <w:t>satu himpunan fuzzy output keseluruhan</w:t>
      </w:r>
      <w:r>
        <w:t xml:space="preserve"> sebelum dilakukan </w:t>
      </w:r>
      <w:r>
        <w:rPr>
          <w:rStyle w:val="Emphasis"/>
        </w:rPr>
        <w:t>defuzzifikasi</w:t>
      </w:r>
      <w:r>
        <w:t xml:space="preserve"> untuk menghasilkan nilai crisp akhir. </w:t>
      </w:r>
      <w:r w:rsidR="00523A3F">
        <w:t xml:space="preserve">Model Mamdani klasik umumnya menggunakan </w:t>
      </w:r>
      <w:r w:rsidR="00523A3F" w:rsidRPr="009E0ECD">
        <w:rPr>
          <w:rStyle w:val="Strong"/>
          <w:b w:val="0"/>
        </w:rPr>
        <w:t>fungsi implikasi min</w:t>
      </w:r>
      <w:r w:rsidR="00523A3F">
        <w:t xml:space="preserve"> sehingga:</w:t>
      </w:r>
      <w:r w:rsidR="00E506B6">
        <w:t xml:space="preserve"> </w:t>
      </w:r>
    </w:p>
    <w:p w14:paraId="6301D192" w14:textId="77777777" w:rsidR="00E506B6" w:rsidRPr="00E506B6" w:rsidRDefault="00BA745C" w:rsidP="00CF1A6F">
      <w:pPr>
        <w:ind w:firstLine="720"/>
        <w:jc w:val="both"/>
        <w:rPr>
          <w:rFonts w:eastAsiaTheme="minorEastAsia"/>
        </w:rPr>
      </w:pPr>
      <m:oMathPara>
        <m:oMath>
          <m:sSub>
            <m:sSubPr>
              <m:ctrlPr>
                <w:rPr>
                  <w:rFonts w:ascii="Cambria Math" w:eastAsiaTheme="minorEastAsia" w:hAnsi="Cambria Math"/>
                  <w:i/>
                </w:rPr>
              </m:ctrlPr>
            </m:sSubPr>
            <m:e>
              <m:r>
                <m:rPr>
                  <m:sty m:val="p"/>
                </m:rPr>
                <w:rPr>
                  <w:rFonts w:ascii="Cambria Math" w:eastAsiaTheme="minorEastAsia" w:hAnsi="Cambria Math"/>
                </w:rPr>
                <m:t>μ</m:t>
              </m:r>
              <m:ctrlPr>
                <w:rPr>
                  <w:rFonts w:ascii="Cambria Math" w:eastAsiaTheme="minorEastAsia" w:hAnsi="Cambria Math"/>
                </w:rPr>
              </m:ctrlPr>
            </m:e>
            <m: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k</m:t>
                  </m:r>
                </m:sub>
              </m:sSub>
            </m:sub>
          </m:sSub>
          <m:d>
            <m:dPr>
              <m:ctrlPr>
                <w:rPr>
                  <w:rFonts w:ascii="Cambria Math" w:eastAsiaTheme="minorEastAsia" w:hAnsi="Cambria Math"/>
                  <w:i/>
                </w:rPr>
              </m:ctrlPr>
            </m:dPr>
            <m:e>
              <m:r>
                <w:rPr>
                  <w:rFonts w:ascii="Cambria Math" w:eastAsiaTheme="minorEastAsia" w:hAnsi="Cambria Math"/>
                </w:rPr>
                <m:t>y</m:t>
              </m:r>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min</m:t>
              </m:r>
              <m:ctrlPr>
                <w:rPr>
                  <w:rFonts w:ascii="Cambria Math" w:eastAsiaTheme="minorEastAsia" w:hAnsi="Cambria Math"/>
                  <w:i/>
                </w:rPr>
              </m:ctrlPr>
            </m:fName>
            <m:e>
              <m:d>
                <m:dPr>
                  <m:ctrlPr>
                    <w:rPr>
                      <w:rFonts w:ascii="Cambria Math" w:eastAsiaTheme="minorEastAsia" w:hAnsi="Cambria Math"/>
                    </w:rPr>
                  </m:ctrlPr>
                </m:dPr>
                <m:e>
                  <m:sSub>
                    <m:sSubPr>
                      <m:ctrlPr>
                        <w:rPr>
                          <w:rFonts w:ascii="Cambria Math" w:eastAsiaTheme="minorEastAsia" w:hAnsi="Cambria Math"/>
                          <w:i/>
                        </w:rPr>
                      </m:ctrlPr>
                    </m:sSubPr>
                    <m:e>
                      <m:r>
                        <m:rPr>
                          <m:sty m:val="p"/>
                        </m:rPr>
                        <w:rPr>
                          <w:rFonts w:ascii="Cambria Math" w:eastAsiaTheme="minorEastAsia" w:hAnsi="Cambria Math"/>
                        </w:rPr>
                        <m:t>α</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μ</m:t>
                      </m:r>
                    </m:e>
                    <m:sub>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k</m:t>
                          </m:r>
                        </m:sub>
                      </m:sSub>
                    </m:sub>
                  </m:sSub>
                  <m:d>
                    <m:dPr>
                      <m:ctrlPr>
                        <w:rPr>
                          <w:rFonts w:ascii="Cambria Math" w:eastAsiaTheme="minorEastAsia" w:hAnsi="Cambria Math"/>
                          <w:i/>
                        </w:rPr>
                      </m:ctrlPr>
                    </m:dPr>
                    <m:e>
                      <m:r>
                        <w:rPr>
                          <w:rFonts w:ascii="Cambria Math" w:eastAsiaTheme="minorEastAsia" w:hAnsi="Cambria Math"/>
                        </w:rPr>
                        <m:t>y</m:t>
                      </m:r>
                    </m:e>
                  </m:d>
                  <m:ctrlPr>
                    <w:rPr>
                      <w:rFonts w:ascii="Cambria Math" w:eastAsiaTheme="minorEastAsia" w:hAnsi="Cambria Math"/>
                      <w:i/>
                    </w:rPr>
                  </m:ctrlPr>
                </m:e>
              </m:d>
            </m:e>
          </m:func>
        </m:oMath>
      </m:oMathPara>
    </w:p>
    <w:p w14:paraId="57D1BF54" w14:textId="18695661" w:rsidR="00E506B6" w:rsidRDefault="00E506B6" w:rsidP="00CF1A6F">
      <w:pPr>
        <w:ind w:firstLine="720"/>
        <w:jc w:val="both"/>
      </w:pPr>
      <w:r>
        <w:t xml:space="preserve">Kontribusi tiap aturan </w:t>
      </w:r>
      <m:oMath>
        <m:r>
          <w:rPr>
            <w:rFonts w:ascii="Cambria Math" w:hAnsi="Cambria Math"/>
          </w:rPr>
          <m:t xml:space="preserve">k </m:t>
        </m:r>
      </m:oMath>
      <w:r>
        <w:t>tersebut kemudian digabung (</w:t>
      </w:r>
      <w:r>
        <w:rPr>
          <w:rStyle w:val="Emphasis"/>
        </w:rPr>
        <w:t>aggregated</w:t>
      </w:r>
      <w:r>
        <w:t xml:space="preserve">) untuk membentuk fungsi keanggotaan output fuzzy keseluruhan </w:t>
      </w:r>
      <m:oMath>
        <m:sSub>
          <m:sSubPr>
            <m:ctrlPr>
              <w:rPr>
                <w:rFonts w:ascii="Cambria Math" w:eastAsiaTheme="minorEastAsia" w:hAnsi="Cambria Math"/>
                <w:i/>
              </w:rPr>
            </m:ctrlPr>
          </m:sSubPr>
          <m:e>
            <m:r>
              <w:rPr>
                <w:rFonts w:ascii="Cambria Math" w:eastAsiaTheme="minorEastAsia" w:hAnsi="Cambria Math"/>
              </w:rPr>
              <m:t>μ</m:t>
            </m:r>
            <m:ctrlPr>
              <w:rPr>
                <w:rFonts w:ascii="Cambria Math" w:eastAsiaTheme="minorEastAsia" w:hAnsi="Cambria Math"/>
              </w:rPr>
            </m:ctrlPr>
          </m:e>
          <m:sub>
            <m:sSub>
              <m:sSubPr>
                <m:ctrlPr>
                  <w:rPr>
                    <w:rFonts w:ascii="Cambria Math" w:eastAsiaTheme="minorEastAsia" w:hAnsi="Cambria Math"/>
                    <w:i/>
                  </w:rPr>
                </m:ctrlPr>
              </m:sSubPr>
              <m:e>
                <m:r>
                  <w:rPr>
                    <w:rFonts w:ascii="Cambria Math" w:eastAsiaTheme="minorEastAsia" w:hAnsi="Cambria Math"/>
                  </w:rPr>
                  <m:t>C</m:t>
                </m:r>
              </m:e>
              <m:sub/>
            </m:sSub>
          </m:sub>
        </m:sSub>
        <m:d>
          <m:dPr>
            <m:ctrlPr>
              <w:rPr>
                <w:rFonts w:ascii="Cambria Math" w:eastAsiaTheme="minorEastAsia" w:hAnsi="Cambria Math"/>
                <w:i/>
              </w:rPr>
            </m:ctrlPr>
          </m:dPr>
          <m:e>
            <m:r>
              <w:rPr>
                <w:rFonts w:ascii="Cambria Math" w:eastAsiaTheme="minorEastAsia" w:hAnsi="Cambria Math"/>
              </w:rPr>
              <m:t>y</m:t>
            </m:r>
          </m:e>
        </m:d>
      </m:oMath>
      <w:r>
        <w:t xml:space="preserve">. Dua operator agregasi yang banyak dipakai dalam literatur adalah </w:t>
      </w:r>
      <w:r w:rsidRPr="00563822">
        <w:rPr>
          <w:rStyle w:val="Strong"/>
          <w:b w:val="0"/>
        </w:rPr>
        <w:t>operator maksimum (max)</w:t>
      </w:r>
      <w:r w:rsidRPr="00563822">
        <w:rPr>
          <w:b/>
        </w:rPr>
        <w:t xml:space="preserve"> </w:t>
      </w:r>
      <w:r>
        <w:t xml:space="preserve">dan </w:t>
      </w:r>
      <w:r w:rsidRPr="00563822">
        <w:rPr>
          <w:rStyle w:val="Strong"/>
          <w:b w:val="0"/>
        </w:rPr>
        <w:t>operator penjumlahan terbatas (bounded sum)</w:t>
      </w:r>
      <w:r w:rsidRPr="00563822">
        <w:rPr>
          <w:b/>
        </w:rPr>
        <w:t>.</w:t>
      </w:r>
      <w:r w:rsidRPr="00563822">
        <w:t xml:space="preserve"> Pada</w:t>
      </w:r>
      <w:r w:rsidRPr="00563822">
        <w:rPr>
          <w:b/>
        </w:rPr>
        <w:t xml:space="preserve"> </w:t>
      </w:r>
      <w:r w:rsidRPr="00563822">
        <w:rPr>
          <w:rStyle w:val="Strong"/>
          <w:b w:val="0"/>
        </w:rPr>
        <w:t xml:space="preserve">operator max </w:t>
      </w:r>
      <w:r w:rsidR="00C919B6" w:rsidRPr="00563822">
        <w:rPr>
          <w:rStyle w:val="Strong"/>
          <w:b w:val="0"/>
        </w:rPr>
        <w:t xml:space="preserve">“OR” </w:t>
      </w:r>
      <w:r w:rsidRPr="00563822">
        <w:rPr>
          <w:rStyle w:val="Strong"/>
          <w:b w:val="0"/>
        </w:rPr>
        <w:t>(union)</w:t>
      </w:r>
      <w:r w:rsidRPr="00563822">
        <w:rPr>
          <w:b/>
        </w:rPr>
        <w:t>,</w:t>
      </w:r>
      <w:r>
        <w:t xml:space="preserve"> nilai keanggotaan output fuzzy total diperoleh dengan mengambil nilai maksimum dari semua aturan:</w:t>
      </w:r>
    </w:p>
    <w:p w14:paraId="24A5EBEF" w14:textId="77777777" w:rsidR="00E506B6" w:rsidRPr="00E506B6" w:rsidRDefault="00BA745C" w:rsidP="00CF1A6F">
      <w:pPr>
        <w:ind w:firstLine="720"/>
        <w:jc w:val="both"/>
        <w:rPr>
          <w:rFonts w:eastAsiaTheme="minorEastAsia"/>
        </w:rPr>
      </w:pPr>
      <m:oMathPara>
        <m:oMath>
          <m:sSub>
            <m:sSubPr>
              <m:ctrlPr>
                <w:rPr>
                  <w:rFonts w:ascii="Cambria Math" w:eastAsiaTheme="minorEastAsia" w:hAnsi="Cambria Math"/>
                  <w:i/>
                </w:rPr>
              </m:ctrlPr>
            </m:sSubPr>
            <m:e>
              <m:r>
                <m:rPr>
                  <m:sty m:val="p"/>
                </m:rPr>
                <w:rPr>
                  <w:rFonts w:ascii="Cambria Math" w:eastAsiaTheme="minorEastAsia" w:hAnsi="Cambria Math"/>
                </w:rPr>
                <m:t>μ</m:t>
              </m:r>
              <m:ctrlPr>
                <w:rPr>
                  <w:rFonts w:ascii="Cambria Math" w:eastAsiaTheme="minorEastAsia" w:hAnsi="Cambria Math"/>
                </w:rPr>
              </m:ctrlPr>
            </m:e>
            <m:sub>
              <m:r>
                <w:rPr>
                  <w:rFonts w:ascii="Cambria Math" w:eastAsiaTheme="minorEastAsia" w:hAnsi="Cambria Math"/>
                </w:rPr>
                <m:t>C</m:t>
              </m:r>
            </m:sub>
          </m:sSub>
          <m:d>
            <m:dPr>
              <m:ctrlPr>
                <w:rPr>
                  <w:rFonts w:ascii="Cambria Math" w:eastAsiaTheme="minorEastAsia" w:hAnsi="Cambria Math"/>
                  <w:i/>
                </w:rPr>
              </m:ctrlPr>
            </m:dPr>
            <m:e>
              <m:r>
                <w:rPr>
                  <w:rFonts w:ascii="Cambria Math" w:eastAsiaTheme="minorEastAsia" w:hAnsi="Cambria Math"/>
                </w:rPr>
                <m:t>y</m:t>
              </m:r>
            </m:e>
          </m:d>
          <m:r>
            <w:rPr>
              <w:rFonts w:ascii="Cambria Math" w:eastAsiaTheme="minorEastAsia" w:hAnsi="Cambria Math"/>
            </w:rPr>
            <m:t>=</m:t>
          </m:r>
          <m:func>
            <m:funcPr>
              <m:ctrlPr>
                <w:rPr>
                  <w:rFonts w:ascii="Cambria Math" w:eastAsiaTheme="minorEastAsia" w:hAnsi="Cambria Math"/>
                </w:rPr>
              </m:ctrlPr>
            </m:funcPr>
            <m:fName>
              <m:limLow>
                <m:limLowPr>
                  <m:ctrlPr>
                    <w:rPr>
                      <w:rFonts w:ascii="Cambria Math" w:eastAsiaTheme="minorEastAsia" w:hAnsi="Cambria Math"/>
                      <w:i/>
                    </w:rPr>
                  </m:ctrlPr>
                </m:limLowPr>
                <m:e>
                  <m:r>
                    <m:rPr>
                      <m:sty m:val="p"/>
                    </m:rPr>
                    <w:rPr>
                      <w:rFonts w:ascii="Cambria Math" w:eastAsiaTheme="minorEastAsia" w:hAnsi="Cambria Math"/>
                    </w:rPr>
                    <m:t>max</m:t>
                  </m:r>
                </m:e>
                <m:lim>
                  <m:r>
                    <w:rPr>
                      <w:rFonts w:ascii="Cambria Math" w:eastAsiaTheme="minorEastAsia" w:hAnsi="Cambria Math"/>
                    </w:rPr>
                    <m:t>k=1,</m:t>
                  </m:r>
                  <m:r>
                    <m:rPr>
                      <m:sty m:val="p"/>
                    </m:rPr>
                    <w:rPr>
                      <w:rFonts w:ascii="Cambria Math" w:eastAsiaTheme="minorEastAsia" w:hAnsi="Cambria Math"/>
                    </w:rPr>
                    <m:t>…</m:t>
                  </m:r>
                  <m:r>
                    <w:rPr>
                      <w:rFonts w:ascii="Cambria Math" w:eastAsiaTheme="minorEastAsia" w:hAnsi="Cambria Math"/>
                    </w:rPr>
                    <m:t>,n</m:t>
                  </m:r>
                  <m:ctrlPr>
                    <w:rPr>
                      <w:rFonts w:ascii="Cambria Math" w:eastAsiaTheme="minorEastAsia" w:hAnsi="Cambria Math"/>
                    </w:rPr>
                  </m:ctrlPr>
                </m:lim>
              </m:limLow>
              <m:ctrlPr>
                <w:rPr>
                  <w:rFonts w:ascii="Cambria Math" w:eastAsiaTheme="minorEastAsia" w:hAnsi="Cambria Math"/>
                  <w:i/>
                </w:rPr>
              </m:ctrlPr>
            </m:fName>
            <m:e>
              <m:d>
                <m:dPr>
                  <m:begChr m:val="{"/>
                  <m:endChr m:val="}"/>
                  <m:ctrlPr>
                    <w:rPr>
                      <w:rFonts w:ascii="Cambria Math" w:eastAsiaTheme="minorEastAsia" w:hAnsi="Cambria Math"/>
                    </w:rPr>
                  </m:ctrlPr>
                </m:dPr>
                <m:e>
                  <m:sSub>
                    <m:sSubPr>
                      <m:ctrlPr>
                        <w:rPr>
                          <w:rFonts w:ascii="Cambria Math" w:eastAsiaTheme="minorEastAsia" w:hAnsi="Cambria Math"/>
                          <w:i/>
                        </w:rPr>
                      </m:ctrlPr>
                    </m:sSubPr>
                    <m:e>
                      <m:r>
                        <m:rPr>
                          <m:sty m:val="p"/>
                        </m:rPr>
                        <w:rPr>
                          <w:rFonts w:ascii="Cambria Math" w:eastAsiaTheme="minorEastAsia" w:hAnsi="Cambria Math"/>
                        </w:rPr>
                        <m:t>μ</m:t>
                      </m:r>
                    </m:e>
                    <m: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k</m:t>
                          </m:r>
                        </m:sub>
                      </m:sSub>
                    </m:sub>
                  </m:sSub>
                  <m:d>
                    <m:dPr>
                      <m:ctrlPr>
                        <w:rPr>
                          <w:rFonts w:ascii="Cambria Math" w:eastAsiaTheme="minorEastAsia" w:hAnsi="Cambria Math"/>
                          <w:i/>
                        </w:rPr>
                      </m:ctrlPr>
                    </m:dPr>
                    <m:e>
                      <m:r>
                        <w:rPr>
                          <w:rFonts w:ascii="Cambria Math" w:eastAsiaTheme="minorEastAsia" w:hAnsi="Cambria Math"/>
                        </w:rPr>
                        <m:t>y</m:t>
                      </m:r>
                    </m:e>
                  </m:d>
                  <m:ctrlPr>
                    <w:rPr>
                      <w:rFonts w:ascii="Cambria Math" w:eastAsiaTheme="minorEastAsia" w:hAnsi="Cambria Math"/>
                      <w:i/>
                    </w:rPr>
                  </m:ctrlPr>
                </m:e>
              </m:d>
              <m:ctrlPr>
                <w:rPr>
                  <w:rFonts w:ascii="Cambria Math" w:eastAsiaTheme="minorEastAsia" w:hAnsi="Cambria Math"/>
                  <w:i/>
                </w:rPr>
              </m:ctrlPr>
            </m:e>
          </m:func>
        </m:oMath>
      </m:oMathPara>
    </w:p>
    <w:p w14:paraId="0C58F151" w14:textId="77777777" w:rsidR="00E506B6" w:rsidRDefault="00E506B6" w:rsidP="00CF1A6F">
      <w:pPr>
        <w:ind w:firstLine="720"/>
        <w:jc w:val="both"/>
        <w:rPr>
          <w:rFonts w:eastAsiaTheme="minorEastAsia"/>
        </w:rPr>
      </w:pPr>
    </w:p>
    <w:p w14:paraId="4B2E5A76" w14:textId="40B2AA00" w:rsidR="00E506B6" w:rsidRPr="00E506B6" w:rsidRDefault="00E506B6" w:rsidP="00CF1A6F">
      <w:pPr>
        <w:ind w:firstLine="720"/>
        <w:jc w:val="both"/>
        <w:rPr>
          <w:rFonts w:eastAsiaTheme="minorEastAsia"/>
        </w:rPr>
      </w:pPr>
      <w:r>
        <w:t xml:space="preserve">Pendekatan ini mengekspresikan logika </w:t>
      </w:r>
      <w:r w:rsidRPr="00563822">
        <w:rPr>
          <w:rStyle w:val="Strong"/>
          <w:b w:val="0"/>
        </w:rPr>
        <w:t>“OR”</w:t>
      </w:r>
      <w:r>
        <w:t xml:space="preserve"> antar aturan, di mana himpunan fuzzy akhir mencerminkan kontribusi tertinggi dari setiap aturan pada setiap nilai </w:t>
      </w:r>
      <m:oMath>
        <m:r>
          <w:rPr>
            <w:rFonts w:ascii="Cambria Math" w:hAnsi="Cambria Math"/>
          </w:rPr>
          <m:t xml:space="preserve">y </m:t>
        </m:r>
      </m:oMath>
      <w:r>
        <w:t xml:space="preserve">. Operator ini juga sering digambarkan sebagai operasi </w:t>
      </w:r>
      <w:r>
        <w:rPr>
          <w:rStyle w:val="Emphasis"/>
        </w:rPr>
        <w:t>fuzzy union</w:t>
      </w:r>
      <w:r>
        <w:t xml:space="preserve"> dan merupakan bentuk s</w:t>
      </w:r>
      <w:r w:rsidR="00D30C1F">
        <w:t>tand</w:t>
      </w:r>
      <w:r>
        <w:t>ar dalam FIS Mamdani (</w:t>
      </w:r>
      <w:r>
        <w:rPr>
          <w:rStyle w:val="Emphasis"/>
        </w:rPr>
        <w:t>max–min fuzzy inference</w:t>
      </w:r>
      <w:r>
        <w:t xml:space="preserve">) </w:t>
      </w:r>
      <w:r>
        <w:fldChar w:fldCharType="begin" w:fldLock="1"/>
      </w:r>
      <w:r w:rsidR="00406D34">
        <w:instrText>ADDIN CSL_CITATION {"citationItems":[{"id":"ITEM-1","itemData":{"author":[{"dropping-particle":"","family":"Chandra","given":"Kelvin","non-dropping-particle":"","parse-names":false,"suffix":""},{"dropping-particle":"","family":"Sipayung","given":"Evasaria Magdalena","non-dropping-particle":"","parse-names":false,"suffix":""}],"id":"ITEM-1","issue":"02","issued":{"date-parts":[["2024"]]},"page":"709-720","title":"IMPLEMENTASI ALGORITMA FUZZY MAMDANI DAN FISHER- YATES SHUFFLE PADA GAME CITY STREET RUN Implementation of Fuzzy Mamdani and Fisher-Yates Shuffle Algorithms in City Street Run Game","type":"article-journal"},"uris":["http://www.mendeley.com/documents/?uuid=a802d05d-d31c-4018-ac70-fbff2db551c1"]}],"mendeley":{"formattedCitation":"(Chandra &amp; Sipayung, 2024)","plainTextFormattedCitation":"(Chandra &amp; Sipayung, 2024)","previouslyFormattedCitation":"(Chandra &amp; Sipayung, 2024)"},"properties":{"noteIndex":0},"schema":"https://github.com/citation-style-language/schema/raw/master/csl-citation.json"}</w:instrText>
      </w:r>
      <w:r>
        <w:fldChar w:fldCharType="separate"/>
      </w:r>
      <w:r w:rsidRPr="00E506B6">
        <w:rPr>
          <w:noProof/>
        </w:rPr>
        <w:t>(Ch</w:t>
      </w:r>
      <w:r w:rsidR="00D30C1F">
        <w:rPr>
          <w:noProof/>
        </w:rPr>
        <w:t>and</w:t>
      </w:r>
      <w:r w:rsidRPr="00E506B6">
        <w:rPr>
          <w:noProof/>
        </w:rPr>
        <w:t>ra &amp; Sipayung, 2024)</w:t>
      </w:r>
      <w:r>
        <w:fldChar w:fldCharType="end"/>
      </w:r>
      <w:r>
        <w:t>.</w:t>
      </w:r>
    </w:p>
    <w:p w14:paraId="4C5136E2" w14:textId="77777777" w:rsidR="00663C74" w:rsidRDefault="00406D34" w:rsidP="00CF1A6F">
      <w:pPr>
        <w:ind w:firstLine="720"/>
        <w:jc w:val="both"/>
        <w:rPr>
          <w:rFonts w:eastAsiaTheme="minorEastAsia"/>
        </w:rPr>
      </w:pPr>
      <w:r>
        <w:rPr>
          <w:rFonts w:eastAsiaTheme="minorEastAsia"/>
        </w:rPr>
        <w:t xml:space="preserve">Contoh penerapan terhadap studi kasus </w:t>
      </w:r>
      <w:r>
        <w:rPr>
          <w:rFonts w:eastAsiaTheme="minorEastAsia"/>
        </w:rPr>
        <w:fldChar w:fldCharType="begin" w:fldLock="1"/>
      </w:r>
      <w:r w:rsidR="00AF0BFA">
        <w:rPr>
          <w:rFonts w:eastAsiaTheme="minorEastAsia"/>
        </w:rPr>
        <w:instrText>ADDIN CSL_CITATION {"citationItems":[{"id":"ITEM-1","itemData":{"author":[{"dropping-particle":"","family":"Ahmad","given":"Shukri","non-dropping-particle":"","parse-names":false,"suffix":""}],"id":"ITEM-1","issued":{"date-parts":[["2021"]]},"title":"Mathematical Problems in Engineering - 2021 - Ahmad Shukri - Experts Judgment‐Based Mamdani‐Type Decision System for Risk.pdf","type":"article"},"uris":["http://www.mendeley.com/documents/?uuid=eb40c916-8f51-4f13-b9dd-703a934fab4e"]}],"mendeley":{"formattedCitation":"(Ahmad, 2021)","plainTextFormattedCitation":"(Ahmad, 2021)","previouslyFormattedCitation":"(Ahmad, 2021)"},"properties":{"noteIndex":0},"schema":"https://github.com/citation-style-language/schema/raw/master/csl-citation.json"}</w:instrText>
      </w:r>
      <w:r>
        <w:rPr>
          <w:rFonts w:eastAsiaTheme="minorEastAsia"/>
        </w:rPr>
        <w:fldChar w:fldCharType="separate"/>
      </w:r>
      <w:r w:rsidRPr="00406D34">
        <w:rPr>
          <w:rFonts w:eastAsiaTheme="minorEastAsia"/>
          <w:noProof/>
        </w:rPr>
        <w:t>(Ahmad, 2021)</w:t>
      </w:r>
      <w:r>
        <w:rPr>
          <w:rFonts w:eastAsiaTheme="minorEastAsia"/>
        </w:rPr>
        <w:fldChar w:fldCharType="end"/>
      </w:r>
    </w:p>
    <w:p w14:paraId="62B36A05" w14:textId="77777777" w:rsidR="00FC3B27" w:rsidRPr="00563822" w:rsidRDefault="004F511D" w:rsidP="00CF1A6F">
      <w:pPr>
        <w:jc w:val="both"/>
        <w:rPr>
          <w:b/>
        </w:rPr>
      </w:pPr>
      <w:r>
        <w:rPr>
          <w:rFonts w:eastAsiaTheme="minorEastAsia"/>
        </w:rPr>
        <w:tab/>
        <w:t xml:space="preserve">Dari aturan ( rule ) menghasilkan 2 ouput yaitu </w:t>
      </w:r>
      <w:r>
        <w:t xml:space="preserve">“Risiko proses ini </w:t>
      </w:r>
      <w:r w:rsidRPr="00563822">
        <w:rPr>
          <w:rStyle w:val="Strong"/>
          <w:b w:val="0"/>
        </w:rPr>
        <w:t>sebagian besar High (0.63)</w:t>
      </w:r>
      <w:r w:rsidRPr="00563822">
        <w:rPr>
          <w:b/>
        </w:rPr>
        <w:t xml:space="preserve"> </w:t>
      </w:r>
      <w:r w:rsidRPr="00563822">
        <w:t>dan</w:t>
      </w:r>
      <w:r w:rsidRPr="00563822">
        <w:rPr>
          <w:b/>
        </w:rPr>
        <w:t xml:space="preserve"> </w:t>
      </w:r>
      <w:r w:rsidRPr="00563822">
        <w:rPr>
          <w:rStyle w:val="Strong"/>
          <w:b w:val="0"/>
        </w:rPr>
        <w:t>sebagian Intolerable (0.33)</w:t>
      </w:r>
      <w:r w:rsidRPr="00563822">
        <w:rPr>
          <w:b/>
        </w:rPr>
        <w:t>.</w:t>
      </w:r>
    </w:p>
    <w:p w14:paraId="17F72D91" w14:textId="77777777" w:rsidR="004F511D" w:rsidRDefault="004F511D" w:rsidP="00CF1A6F">
      <w:pPr>
        <w:jc w:val="both"/>
        <w:rPr>
          <w:rFonts w:eastAsiaTheme="minorEastAsia"/>
          <w:b/>
        </w:rPr>
      </w:pPr>
      <w:r>
        <w:rPr>
          <w:rFonts w:eastAsiaTheme="minorEastAsia"/>
        </w:rPr>
        <w:t xml:space="preserve">Tahap implikasi </w:t>
      </w:r>
      <w:r w:rsidRPr="004F511D">
        <w:rPr>
          <w:rFonts w:eastAsiaTheme="minorEastAsia"/>
          <w:b/>
        </w:rPr>
        <w:t xml:space="preserve">MIN </w:t>
      </w:r>
    </w:p>
    <w:p w14:paraId="009BCECC" w14:textId="77777777" w:rsidR="006751B3" w:rsidRPr="006751B3" w:rsidRDefault="00BA745C" w:rsidP="00CF1A6F">
      <w:pPr>
        <w:jc w:val="both"/>
        <w:rPr>
          <w:rFonts w:eastAsiaTheme="minorEastAsia"/>
        </w:rPr>
      </w:pPr>
      <m:oMathPara>
        <m:oMath>
          <m:sSubSup>
            <m:sSubSupPr>
              <m:ctrlPr>
                <w:rPr>
                  <w:rFonts w:ascii="Cambria Math" w:eastAsiaTheme="minorEastAsia" w:hAnsi="Cambria Math"/>
                  <w:i/>
                </w:rPr>
              </m:ctrlPr>
            </m:sSubSupPr>
            <m:e>
              <m:r>
                <m:rPr>
                  <m:sty m:val="p"/>
                </m:rPr>
                <w:rPr>
                  <w:rFonts w:ascii="Cambria Math" w:eastAsiaTheme="minorEastAsia" w:hAnsi="Cambria Math"/>
                </w:rPr>
                <m:t>μ</m:t>
              </m:r>
              <m:ctrlPr>
                <w:rPr>
                  <w:rFonts w:ascii="Cambria Math" w:eastAsiaTheme="minorEastAsia" w:hAnsi="Cambria Math"/>
                </w:rPr>
              </m:ctrlPr>
            </m:e>
            <m:sub>
              <m:r>
                <w:rPr>
                  <w:rFonts w:ascii="Cambria Math" w:eastAsiaTheme="minorEastAsia" w:hAnsi="Cambria Math"/>
                </w:rPr>
                <m:t>H</m:t>
              </m:r>
            </m:sub>
            <m:sup>
              <m:r>
                <m:rPr>
                  <m:nor/>
                </m:rPr>
                <w:rPr>
                  <w:rFonts w:ascii="Cambria Math" w:eastAsiaTheme="minorEastAsia" w:hAnsi="Cambria Math"/>
                </w:rPr>
                <m:t>clipped</m:t>
              </m:r>
            </m:sup>
          </m:sSubSup>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e>
          </m:d>
          <m:r>
            <w:rPr>
              <w:rFonts w:ascii="Cambria Math" w:eastAsiaTheme="minorEastAsia" w:hAnsi="Cambria Math"/>
            </w:rPr>
            <m:t>=</m:t>
          </m:r>
          <m:r>
            <m:rPr>
              <m:sty m:val="p"/>
            </m:rPr>
            <w:rPr>
              <w:rFonts w:ascii="Cambria Math" w:eastAsiaTheme="minorEastAsia" w:hAnsi="Cambria Math"/>
            </w:rPr>
            <m:t>mi</m:t>
          </m:r>
          <m:func>
            <m:funcPr>
              <m:ctrlPr>
                <w:rPr>
                  <w:rFonts w:ascii="Cambria Math" w:eastAsiaTheme="minorEastAsia" w:hAnsi="Cambria Math"/>
                </w:rPr>
              </m:ctrlPr>
            </m:funcPr>
            <m:fName>
              <m:r>
                <m:rPr>
                  <m:sty m:val="p"/>
                </m:rPr>
                <w:rPr>
                  <w:rFonts w:ascii="Cambria Math" w:eastAsiaTheme="minorEastAsia" w:hAnsi="Cambria Math"/>
                </w:rPr>
                <m:t>n</m:t>
              </m:r>
            </m:fName>
            <m:e>
              <m:d>
                <m:dPr>
                  <m:ctrlPr>
                    <w:rPr>
                      <w:rFonts w:ascii="Cambria Math" w:eastAsiaTheme="minorEastAsia" w:hAnsi="Cambria Math"/>
                    </w:rPr>
                  </m:ctrlPr>
                </m:dPr>
                <m:e>
                  <m:r>
                    <w:rPr>
                      <w:rFonts w:ascii="Cambria Math" w:eastAsiaTheme="minorEastAsia" w:hAnsi="Cambria Math"/>
                    </w:rPr>
                    <m:t>0.63, </m:t>
                  </m:r>
                  <m:sSub>
                    <m:sSubPr>
                      <m:ctrlPr>
                        <w:rPr>
                          <w:rFonts w:ascii="Cambria Math" w:eastAsiaTheme="minorEastAsia" w:hAnsi="Cambria Math"/>
                          <w:i/>
                        </w:rPr>
                      </m:ctrlPr>
                    </m:sSubPr>
                    <m:e>
                      <m:r>
                        <m:rPr>
                          <m:sty m:val="p"/>
                        </m:rPr>
                        <w:rPr>
                          <w:rFonts w:ascii="Cambria Math" w:eastAsiaTheme="minorEastAsia" w:hAnsi="Cambria Math"/>
                        </w:rPr>
                        <m:t>μ</m:t>
                      </m:r>
                    </m:e>
                    <m:sub>
                      <m:r>
                        <w:rPr>
                          <w:rFonts w:ascii="Cambria Math" w:eastAsiaTheme="minorEastAsia" w:hAnsi="Cambria Math"/>
                        </w:rPr>
                        <m:t>H</m:t>
                      </m:r>
                    </m:sub>
                  </m:sSub>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e>
                  </m:d>
                  <m:ctrlPr>
                    <w:rPr>
                      <w:rFonts w:ascii="Cambria Math" w:eastAsiaTheme="minorEastAsia" w:hAnsi="Cambria Math"/>
                      <w:i/>
                    </w:rPr>
                  </m:ctrlPr>
                </m:e>
              </m:d>
            </m:e>
          </m:func>
        </m:oMath>
      </m:oMathPara>
    </w:p>
    <w:p w14:paraId="745927A5" w14:textId="77777777" w:rsidR="006751B3" w:rsidRPr="006751B3" w:rsidRDefault="00BA745C" w:rsidP="00CF1A6F">
      <w:pPr>
        <w:jc w:val="both"/>
        <w:rPr>
          <w:rFonts w:eastAsiaTheme="minorEastAsia"/>
        </w:rPr>
      </w:pPr>
      <m:oMathPara>
        <m:oMath>
          <m:sSubSup>
            <m:sSubSupPr>
              <m:ctrlPr>
                <w:rPr>
                  <w:rFonts w:ascii="Cambria Math" w:eastAsiaTheme="minorEastAsia" w:hAnsi="Cambria Math"/>
                  <w:i/>
                </w:rPr>
              </m:ctrlPr>
            </m:sSubSupPr>
            <m:e>
              <m:r>
                <m:rPr>
                  <m:sty m:val="p"/>
                </m:rPr>
                <w:rPr>
                  <w:rFonts w:ascii="Cambria Math" w:eastAsiaTheme="minorEastAsia" w:hAnsi="Cambria Math"/>
                </w:rPr>
                <m:t>μ</m:t>
              </m:r>
              <m:ctrlPr>
                <w:rPr>
                  <w:rFonts w:ascii="Cambria Math" w:eastAsiaTheme="minorEastAsia" w:hAnsi="Cambria Math"/>
                </w:rPr>
              </m:ctrlPr>
            </m:e>
            <m:sub>
              <m:r>
                <w:rPr>
                  <w:rFonts w:ascii="Cambria Math" w:eastAsiaTheme="minorEastAsia" w:hAnsi="Cambria Math"/>
                </w:rPr>
                <m:t>IN</m:t>
              </m:r>
            </m:sub>
            <m:sup>
              <m:r>
                <m:rPr>
                  <m:nor/>
                </m:rPr>
                <w:rPr>
                  <w:rFonts w:ascii="Cambria Math" w:eastAsiaTheme="minorEastAsia" w:hAnsi="Cambria Math"/>
                </w:rPr>
                <m:t>clipped</m:t>
              </m:r>
            </m:sup>
          </m:sSubSup>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min</m:t>
              </m:r>
              <m:ctrlPr>
                <w:rPr>
                  <w:rFonts w:ascii="Cambria Math" w:eastAsiaTheme="minorEastAsia" w:hAnsi="Cambria Math"/>
                  <w:i/>
                </w:rPr>
              </m:ctrlPr>
            </m:fName>
            <m:e>
              <m:d>
                <m:dPr>
                  <m:ctrlPr>
                    <w:rPr>
                      <w:rFonts w:ascii="Cambria Math" w:eastAsiaTheme="minorEastAsia" w:hAnsi="Cambria Math"/>
                    </w:rPr>
                  </m:ctrlPr>
                </m:dPr>
                <m:e>
                  <m:r>
                    <w:rPr>
                      <w:rFonts w:ascii="Cambria Math" w:eastAsiaTheme="minorEastAsia" w:hAnsi="Cambria Math"/>
                    </w:rPr>
                    <m:t>0.33, </m:t>
                  </m:r>
                  <m:sSub>
                    <m:sSubPr>
                      <m:ctrlPr>
                        <w:rPr>
                          <w:rFonts w:ascii="Cambria Math" w:eastAsiaTheme="minorEastAsia" w:hAnsi="Cambria Math"/>
                          <w:i/>
                        </w:rPr>
                      </m:ctrlPr>
                    </m:sSubPr>
                    <m:e>
                      <m:r>
                        <m:rPr>
                          <m:sty m:val="p"/>
                        </m:rPr>
                        <w:rPr>
                          <w:rFonts w:ascii="Cambria Math" w:eastAsiaTheme="minorEastAsia" w:hAnsi="Cambria Math"/>
                        </w:rPr>
                        <m:t>μ</m:t>
                      </m:r>
                    </m:e>
                    <m:sub>
                      <m:r>
                        <w:rPr>
                          <w:rFonts w:ascii="Cambria Math" w:eastAsiaTheme="minorEastAsia" w:hAnsi="Cambria Math"/>
                        </w:rPr>
                        <m:t>IN</m:t>
                      </m:r>
                    </m:sub>
                  </m:sSub>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e>
                  </m:d>
                  <m:ctrlPr>
                    <w:rPr>
                      <w:rFonts w:ascii="Cambria Math" w:eastAsiaTheme="minorEastAsia" w:hAnsi="Cambria Math"/>
                      <w:i/>
                    </w:rPr>
                  </m:ctrlPr>
                </m:e>
              </m:d>
            </m:e>
          </m:func>
        </m:oMath>
      </m:oMathPara>
    </w:p>
    <w:p w14:paraId="1B52E659" w14:textId="77777777" w:rsidR="006751B3" w:rsidRPr="006751B3" w:rsidRDefault="006751B3" w:rsidP="00CF1A6F">
      <w:pPr>
        <w:jc w:val="both"/>
        <w:rPr>
          <w:rFonts w:eastAsiaTheme="minorEastAsia"/>
          <w:b/>
        </w:rPr>
      </w:pPr>
      <w:r>
        <w:rPr>
          <w:rFonts w:eastAsiaTheme="minorEastAsia"/>
        </w:rPr>
        <w:t xml:space="preserve">Lalu semua hasil implikasi di satukan / </w:t>
      </w:r>
      <w:r>
        <w:t xml:space="preserve">gabungan (union) semua output aturan </w:t>
      </w:r>
      <w:r w:rsidRPr="006751B3">
        <w:rPr>
          <w:b/>
        </w:rPr>
        <w:t>MAX</w:t>
      </w:r>
    </w:p>
    <w:p w14:paraId="565B97A8" w14:textId="77777777" w:rsidR="00251813" w:rsidRPr="006751B3" w:rsidRDefault="00BA745C" w:rsidP="00CF1A6F">
      <w:pPr>
        <w:jc w:val="both"/>
        <w:rPr>
          <w:rFonts w:eastAsiaTheme="minorEastAsia"/>
        </w:rPr>
      </w:pPr>
      <m:oMathPara>
        <m:oMath>
          <m:sSub>
            <m:sSubPr>
              <m:ctrlPr>
                <w:rPr>
                  <w:rFonts w:ascii="Cambria Math" w:eastAsiaTheme="minorEastAsia" w:hAnsi="Cambria Math"/>
                  <w:i/>
                </w:rPr>
              </m:ctrlPr>
            </m:sSubPr>
            <m:e>
              <m:r>
                <m:rPr>
                  <m:sty m:val="p"/>
                </m:rPr>
                <w:rPr>
                  <w:rFonts w:ascii="Cambria Math" w:eastAsiaTheme="minorEastAsia" w:hAnsi="Cambria Math"/>
                </w:rPr>
                <m:t>μ</m:t>
              </m:r>
              <m:ctrlPr>
                <w:rPr>
                  <w:rFonts w:ascii="Cambria Math" w:eastAsiaTheme="minorEastAsia" w:hAnsi="Cambria Math"/>
                </w:rPr>
              </m:ctrlPr>
            </m:e>
            <m:sub>
              <m:r>
                <m:rPr>
                  <m:nor/>
                </m:rPr>
                <w:rPr>
                  <w:rFonts w:ascii="Cambria Math" w:eastAsiaTheme="minorEastAsia" w:hAnsi="Cambria Math"/>
                </w:rPr>
                <m:t>agg</m:t>
              </m:r>
            </m:sub>
          </m:sSub>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max</m:t>
              </m:r>
              <m:ctrlPr>
                <w:rPr>
                  <w:rFonts w:ascii="Cambria Math" w:eastAsiaTheme="minorEastAsia" w:hAnsi="Cambria Math"/>
                  <w:i/>
                </w:rPr>
              </m:ctrlPr>
            </m:fName>
            <m:e>
              <m:d>
                <m:dPr>
                  <m:ctrlPr>
                    <w:rPr>
                      <w:rFonts w:ascii="Cambria Math" w:eastAsiaTheme="minorEastAsia" w:hAnsi="Cambria Math"/>
                    </w:rPr>
                  </m:ctrlPr>
                </m:dPr>
                <m:e>
                  <m:sSubSup>
                    <m:sSubSupPr>
                      <m:ctrlPr>
                        <w:rPr>
                          <w:rFonts w:ascii="Cambria Math" w:eastAsiaTheme="minorEastAsia" w:hAnsi="Cambria Math"/>
                          <w:i/>
                        </w:rPr>
                      </m:ctrlPr>
                    </m:sSubSupPr>
                    <m:e>
                      <m:r>
                        <m:rPr>
                          <m:sty m:val="p"/>
                        </m:rPr>
                        <w:rPr>
                          <w:rFonts w:ascii="Cambria Math" w:eastAsiaTheme="minorEastAsia" w:hAnsi="Cambria Math"/>
                        </w:rPr>
                        <m:t>μ</m:t>
                      </m:r>
                      <m:ctrlPr>
                        <w:rPr>
                          <w:rFonts w:ascii="Cambria Math" w:eastAsiaTheme="minorEastAsia" w:hAnsi="Cambria Math"/>
                        </w:rPr>
                      </m:ctrlPr>
                    </m:e>
                    <m:sub>
                      <m:r>
                        <w:rPr>
                          <w:rFonts w:ascii="Cambria Math" w:eastAsiaTheme="minorEastAsia" w:hAnsi="Cambria Math"/>
                        </w:rPr>
                        <m:t>H</m:t>
                      </m:r>
                    </m:sub>
                    <m:sup>
                      <m:r>
                        <m:rPr>
                          <m:nor/>
                        </m:rPr>
                        <w:rPr>
                          <w:rFonts w:ascii="Cambria Math" w:eastAsiaTheme="minorEastAsia" w:hAnsi="Cambria Math"/>
                        </w:rPr>
                        <m:t>clipped</m:t>
                      </m:r>
                    </m:sup>
                  </m:sSubSup>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e>
                  </m:d>
                  <m:r>
                    <w:rPr>
                      <w:rFonts w:ascii="Cambria Math" w:eastAsiaTheme="minorEastAsia" w:hAnsi="Cambria Math"/>
                    </w:rPr>
                    <m:t>, </m:t>
                  </m:r>
                  <m:sSubSup>
                    <m:sSubSupPr>
                      <m:ctrlPr>
                        <w:rPr>
                          <w:rFonts w:ascii="Cambria Math" w:eastAsiaTheme="minorEastAsia" w:hAnsi="Cambria Math"/>
                          <w:i/>
                        </w:rPr>
                      </m:ctrlPr>
                    </m:sSubSupPr>
                    <m:e>
                      <m:r>
                        <m:rPr>
                          <m:sty m:val="p"/>
                        </m:rPr>
                        <w:rPr>
                          <w:rFonts w:ascii="Cambria Math" w:eastAsiaTheme="minorEastAsia" w:hAnsi="Cambria Math"/>
                        </w:rPr>
                        <m:t>μ</m:t>
                      </m:r>
                    </m:e>
                    <m:sub>
                      <m:r>
                        <w:rPr>
                          <w:rFonts w:ascii="Cambria Math" w:eastAsiaTheme="minorEastAsia" w:hAnsi="Cambria Math"/>
                        </w:rPr>
                        <m:t>IN</m:t>
                      </m:r>
                    </m:sub>
                    <m:sup>
                      <m:r>
                        <m:rPr>
                          <m:nor/>
                        </m:rPr>
                        <w:rPr>
                          <w:rFonts w:ascii="Cambria Math" w:eastAsiaTheme="minorEastAsia" w:hAnsi="Cambria Math"/>
                        </w:rPr>
                        <m:t>clipped</m:t>
                      </m:r>
                    </m:sup>
                  </m:sSubSup>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e>
                  </m:d>
                  <m:ctrlPr>
                    <w:rPr>
                      <w:rFonts w:ascii="Cambria Math" w:eastAsiaTheme="minorEastAsia" w:hAnsi="Cambria Math"/>
                      <w:i/>
                    </w:rPr>
                  </m:ctrlPr>
                </m:e>
              </m:d>
            </m:e>
          </m:func>
        </m:oMath>
      </m:oMathPara>
    </w:p>
    <w:p w14:paraId="12D5F222" w14:textId="77777777" w:rsidR="006751B3" w:rsidRPr="006751B3" w:rsidRDefault="00BA745C" w:rsidP="00CF1A6F">
      <w:pPr>
        <w:jc w:val="both"/>
        <w:rPr>
          <w:rFonts w:eastAsiaTheme="minorEastAsia"/>
        </w:rPr>
      </w:pPr>
      <m:oMathPara>
        <m:oMath>
          <m:sSub>
            <m:sSubPr>
              <m:ctrlPr>
                <w:rPr>
                  <w:rFonts w:ascii="Cambria Math" w:eastAsiaTheme="minorEastAsia" w:hAnsi="Cambria Math"/>
                  <w:i/>
                </w:rPr>
              </m:ctrlPr>
            </m:sSubPr>
            <m:e>
              <m:r>
                <m:rPr>
                  <m:sty m:val="p"/>
                </m:rPr>
                <w:rPr>
                  <w:rFonts w:ascii="Cambria Math" w:eastAsiaTheme="minorEastAsia" w:hAnsi="Cambria Math"/>
                </w:rPr>
                <m:t>μ</m:t>
              </m:r>
              <m:ctrlPr>
                <w:rPr>
                  <w:rFonts w:ascii="Cambria Math" w:eastAsiaTheme="minorEastAsia" w:hAnsi="Cambria Math"/>
                </w:rPr>
              </m:ctrlPr>
            </m:e>
            <m:sub>
              <m:r>
                <m:rPr>
                  <m:nor/>
                </m:rPr>
                <w:rPr>
                  <w:rFonts w:ascii="Cambria Math" w:eastAsiaTheme="minorEastAsia" w:hAnsi="Cambria Math"/>
                </w:rPr>
                <m:t>agg</m:t>
              </m:r>
            </m:sub>
          </m:sSub>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max</m:t>
              </m:r>
              <m:ctrlPr>
                <w:rPr>
                  <w:rFonts w:ascii="Cambria Math" w:eastAsiaTheme="minorEastAsia" w:hAnsi="Cambria Math"/>
                  <w:i/>
                </w:rPr>
              </m:ctrlPr>
            </m:fName>
            <m:e>
              <m:d>
                <m:dPr>
                  <m:begChr m:val="["/>
                  <m:endChr m:val="]"/>
                  <m:ctrlPr>
                    <w:rPr>
                      <w:rFonts w:ascii="Cambria Math" w:eastAsiaTheme="minorEastAsia" w:hAnsi="Cambria Math"/>
                    </w:rPr>
                  </m:ctrlPr>
                </m:dPr>
                <m:e>
                  <m:func>
                    <m:funcPr>
                      <m:ctrlPr>
                        <w:rPr>
                          <w:rFonts w:ascii="Cambria Math" w:eastAsiaTheme="minorEastAsia" w:hAnsi="Cambria Math"/>
                        </w:rPr>
                      </m:ctrlPr>
                    </m:funcPr>
                    <m:fName>
                      <m:r>
                        <m:rPr>
                          <m:sty m:val="p"/>
                        </m:rPr>
                        <w:rPr>
                          <w:rFonts w:ascii="Cambria Math" w:eastAsiaTheme="minorEastAsia" w:hAnsi="Cambria Math"/>
                        </w:rPr>
                        <m:t>min</m:t>
                      </m:r>
                      <m:ctrlPr>
                        <w:rPr>
                          <w:rFonts w:ascii="Cambria Math" w:eastAsiaTheme="minorEastAsia" w:hAnsi="Cambria Math"/>
                          <w:i/>
                        </w:rPr>
                      </m:ctrlPr>
                    </m:fName>
                    <m:e>
                      <m:d>
                        <m:dPr>
                          <m:ctrlPr>
                            <w:rPr>
                              <w:rFonts w:ascii="Cambria Math" w:eastAsiaTheme="minorEastAsia" w:hAnsi="Cambria Math"/>
                            </w:rPr>
                          </m:ctrlPr>
                        </m:dPr>
                        <m:e>
                          <m:r>
                            <w:rPr>
                              <w:rFonts w:ascii="Cambria Math" w:eastAsiaTheme="minorEastAsia" w:hAnsi="Cambria Math"/>
                            </w:rPr>
                            <m:t>0.63, </m:t>
                          </m:r>
                          <m:sSub>
                            <m:sSubPr>
                              <m:ctrlPr>
                                <w:rPr>
                                  <w:rFonts w:ascii="Cambria Math" w:eastAsiaTheme="minorEastAsia" w:hAnsi="Cambria Math"/>
                                  <w:i/>
                                </w:rPr>
                              </m:ctrlPr>
                            </m:sSubPr>
                            <m:e>
                              <m:r>
                                <m:rPr>
                                  <m:sty m:val="p"/>
                                </m:rPr>
                                <w:rPr>
                                  <w:rFonts w:ascii="Cambria Math" w:eastAsiaTheme="minorEastAsia" w:hAnsi="Cambria Math"/>
                                </w:rPr>
                                <m:t>μ</m:t>
                              </m:r>
                            </m:e>
                            <m:sub>
                              <m:r>
                                <w:rPr>
                                  <w:rFonts w:ascii="Cambria Math" w:eastAsiaTheme="minorEastAsia" w:hAnsi="Cambria Math"/>
                                </w:rPr>
                                <m:t>H</m:t>
                              </m:r>
                            </m:sub>
                          </m:sSub>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e>
                          </m:d>
                          <m:ctrlPr>
                            <w:rPr>
                              <w:rFonts w:ascii="Cambria Math" w:eastAsiaTheme="minorEastAsia" w:hAnsi="Cambria Math"/>
                              <w:i/>
                            </w:rPr>
                          </m:ctrlPr>
                        </m:e>
                      </m:d>
                    </m:e>
                  </m:func>
                  <m:r>
                    <w:rPr>
                      <w:rFonts w:ascii="Cambria Math" w:eastAsiaTheme="minorEastAsia" w:hAnsi="Cambria Math"/>
                    </w:rPr>
                    <m:t>, </m:t>
                  </m:r>
                  <m:func>
                    <m:funcPr>
                      <m:ctrlPr>
                        <w:rPr>
                          <w:rFonts w:ascii="Cambria Math" w:eastAsiaTheme="minorEastAsia" w:hAnsi="Cambria Math"/>
                        </w:rPr>
                      </m:ctrlPr>
                    </m:funcPr>
                    <m:fName>
                      <m:r>
                        <m:rPr>
                          <m:sty m:val="p"/>
                        </m:rPr>
                        <w:rPr>
                          <w:rFonts w:ascii="Cambria Math" w:eastAsiaTheme="minorEastAsia" w:hAnsi="Cambria Math"/>
                        </w:rPr>
                        <m:t>min</m:t>
                      </m:r>
                      <m:ctrlPr>
                        <w:rPr>
                          <w:rFonts w:ascii="Cambria Math" w:eastAsiaTheme="minorEastAsia" w:hAnsi="Cambria Math"/>
                          <w:i/>
                        </w:rPr>
                      </m:ctrlPr>
                    </m:fName>
                    <m:e>
                      <m:d>
                        <m:dPr>
                          <m:ctrlPr>
                            <w:rPr>
                              <w:rFonts w:ascii="Cambria Math" w:eastAsiaTheme="minorEastAsia" w:hAnsi="Cambria Math"/>
                            </w:rPr>
                          </m:ctrlPr>
                        </m:dPr>
                        <m:e>
                          <m:r>
                            <w:rPr>
                              <w:rFonts w:ascii="Cambria Math" w:eastAsiaTheme="minorEastAsia" w:hAnsi="Cambria Math"/>
                            </w:rPr>
                            <m:t>0.33, </m:t>
                          </m:r>
                          <m:sSub>
                            <m:sSubPr>
                              <m:ctrlPr>
                                <w:rPr>
                                  <w:rFonts w:ascii="Cambria Math" w:eastAsiaTheme="minorEastAsia" w:hAnsi="Cambria Math"/>
                                  <w:i/>
                                </w:rPr>
                              </m:ctrlPr>
                            </m:sSubPr>
                            <m:e>
                              <m:r>
                                <m:rPr>
                                  <m:sty m:val="p"/>
                                </m:rPr>
                                <w:rPr>
                                  <w:rFonts w:ascii="Cambria Math" w:eastAsiaTheme="minorEastAsia" w:hAnsi="Cambria Math"/>
                                </w:rPr>
                                <m:t>μ</m:t>
                              </m:r>
                            </m:e>
                            <m:sub>
                              <m:r>
                                <w:rPr>
                                  <w:rFonts w:ascii="Cambria Math" w:eastAsiaTheme="minorEastAsia" w:hAnsi="Cambria Math"/>
                                </w:rPr>
                                <m:t>IN</m:t>
                              </m:r>
                            </m:sub>
                          </m:sSub>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e>
                          </m:d>
                          <m:ctrlPr>
                            <w:rPr>
                              <w:rFonts w:ascii="Cambria Math" w:eastAsiaTheme="minorEastAsia" w:hAnsi="Cambria Math"/>
                              <w:i/>
                            </w:rPr>
                          </m:ctrlPr>
                        </m:e>
                      </m:d>
                    </m:e>
                  </m:func>
                  <m:ctrlPr>
                    <w:rPr>
                      <w:rFonts w:ascii="Cambria Math" w:eastAsiaTheme="minorEastAsia" w:hAnsi="Cambria Math"/>
                      <w:i/>
                    </w:rPr>
                  </m:ctrlPr>
                </m:e>
              </m:d>
            </m:e>
          </m:func>
        </m:oMath>
      </m:oMathPara>
    </w:p>
    <w:p w14:paraId="34B6BD9F" w14:textId="77777777" w:rsidR="00251813" w:rsidRPr="00251813" w:rsidRDefault="00251813" w:rsidP="00CF1A6F">
      <w:pPr>
        <w:jc w:val="both"/>
        <w:rPr>
          <w:rFonts w:eastAsiaTheme="minorEastAsia"/>
          <w:b/>
        </w:rPr>
      </w:pPr>
    </w:p>
    <w:p w14:paraId="61954A3C" w14:textId="77777777" w:rsidR="004F511D" w:rsidRPr="004F511D" w:rsidRDefault="004F511D" w:rsidP="00CF1A6F">
      <w:pPr>
        <w:jc w:val="both"/>
        <w:rPr>
          <w:rFonts w:eastAsiaTheme="minorEastAsia"/>
          <w:b/>
        </w:rPr>
      </w:pPr>
    </w:p>
    <w:p w14:paraId="374DD8F5" w14:textId="77777777" w:rsidR="00066403" w:rsidRDefault="00066403" w:rsidP="00CF1A6F">
      <w:pPr>
        <w:pStyle w:val="Heading5"/>
        <w:jc w:val="both"/>
      </w:pPr>
      <w:bookmarkStart w:id="117" w:name="_Toc218510401"/>
      <w:bookmarkStart w:id="118" w:name="_Toc220872348"/>
      <w:r>
        <w:lastRenderedPageBreak/>
        <w:t>Defuzzifikasi (defuzzifier)</w:t>
      </w:r>
      <w:bookmarkEnd w:id="117"/>
      <w:bookmarkEnd w:id="118"/>
    </w:p>
    <w:p w14:paraId="4088FDD4" w14:textId="13AFFF8A" w:rsidR="00423857" w:rsidRDefault="0036143A" w:rsidP="00CF1A6F">
      <w:pPr>
        <w:ind w:firstLine="720"/>
        <w:jc w:val="both"/>
      </w:pPr>
      <w:r>
        <w:rPr>
          <w:rStyle w:val="Emphasis"/>
        </w:rPr>
        <w:t>Defuzzifikasi</w:t>
      </w:r>
      <w:r>
        <w:t xml:space="preserve"> merupakan tahap terakhir dalam suatu </w:t>
      </w:r>
      <w:r>
        <w:rPr>
          <w:rStyle w:val="Emphasis"/>
        </w:rPr>
        <w:t>Fuzzy Inference System</w:t>
      </w:r>
      <w:r>
        <w:t xml:space="preserve"> (FIS), khususnya pada metode </w:t>
      </w:r>
      <w:r>
        <w:rPr>
          <w:rStyle w:val="Emphasis"/>
        </w:rPr>
        <w:t>Mamdani</w:t>
      </w:r>
      <w:r>
        <w:t xml:space="preserve">, yang bertujuan </w:t>
      </w:r>
      <w:r w:rsidRPr="00563822">
        <w:rPr>
          <w:rStyle w:val="Strong"/>
          <w:b w:val="0"/>
        </w:rPr>
        <w:t>mengubah keluaran berupa himpunan fuzzy menjadi satu nilai tegas (crisp)</w:t>
      </w:r>
      <w:r w:rsidRPr="00563822">
        <w:rPr>
          <w:b/>
        </w:rPr>
        <w:t xml:space="preserve"> </w:t>
      </w:r>
      <w:r>
        <w:t>yang dapat digunakan dalam pengambilan keputusan, kontrol sistem, atau aksi nyata lainnya. Secara umum, hasil inferensi fuzzy dari semua aturan IF–</w:t>
      </w:r>
      <w:r w:rsidR="00496A71" w:rsidRPr="00496A71">
        <w:rPr>
          <w:i/>
        </w:rPr>
        <w:t>THEN</w:t>
      </w:r>
      <w:r>
        <w:t xml:space="preserve"> pada model </w:t>
      </w:r>
      <w:r>
        <w:rPr>
          <w:rStyle w:val="Emphasis"/>
        </w:rPr>
        <w:t>Mamdani</w:t>
      </w:r>
      <w:r>
        <w:t xml:space="preserve"> berupa fungsi keanggotaan fuzzy gabungan (</w:t>
      </w:r>
      <w:r>
        <w:rPr>
          <w:rStyle w:val="Emphasis"/>
        </w:rPr>
        <w:t>aggregated fuzzy set</w:t>
      </w:r>
      <w:r>
        <w:t xml:space="preserve">) yang menggambarkan derajat keanggotaan keluaran pada berbagai himpunan linguistik. Nilai keluaran fuzzy ini meskipun informatif dalam konteks linguistik, tidak dapat langsung dipakai sebagai nilai numerik akhir; oleh karena itu diperlukan proses </w:t>
      </w:r>
      <w:r>
        <w:rPr>
          <w:rStyle w:val="Emphasis"/>
        </w:rPr>
        <w:t>defuzzifikasi</w:t>
      </w:r>
      <w:r>
        <w:t xml:space="preserve"> untuk mengkonversinya ke bentuk numerik yang dapat diproses secara praktis</w:t>
      </w:r>
      <w:r w:rsidR="00AF0BFA">
        <w:t xml:space="preserve"> </w:t>
      </w:r>
      <w:r w:rsidR="00AF0BFA">
        <w:fldChar w:fldCharType="begin" w:fldLock="1"/>
      </w:r>
      <w:r w:rsidR="00911DDC">
        <w:instrText>ADDIN CSL_CITATION {"citationItems":[{"id":"ITEM-1","itemData":{"author":[{"dropping-particle":"","family":"Waspada","given":"Indra","non-dropping-particle":"","parse-names":false,"suffix":""},{"dropping-particle":"","family":"Sutikno","given":"","non-dropping-particle":"","parse-names":false,"suffix":""}],"container-title":"Jurnal Masyarakat Informatika","id":"ITEM-1","issued":{"date-parts":[["2018"]]},"page":"27-38","title":"PERBANDINGAN METODE DEFUZZIFIKASI SISTEM KENDALI LOGIKA FUZZY MODEL","type":"article-journal","volume":"2"},"uris":["http://www.mendeley.com/documents/?uuid=db3a956b-44da-430f-9c9c-949fe8e4ae66"]}],"mendeley":{"formattedCitation":"(Waspada &amp; Sutikno, 2018)","plainTextFormattedCitation":"(Waspada &amp; Sutikno, 2018)","previouslyFormattedCitation":"(Waspada &amp; Sutikno, 2018)"},"properties":{"noteIndex":0},"schema":"https://github.com/citation-style-language/schema/raw/master/csl-citation.json"}</w:instrText>
      </w:r>
      <w:r w:rsidR="00AF0BFA">
        <w:fldChar w:fldCharType="separate"/>
      </w:r>
      <w:r w:rsidR="00AF0BFA" w:rsidRPr="00AF0BFA">
        <w:rPr>
          <w:noProof/>
        </w:rPr>
        <w:t>(Waspada &amp; Sutikno, 2018)</w:t>
      </w:r>
      <w:r w:rsidR="00AF0BFA">
        <w:fldChar w:fldCharType="end"/>
      </w:r>
      <w:r w:rsidR="00AF0BFA">
        <w:t xml:space="preserve"> </w:t>
      </w:r>
      <w:r>
        <w:t>.</w:t>
      </w:r>
    </w:p>
    <w:p w14:paraId="2BAD288B" w14:textId="77777777" w:rsidR="00911DDC" w:rsidRDefault="00911DDC" w:rsidP="00CF1A6F">
      <w:pPr>
        <w:ind w:firstLine="720"/>
        <w:jc w:val="both"/>
      </w:pPr>
    </w:p>
    <w:p w14:paraId="2CF91A04" w14:textId="77777777" w:rsidR="000F005A" w:rsidRDefault="000F005A" w:rsidP="00EF3FB2">
      <w:pPr>
        <w:jc w:val="both"/>
      </w:pPr>
      <w:r>
        <w:t>Ada beberapa metode defuzzifikasi seperti largest of maximum (LOM), small of maximum(SOM), middle of maximum (MOM) dan center of area (COA) atau centroid.</w:t>
      </w:r>
    </w:p>
    <w:p w14:paraId="6B67C3CC" w14:textId="77777777" w:rsidR="00F4778F" w:rsidRDefault="00F4778F" w:rsidP="00EF3FB2">
      <w:pPr>
        <w:ind w:firstLine="720"/>
        <w:jc w:val="both"/>
      </w:pPr>
      <w:r>
        <w:t xml:space="preserve">Berikut contoh dari middle of maximum  (MOM ) menghitung rata-rata dari semua nilai keluaran yang memiliki </w:t>
      </w:r>
      <w:r>
        <w:rPr>
          <w:rStyle w:val="Emphasis"/>
        </w:rPr>
        <w:t>membership</w:t>
      </w:r>
      <w:r>
        <w:t xml:space="preserve"> maksimum :</w:t>
      </w:r>
    </w:p>
    <w:p w14:paraId="06CF59BB" w14:textId="77777777" w:rsidR="00F4778F" w:rsidRPr="008407FF" w:rsidRDefault="00AA2782" w:rsidP="00EF3FB2">
      <w:pPr>
        <w:ind w:firstLine="720"/>
        <w:jc w:val="both"/>
        <w:rPr>
          <w:rFonts w:eastAsiaTheme="minorEastAsia"/>
        </w:rPr>
      </w:pPr>
      <m:oMathPara>
        <m:oMath>
          <m:r>
            <w:rPr>
              <w:rFonts w:ascii="Cambria Math" w:hAnsi="Cambria Math"/>
            </w:rPr>
            <m:t>Z=</m:t>
          </m:r>
          <m:f>
            <m:fPr>
              <m:ctrlPr>
                <w:rPr>
                  <w:rFonts w:ascii="Cambria Math" w:hAnsi="Cambria Math"/>
                </w:rPr>
              </m:ctrlPr>
            </m:fPr>
            <m:num>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ctrlPr>
                    <w:rPr>
                      <w:rFonts w:ascii="Cambria Math" w:hAnsi="Cambria Math"/>
                      <w:i/>
                    </w:rPr>
                  </m:ctrlPr>
                </m:e>
              </m:nary>
              <m:ctrlPr>
                <w:rPr>
                  <w:rFonts w:ascii="Cambria Math" w:hAnsi="Cambria Math"/>
                  <w:i/>
                </w:rPr>
              </m:ctrlPr>
            </m:num>
            <m:den>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w:rPr>
                          <w:rFonts w:ascii="Cambria Math" w:hAnsi="Cambria Math"/>
                        </w:rPr>
                        <m:t>x</m:t>
                      </m:r>
                    </m:e>
                    <m:sub>
                      <m:r>
                        <w:rPr>
                          <w:rFonts w:ascii="Cambria Math" w:hAnsi="Cambria Math"/>
                        </w:rPr>
                        <m:t>i</m:t>
                      </m:r>
                    </m:sub>
                  </m:sSub>
                  <m:ctrlPr>
                    <w:rPr>
                      <w:rFonts w:ascii="Cambria Math" w:hAnsi="Cambria Math"/>
                      <w:i/>
                    </w:rPr>
                  </m:ctrlPr>
                </m:e>
              </m:nary>
              <m:ctrlPr>
                <w:rPr>
                  <w:rFonts w:ascii="Cambria Math" w:hAnsi="Cambria Math"/>
                  <w:i/>
                </w:rPr>
              </m:ctrlPr>
            </m:den>
          </m:f>
        </m:oMath>
      </m:oMathPara>
    </w:p>
    <w:p w14:paraId="5BB20EB5" w14:textId="77777777" w:rsidR="008407FF" w:rsidRDefault="008407FF" w:rsidP="00EF3FB2">
      <w:pPr>
        <w:jc w:val="both"/>
        <w:rPr>
          <w:rFonts w:eastAsiaTheme="minorEastAsia"/>
        </w:rPr>
      </w:pPr>
    </w:p>
    <w:p w14:paraId="58EB234C" w14:textId="77777777" w:rsidR="008407FF" w:rsidRPr="008407FF" w:rsidRDefault="008407FF" w:rsidP="00EF3FB2">
      <w:pPr>
        <w:jc w:val="both"/>
        <w:rPr>
          <w:rFonts w:eastAsiaTheme="minorEastAsia"/>
        </w:rPr>
      </w:pPr>
      <m:oMath>
        <m:r>
          <w:rPr>
            <w:rFonts w:ascii="Cambria Math" w:eastAsiaTheme="minorEastAsia" w:hAnsi="Cambria Math"/>
          </w:rPr>
          <m:t xml:space="preserve">Z </m:t>
        </m:r>
      </m:oMath>
      <w:r>
        <w:rPr>
          <w:rFonts w:eastAsiaTheme="minorEastAsia"/>
        </w:rPr>
        <w:t xml:space="preserve">= </w:t>
      </w:r>
      <w:r w:rsidRPr="008407FF">
        <w:rPr>
          <w:rStyle w:val="Strong"/>
          <w:b w:val="0"/>
        </w:rPr>
        <w:t>merupakan keluaran hasil defuzzifikasi</w:t>
      </w:r>
    </w:p>
    <w:p w14:paraId="4FB609E1" w14:textId="77777777" w:rsidR="008407FF" w:rsidRDefault="008407FF" w:rsidP="00EF3FB2">
      <w:pPr>
        <w:jc w:val="both"/>
      </w:pPr>
      <m:oMath>
        <m:r>
          <w:rPr>
            <w:rFonts w:ascii="Cambria Math" w:eastAsiaTheme="minorEastAsia" w:hAnsi="Cambria Math"/>
          </w:rPr>
          <m:t xml:space="preserve">μ </m:t>
        </m:r>
        <m:d>
          <m:dPr>
            <m:ctrlPr>
              <w:rPr>
                <w:rFonts w:ascii="Cambria Math" w:eastAsiaTheme="minorEastAsia" w:hAnsi="Cambria Math"/>
                <w:i/>
              </w:rPr>
            </m:ctrlPr>
          </m:dPr>
          <m:e>
            <m:r>
              <w:rPr>
                <w:rFonts w:ascii="Cambria Math" w:eastAsiaTheme="minorEastAsia" w:hAnsi="Cambria Math"/>
              </w:rPr>
              <m:t xml:space="preserve">x </m:t>
            </m:r>
          </m:e>
        </m:d>
        <m:r>
          <w:rPr>
            <w:rFonts w:ascii="Cambria Math" w:eastAsiaTheme="minorEastAsia" w:hAnsi="Cambria Math"/>
          </w:rPr>
          <m:t>=</m:t>
        </m:r>
      </m:oMath>
      <w:r>
        <w:rPr>
          <w:rFonts w:eastAsiaTheme="minorEastAsia"/>
        </w:rPr>
        <w:t xml:space="preserve"> </w:t>
      </w:r>
      <w:r>
        <w:t>merupakan fungsi keanggotaan teragregasi</w:t>
      </w:r>
    </w:p>
    <w:p w14:paraId="15A5CC77" w14:textId="544AD035" w:rsidR="008407FF" w:rsidRDefault="00BA745C" w:rsidP="00EF3FB2">
      <w:pPr>
        <w:jc w:val="both"/>
      </w:pP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oMath>
      <w:r w:rsidR="008407FF">
        <w:rPr>
          <w:rFonts w:eastAsiaTheme="minorEastAsia"/>
        </w:rPr>
        <w:t xml:space="preserve"> = </w:t>
      </w:r>
      <w:r w:rsidR="008407FF">
        <w:t>merupakan nilai pendukung (support value) pada saat fungsi keanggotaan ke-</w:t>
      </w:r>
      <w:r w:rsidR="004B2CF1">
        <w:rPr>
          <w:rStyle w:val="katex-mathml"/>
        </w:rPr>
        <w:t xml:space="preserve"> </w:t>
      </w:r>
      <m:oMath>
        <m:r>
          <w:rPr>
            <w:rStyle w:val="katex-mathml"/>
            <w:rFonts w:ascii="Cambria Math" w:hAnsi="Cambria Math"/>
          </w:rPr>
          <m:t>i</m:t>
        </m:r>
      </m:oMath>
      <w:r w:rsidR="008407FF">
        <w:t xml:space="preserve"> mencapai nilai maksimum </w:t>
      </w:r>
    </w:p>
    <w:p w14:paraId="14A1AEE6" w14:textId="77777777" w:rsidR="008407FF" w:rsidRDefault="00AE0424" w:rsidP="00CF1A6F">
      <w:pPr>
        <w:jc w:val="both"/>
      </w:pPr>
      <w:r>
        <w:rPr>
          <w:rFonts w:eastAsiaTheme="minorEastAsia"/>
        </w:rPr>
        <w:tab/>
      </w:r>
    </w:p>
    <w:p w14:paraId="19BF73D7" w14:textId="77777777" w:rsidR="007D7DA2" w:rsidRDefault="00911DDC" w:rsidP="00CF1A6F">
      <w:pPr>
        <w:keepNext/>
        <w:jc w:val="both"/>
      </w:pPr>
      <w:r>
        <w:rPr>
          <w:noProof/>
        </w:rPr>
        <w:lastRenderedPageBreak/>
        <w:drawing>
          <wp:inline distT="0" distB="0" distL="0" distR="0" wp14:anchorId="5BD86DD3" wp14:editId="18FA1743">
            <wp:extent cx="5943600" cy="3404235"/>
            <wp:effectExtent l="0" t="0" r="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 MOM .PNG"/>
                    <pic:cNvPicPr/>
                  </pic:nvPicPr>
                  <pic:blipFill>
                    <a:blip r:embed="rId35">
                      <a:extLst>
                        <a:ext uri="{28A0092B-C50C-407E-A947-70E740481C1C}">
                          <a14:useLocalDpi xmlns:a14="http://schemas.microsoft.com/office/drawing/2010/main" val="0"/>
                        </a:ext>
                      </a:extLst>
                    </a:blip>
                    <a:stretch>
                      <a:fillRect/>
                    </a:stretch>
                  </pic:blipFill>
                  <pic:spPr>
                    <a:xfrm>
                      <a:off x="0" y="0"/>
                      <a:ext cx="5943600" cy="3404235"/>
                    </a:xfrm>
                    <a:prstGeom prst="rect">
                      <a:avLst/>
                    </a:prstGeom>
                  </pic:spPr>
                </pic:pic>
              </a:graphicData>
            </a:graphic>
          </wp:inline>
        </w:drawing>
      </w:r>
    </w:p>
    <w:p w14:paraId="60CBC11E" w14:textId="21654CB1" w:rsidR="00911DDC" w:rsidRPr="003765CB" w:rsidRDefault="007D7DA2" w:rsidP="003765CB">
      <w:pPr>
        <w:pStyle w:val="Caption"/>
        <w:jc w:val="center"/>
        <w:rPr>
          <w:i w:val="0"/>
          <w:color w:val="auto"/>
          <w:sz w:val="24"/>
          <w:szCs w:val="24"/>
        </w:rPr>
      </w:pPr>
      <w:bookmarkStart w:id="119" w:name="_Toc218508012"/>
      <w:r w:rsidRPr="003765CB">
        <w:rPr>
          <w:b/>
          <w:i w:val="0"/>
          <w:color w:val="auto"/>
          <w:sz w:val="24"/>
          <w:szCs w:val="24"/>
        </w:rPr>
        <w:t xml:space="preserve">Gambar 2. </w:t>
      </w:r>
      <w:r w:rsidRPr="003765CB">
        <w:rPr>
          <w:b/>
          <w:i w:val="0"/>
          <w:color w:val="auto"/>
          <w:sz w:val="24"/>
          <w:szCs w:val="24"/>
        </w:rPr>
        <w:fldChar w:fldCharType="begin"/>
      </w:r>
      <w:r w:rsidRPr="003765CB">
        <w:rPr>
          <w:b/>
          <w:i w:val="0"/>
          <w:color w:val="auto"/>
          <w:sz w:val="24"/>
          <w:szCs w:val="24"/>
        </w:rPr>
        <w:instrText xml:space="preserve"> SEQ Gambar_2. \* ARABIC </w:instrText>
      </w:r>
      <w:r w:rsidRPr="003765CB">
        <w:rPr>
          <w:b/>
          <w:i w:val="0"/>
          <w:color w:val="auto"/>
          <w:sz w:val="24"/>
          <w:szCs w:val="24"/>
        </w:rPr>
        <w:fldChar w:fldCharType="separate"/>
      </w:r>
      <w:r w:rsidR="00AA2C37">
        <w:rPr>
          <w:b/>
          <w:i w:val="0"/>
          <w:noProof/>
          <w:color w:val="auto"/>
          <w:sz w:val="24"/>
          <w:szCs w:val="24"/>
        </w:rPr>
        <w:t>8</w:t>
      </w:r>
      <w:r w:rsidRPr="003765CB">
        <w:rPr>
          <w:b/>
          <w:i w:val="0"/>
          <w:color w:val="auto"/>
          <w:sz w:val="24"/>
          <w:szCs w:val="24"/>
        </w:rPr>
        <w:fldChar w:fldCharType="end"/>
      </w:r>
      <w:r w:rsidRPr="003765CB">
        <w:rPr>
          <w:b/>
          <w:i w:val="0"/>
          <w:color w:val="auto"/>
          <w:sz w:val="24"/>
          <w:szCs w:val="24"/>
        </w:rPr>
        <w:t xml:space="preserve">  </w:t>
      </w:r>
      <w:r w:rsidRPr="003765CB">
        <w:rPr>
          <w:i w:val="0"/>
          <w:color w:val="auto"/>
          <w:sz w:val="24"/>
          <w:szCs w:val="24"/>
        </w:rPr>
        <w:t xml:space="preserve">Ilustrasi </w:t>
      </w:r>
      <w:r w:rsidRPr="003765CB">
        <w:rPr>
          <w:rFonts w:eastAsiaTheme="minorEastAsia"/>
          <w:i w:val="0"/>
          <w:color w:val="auto"/>
          <w:sz w:val="24"/>
          <w:szCs w:val="24"/>
        </w:rPr>
        <w:t xml:space="preserve">Hasil </w:t>
      </w:r>
      <w:r w:rsidRPr="003765CB">
        <w:rPr>
          <w:i w:val="0"/>
          <w:color w:val="auto"/>
          <w:sz w:val="24"/>
          <w:szCs w:val="24"/>
        </w:rPr>
        <w:t xml:space="preserve">Table 8:  Defuzzification </w:t>
      </w:r>
      <w:r w:rsidRPr="003765CB">
        <w:rPr>
          <w:i w:val="0"/>
          <w:color w:val="auto"/>
          <w:sz w:val="24"/>
          <w:szCs w:val="24"/>
        </w:rPr>
        <w:fldChar w:fldCharType="begin" w:fldLock="1"/>
      </w:r>
      <w:r w:rsidR="00006E1C" w:rsidRPr="003765CB">
        <w:rPr>
          <w:i w:val="0"/>
          <w:color w:val="auto"/>
          <w:sz w:val="24"/>
          <w:szCs w:val="24"/>
        </w:rPr>
        <w:instrText>ADDIN CSL_CITATION {"citationItems":[{"id":"ITEM-1","itemData":{"author":[{"dropping-particle":"","family":"Ahmad","given":"Shukri","non-dropping-particle":"","parse-names":false,"suffix":""}],"id":"ITEM-1","issued":{"date-parts":[["2021"]]},"title":"Mathematical Problems in Engineering - 2021 - Ahmad Shukri - Experts Judgment‐Based Mamdani‐Type Decision System for Risk.pdf","type":"article"},"uris":["http://www.mendeley.com/documents/?uuid=eb40c916-8f51-4f13-b9dd-703a934fab4e"]}],"mendeley":{"formattedCitation":"(Ahmad, 2021)","plainTextFormattedCitation":"(Ahmad, 2021)","previouslyFormattedCitation":"(Ahmad, 2021)"},"properties":{"noteIndex":0},"schema":"https://github.com/citation-style-language/schema/raw/master/csl-citation.json"}</w:instrText>
      </w:r>
      <w:r w:rsidRPr="003765CB">
        <w:rPr>
          <w:i w:val="0"/>
          <w:color w:val="auto"/>
          <w:sz w:val="24"/>
          <w:szCs w:val="24"/>
        </w:rPr>
        <w:fldChar w:fldCharType="separate"/>
      </w:r>
      <w:r w:rsidRPr="003765CB">
        <w:rPr>
          <w:i w:val="0"/>
          <w:noProof/>
          <w:color w:val="auto"/>
          <w:sz w:val="24"/>
          <w:szCs w:val="24"/>
        </w:rPr>
        <w:t>(Ahmad, 2021)</w:t>
      </w:r>
      <w:bookmarkEnd w:id="119"/>
      <w:r w:rsidRPr="003765CB">
        <w:rPr>
          <w:i w:val="0"/>
          <w:color w:val="auto"/>
          <w:sz w:val="24"/>
          <w:szCs w:val="24"/>
        </w:rPr>
        <w:fldChar w:fldCharType="end"/>
      </w:r>
    </w:p>
    <w:p w14:paraId="03BC76B7" w14:textId="77777777" w:rsidR="00911DDC" w:rsidRDefault="00911DDC" w:rsidP="00CF1A6F">
      <w:pPr>
        <w:pStyle w:val="NormalWeb"/>
        <w:ind w:firstLine="720"/>
        <w:jc w:val="both"/>
      </w:pPr>
      <w:r>
        <w:t xml:space="preserve">Tabel 8 menyajikan hasil proses </w:t>
      </w:r>
      <w:r w:rsidRPr="00563822">
        <w:rPr>
          <w:rStyle w:val="Strong"/>
          <w:rFonts w:eastAsiaTheme="majorEastAsia"/>
          <w:b w:val="0"/>
        </w:rPr>
        <w:t>defuzzifikasi menggunakan metode Mean of Maximum (MOM)</w:t>
      </w:r>
      <w:r>
        <w:t xml:space="preserve"> pada sistem inferensi fuzzy tipe Mamdani untuk setiap item risiko (r1 sampai r4). Proses ini bertujuan untuk mengonversi keluaran fuzzy hasil agregasi aturan menjadi </w:t>
      </w:r>
      <w:r w:rsidRPr="00563822">
        <w:rPr>
          <w:rStyle w:val="Strong"/>
          <w:rFonts w:eastAsiaTheme="majorEastAsia"/>
          <w:b w:val="0"/>
        </w:rPr>
        <w:t>nilai tegas (</w:t>
      </w:r>
      <w:r w:rsidRPr="00563822">
        <w:rPr>
          <w:rStyle w:val="Emphasis"/>
          <w:b/>
          <w:bCs/>
        </w:rPr>
        <w:t>crisp</w:t>
      </w:r>
      <w:r>
        <w:rPr>
          <w:rStyle w:val="Emphasis"/>
          <w:b/>
          <w:bCs/>
        </w:rPr>
        <w:t xml:space="preserve"> </w:t>
      </w:r>
      <w:r w:rsidRPr="00563822">
        <w:rPr>
          <w:rStyle w:val="Emphasis"/>
          <w:bCs/>
        </w:rPr>
        <w:t>value</w:t>
      </w:r>
      <w:r w:rsidRPr="00563822">
        <w:rPr>
          <w:rStyle w:val="Strong"/>
          <w:rFonts w:eastAsiaTheme="majorEastAsia"/>
        </w:rPr>
        <w:t>)</w:t>
      </w:r>
      <w:r>
        <w:t xml:space="preserve"> yang dinyatakan sebagai </w:t>
      </w:r>
      <w:r>
        <w:rPr>
          <w:rStyle w:val="Emphasis"/>
        </w:rPr>
        <w:t>Risk Criteria (RC)</w:t>
      </w:r>
      <w:r>
        <w:t>. Setiap baris pada tabel menunjukkan nilai domain keluaran, derajat keanggotaan maksimum, serta hasil akhir defuzzifikasi yang digunakan untuk menentukan indikator tingkat risiko.</w:t>
      </w:r>
    </w:p>
    <w:p w14:paraId="17165F5A" w14:textId="1343E67A" w:rsidR="00891116" w:rsidRDefault="00911DDC" w:rsidP="00CF1A6F">
      <w:pPr>
        <w:pStyle w:val="NormalWeb"/>
        <w:jc w:val="both"/>
      </w:pPr>
      <w:r>
        <w:t xml:space="preserve">Pada item </w:t>
      </w:r>
      <w:r w:rsidRPr="00563822">
        <w:rPr>
          <w:rStyle w:val="Strong"/>
          <w:rFonts w:eastAsiaTheme="majorEastAsia"/>
          <w:b w:val="0"/>
        </w:rPr>
        <w:t>r1</w:t>
      </w:r>
      <w:r>
        <w:t xml:space="preserve">, terdapat dua himpunan fuzzy keluaran yang dominan, yaitu </w:t>
      </w:r>
      <w:r w:rsidRPr="00563822">
        <w:rPr>
          <w:rStyle w:val="Strong"/>
          <w:rFonts w:eastAsiaTheme="majorEastAsia"/>
          <w:b w:val="0"/>
        </w:rPr>
        <w:t>High</w:t>
      </w:r>
      <w:r>
        <w:t xml:space="preserve"> dan </w:t>
      </w:r>
      <w:r w:rsidRPr="00563822">
        <w:rPr>
          <w:rStyle w:val="Strong"/>
          <w:rFonts w:eastAsiaTheme="majorEastAsia"/>
          <w:b w:val="0"/>
        </w:rPr>
        <w:t>Intolerable</w:t>
      </w:r>
      <w:r w:rsidRPr="00563822">
        <w:rPr>
          <w:b/>
        </w:rPr>
        <w:t>,</w:t>
      </w:r>
      <w:r>
        <w:t xml:space="preserve"> masing-masing dengan derajat keanggotaan maksimum sebesar 0,63 dan 0,33 pada nilai domain 7 dan 10. Berdasarkan metode MOM, nilai </w:t>
      </w:r>
      <w:r>
        <w:rPr>
          <w:rStyle w:val="Emphasis"/>
        </w:rPr>
        <w:t>crisp</w:t>
      </w:r>
      <w:r>
        <w:t xml:space="preserve"> diperoleh dari rata-rata berbobot kedua nilai domain tersebut, sehingga menghasilkan nilai RC sebesar 8. Nilai ini berada di antara kategori </w:t>
      </w:r>
      <w:r>
        <w:rPr>
          <w:rStyle w:val="Emphasis"/>
        </w:rPr>
        <w:t>High</w:t>
      </w:r>
      <w:r>
        <w:t xml:space="preserve"> dan </w:t>
      </w:r>
      <w:r>
        <w:rPr>
          <w:rStyle w:val="Emphasis"/>
        </w:rPr>
        <w:t>Intolerable</w:t>
      </w:r>
      <w:r>
        <w:t xml:space="preserve">, sehingga indikator risiko diklasifikasikan sebagai </w:t>
      </w:r>
      <w:r w:rsidRPr="00563822">
        <w:rPr>
          <w:rStyle w:val="Strong"/>
          <w:rFonts w:eastAsiaTheme="majorEastAsia"/>
          <w:b w:val="0"/>
        </w:rPr>
        <w:t>High–Intolerable</w:t>
      </w:r>
      <w:r>
        <w:t>.</w:t>
      </w:r>
    </w:p>
    <w:p w14:paraId="0A4FE7DA" w14:textId="77777777" w:rsidR="00911DDC" w:rsidRPr="00563822" w:rsidRDefault="00911DDC" w:rsidP="00CF1A6F">
      <w:pPr>
        <w:pStyle w:val="NormalWeb"/>
        <w:jc w:val="both"/>
        <w:rPr>
          <w:b/>
        </w:rPr>
      </w:pPr>
      <w:r>
        <w:t xml:space="preserve">Untuk item </w:t>
      </w:r>
      <w:r w:rsidRPr="00563822">
        <w:rPr>
          <w:rStyle w:val="Strong"/>
          <w:rFonts w:eastAsiaTheme="majorEastAsia"/>
          <w:b w:val="0"/>
        </w:rPr>
        <w:t>r2</w:t>
      </w:r>
      <w:r w:rsidRPr="00563822">
        <w:rPr>
          <w:b/>
        </w:rPr>
        <w:t>,</w:t>
      </w:r>
      <w:r>
        <w:t xml:space="preserve"> hasil inferensi fuzzy menunjukkan dua kategori keluaran yang aktif, yaitu </w:t>
      </w:r>
      <w:r w:rsidRPr="00563822">
        <w:rPr>
          <w:rStyle w:val="Strong"/>
          <w:rFonts w:eastAsiaTheme="majorEastAsia"/>
          <w:b w:val="0"/>
        </w:rPr>
        <w:t>Medium</w:t>
      </w:r>
      <w:r w:rsidRPr="00563822">
        <w:rPr>
          <w:b/>
        </w:rPr>
        <w:t xml:space="preserve"> </w:t>
      </w:r>
      <w:r>
        <w:t xml:space="preserve">dengan derajat keanggotaan 0,5 pada nilai domain 5 dan </w:t>
      </w:r>
      <w:r w:rsidRPr="00563822">
        <w:rPr>
          <w:rStyle w:val="Strong"/>
          <w:rFonts w:eastAsiaTheme="majorEastAsia"/>
          <w:b w:val="0"/>
        </w:rPr>
        <w:t>High</w:t>
      </w:r>
      <w:r w:rsidRPr="00563822">
        <w:rPr>
          <w:b/>
        </w:rPr>
        <w:t xml:space="preserve"> </w:t>
      </w:r>
      <w:r>
        <w:t xml:space="preserve">dengan derajat keanggotaan 0,67 pada nilai domain 7. Proses defuzzifikasi MOM menghasilkan nilai RC sebesar 6, yang menunjukkan bahwa tingkat risiko berada di zona peralihan antara </w:t>
      </w:r>
      <w:r>
        <w:rPr>
          <w:rStyle w:val="Emphasis"/>
        </w:rPr>
        <w:t>Medium</w:t>
      </w:r>
      <w:r>
        <w:t xml:space="preserve"> dan </w:t>
      </w:r>
      <w:r>
        <w:rPr>
          <w:rStyle w:val="Emphasis"/>
        </w:rPr>
        <w:t>High</w:t>
      </w:r>
      <w:r>
        <w:t xml:space="preserve">. Oleh karena itu, indikator risiko pada item r2 ditetapkan sebagai </w:t>
      </w:r>
      <w:r w:rsidRPr="00563822">
        <w:rPr>
          <w:rStyle w:val="Strong"/>
          <w:rFonts w:eastAsiaTheme="majorEastAsia"/>
          <w:b w:val="0"/>
        </w:rPr>
        <w:t>Medium–High</w:t>
      </w:r>
      <w:r w:rsidRPr="00563822">
        <w:rPr>
          <w:b/>
        </w:rPr>
        <w:t>.</w:t>
      </w:r>
    </w:p>
    <w:p w14:paraId="367E4314" w14:textId="77777777" w:rsidR="00911DDC" w:rsidRPr="00563822" w:rsidRDefault="00911DDC" w:rsidP="00CF1A6F">
      <w:pPr>
        <w:pStyle w:val="NormalWeb"/>
        <w:jc w:val="both"/>
        <w:rPr>
          <w:b/>
        </w:rPr>
      </w:pPr>
      <w:r>
        <w:t xml:space="preserve">Pada item </w:t>
      </w:r>
      <w:r w:rsidRPr="00563822">
        <w:rPr>
          <w:rStyle w:val="Strong"/>
          <w:rFonts w:eastAsiaTheme="majorEastAsia"/>
          <w:b w:val="0"/>
        </w:rPr>
        <w:t>r3</w:t>
      </w:r>
      <w:r>
        <w:t xml:space="preserve">, terdapat tiga himpunan fuzzy keluaran yang mencapai derajat keanggotaan maksimum, yaitu </w:t>
      </w:r>
      <w:r w:rsidRPr="00563822">
        <w:rPr>
          <w:rStyle w:val="Strong"/>
          <w:rFonts w:eastAsiaTheme="majorEastAsia"/>
          <w:b w:val="0"/>
        </w:rPr>
        <w:t>Medium</w:t>
      </w:r>
      <w:r>
        <w:t xml:space="preserve"> (0,5) pada nilai domain 5, </w:t>
      </w:r>
      <w:r w:rsidRPr="00563822">
        <w:rPr>
          <w:rStyle w:val="Strong"/>
          <w:rFonts w:eastAsiaTheme="majorEastAsia"/>
          <w:b w:val="0"/>
        </w:rPr>
        <w:t>High</w:t>
      </w:r>
      <w:r>
        <w:t xml:space="preserve"> (0,583) pada nilai domain 7, dan </w:t>
      </w:r>
      <w:r w:rsidRPr="00563822">
        <w:rPr>
          <w:rStyle w:val="Strong"/>
          <w:rFonts w:eastAsiaTheme="majorEastAsia"/>
          <w:b w:val="0"/>
        </w:rPr>
        <w:t>Intolerable</w:t>
      </w:r>
      <w:r>
        <w:t xml:space="preserve"> (0,33) pada nilai domain 10. Karena ketiganya merupakan nilai maksimum hasil agregasi, seluruhnya dilibatkan dalam perhitungan MOM. Hasil defuzzifikasi menghasilkan nilai RC sebesar 6,99, yang secara linguistik masih berada dalam kategori </w:t>
      </w:r>
      <w:r w:rsidRPr="00563822">
        <w:rPr>
          <w:rStyle w:val="Strong"/>
          <w:rFonts w:eastAsiaTheme="majorEastAsia"/>
          <w:b w:val="0"/>
        </w:rPr>
        <w:t>Medium–High</w:t>
      </w:r>
      <w:r w:rsidRPr="00563822">
        <w:rPr>
          <w:b/>
        </w:rPr>
        <w:t>.</w:t>
      </w:r>
    </w:p>
    <w:p w14:paraId="24E0288A" w14:textId="77777777" w:rsidR="00911DDC" w:rsidRPr="00563822" w:rsidRDefault="00911DDC" w:rsidP="00CF1A6F">
      <w:pPr>
        <w:pStyle w:val="NormalWeb"/>
        <w:jc w:val="both"/>
        <w:rPr>
          <w:b/>
        </w:rPr>
      </w:pPr>
      <w:r>
        <w:lastRenderedPageBreak/>
        <w:t xml:space="preserve">Sementara itu, pada item </w:t>
      </w:r>
      <w:r w:rsidRPr="00563822">
        <w:rPr>
          <w:rStyle w:val="Strong"/>
          <w:rFonts w:eastAsiaTheme="majorEastAsia"/>
          <w:b w:val="0"/>
        </w:rPr>
        <w:t>r4</w:t>
      </w:r>
      <w:r w:rsidRPr="00563822">
        <w:rPr>
          <w:b/>
        </w:rPr>
        <w:t>,</w:t>
      </w:r>
      <w:r>
        <w:t xml:space="preserve"> dua kategori keluaran fuzzy yang dominan adalah </w:t>
      </w:r>
      <w:r w:rsidRPr="00563822">
        <w:rPr>
          <w:rStyle w:val="Strong"/>
          <w:rFonts w:eastAsiaTheme="majorEastAsia"/>
          <w:b w:val="0"/>
        </w:rPr>
        <w:t>High</w:t>
      </w:r>
      <w:r w:rsidRPr="00563822">
        <w:rPr>
          <w:b/>
        </w:rPr>
        <w:t xml:space="preserve"> </w:t>
      </w:r>
      <w:r>
        <w:t xml:space="preserve">dengan derajat keanggotaan 0,75 pada nilai domain 7 dan </w:t>
      </w:r>
      <w:r w:rsidRPr="00563822">
        <w:rPr>
          <w:rStyle w:val="Strong"/>
          <w:rFonts w:eastAsiaTheme="majorEastAsia"/>
          <w:b w:val="0"/>
        </w:rPr>
        <w:t>Medium</w:t>
      </w:r>
      <w:r>
        <w:t xml:space="preserve"> dengan derajat keanggotaan 0,5 pada nilai domain 5. Dengan menggunakan metode MOM, diperoleh nilai RC sebesar 6,2. Nilai ini menunjukkan bahwa tingkat risiko berada di antara kategori </w:t>
      </w:r>
      <w:r>
        <w:rPr>
          <w:rStyle w:val="Emphasis"/>
        </w:rPr>
        <w:t>Medium</w:t>
      </w:r>
      <w:r>
        <w:t xml:space="preserve"> dan </w:t>
      </w:r>
      <w:r>
        <w:rPr>
          <w:rStyle w:val="Emphasis"/>
        </w:rPr>
        <w:t>High</w:t>
      </w:r>
      <w:r>
        <w:t xml:space="preserve">, sehingga indikator risiko r4 diklasifikasikan sebagai </w:t>
      </w:r>
      <w:r w:rsidRPr="00563822">
        <w:rPr>
          <w:rStyle w:val="Strong"/>
          <w:rFonts w:eastAsiaTheme="majorEastAsia"/>
          <w:b w:val="0"/>
        </w:rPr>
        <w:t>Medium–High</w:t>
      </w:r>
      <w:r w:rsidRPr="00563822">
        <w:rPr>
          <w:b/>
        </w:rPr>
        <w:t>.</w:t>
      </w:r>
    </w:p>
    <w:p w14:paraId="467FFA8B" w14:textId="77777777" w:rsidR="00911DDC" w:rsidRDefault="00911DDC" w:rsidP="00CF1A6F">
      <w:pPr>
        <w:pStyle w:val="NormalWeb"/>
        <w:jc w:val="both"/>
      </w:pPr>
      <w:r>
        <w:t xml:space="preserve">Secara keseluruhan, Tabel 8 menunjukkan bahwa metode </w:t>
      </w:r>
      <w:r w:rsidRPr="00563822">
        <w:rPr>
          <w:rStyle w:val="Strong"/>
          <w:rFonts w:eastAsiaTheme="majorEastAsia"/>
          <w:b w:val="0"/>
        </w:rPr>
        <w:t>Mean of Maximum (MOM)</w:t>
      </w:r>
      <w:r>
        <w:t xml:space="preserve"> mampu menghasilkan nilai defuzzifikasi yang merepresentasikan </w:t>
      </w:r>
      <w:r w:rsidRPr="00563822">
        <w:rPr>
          <w:rStyle w:val="Strong"/>
          <w:rFonts w:eastAsiaTheme="majorEastAsia"/>
          <w:b w:val="0"/>
        </w:rPr>
        <w:t>tingkat risiko dominan</w:t>
      </w:r>
      <w:r>
        <w:t xml:space="preserve"> berdasarkan derajat keanggotaan tertinggi dari keluaran fuzzy. Pendekatan ini memberikan hasil yang konsisten dan mudah diinterpretasikan, sehingga sesuai digunakan pada sistem pendukung keputusan berbasis fuzzy Mamdani untuk evaluasi dan klasifikasi tingkat risiko.</w:t>
      </w:r>
    </w:p>
    <w:p w14:paraId="36BB7A1E" w14:textId="77777777" w:rsidR="00911DDC" w:rsidRDefault="00911DDC" w:rsidP="008407FF"/>
    <w:p w14:paraId="51489FA6" w14:textId="77777777" w:rsidR="00911DDC" w:rsidRPr="008407FF" w:rsidRDefault="00911DDC" w:rsidP="008407FF">
      <w:pPr>
        <w:rPr>
          <w:rFonts w:eastAsiaTheme="minorEastAsia"/>
        </w:rPr>
      </w:pPr>
    </w:p>
    <w:p w14:paraId="6A217978" w14:textId="77777777" w:rsidR="00F4778F" w:rsidRDefault="00F4778F" w:rsidP="000F005A">
      <w:pPr>
        <w:ind w:firstLine="720"/>
      </w:pPr>
    </w:p>
    <w:p w14:paraId="213DEC74" w14:textId="77777777" w:rsidR="00AF0BFA" w:rsidRPr="00423857" w:rsidRDefault="00AF0BFA" w:rsidP="00423857"/>
    <w:p w14:paraId="5FA4DB48" w14:textId="77777777" w:rsidR="008C3317" w:rsidRDefault="008C3317" w:rsidP="00E6196A"/>
    <w:p w14:paraId="527D3B63" w14:textId="77777777" w:rsidR="008C3317" w:rsidRDefault="008C3317" w:rsidP="00E6196A"/>
    <w:p w14:paraId="295C23D3" w14:textId="77777777" w:rsidR="008C3317" w:rsidRDefault="008C3317" w:rsidP="00E6196A"/>
    <w:p w14:paraId="4ED72DD8" w14:textId="77777777" w:rsidR="008C3317" w:rsidRDefault="008C3317" w:rsidP="00E6196A"/>
    <w:p w14:paraId="3006894B" w14:textId="77777777" w:rsidR="008C3317" w:rsidRDefault="008C3317" w:rsidP="00E6196A"/>
    <w:p w14:paraId="05CDC336" w14:textId="77777777" w:rsidR="008C3317" w:rsidRDefault="008C3317" w:rsidP="00E6196A"/>
    <w:p w14:paraId="41C6B49A" w14:textId="77777777" w:rsidR="008C3317" w:rsidRDefault="008C3317" w:rsidP="00E6196A"/>
    <w:p w14:paraId="7F0B4472" w14:textId="77777777" w:rsidR="008C3317" w:rsidRDefault="008C3317" w:rsidP="00E6196A"/>
    <w:p w14:paraId="58CB7993" w14:textId="77777777" w:rsidR="00FE10E7" w:rsidRDefault="005370ED" w:rsidP="00FE10E7">
      <w:pPr>
        <w:sectPr w:rsidR="00FE10E7" w:rsidSect="00393B68">
          <w:pgSz w:w="12240" w:h="15840"/>
          <w:pgMar w:top="1440" w:right="1440" w:bottom="1440" w:left="1440" w:header="720" w:footer="720" w:gutter="0"/>
          <w:pgNumType w:start="6"/>
          <w:cols w:space="720"/>
          <w:titlePg/>
          <w:docGrid w:linePitch="360"/>
        </w:sectPr>
      </w:pPr>
      <w:r>
        <w:br/>
      </w:r>
      <w:bookmarkStart w:id="120" w:name="_Toc218281082"/>
    </w:p>
    <w:p w14:paraId="32E61882" w14:textId="05C2123E" w:rsidR="002D45CC" w:rsidRDefault="00C533B4" w:rsidP="00393B68">
      <w:pPr>
        <w:pStyle w:val="Heading1"/>
      </w:pPr>
      <w:r>
        <w:lastRenderedPageBreak/>
        <w:br/>
      </w:r>
      <w:bookmarkStart w:id="121" w:name="_Toc218507017"/>
      <w:bookmarkStart w:id="122" w:name="_Toc218510402"/>
      <w:bookmarkStart w:id="123" w:name="_Toc220872349"/>
      <w:bookmarkStart w:id="124" w:name="_Toc220877335"/>
      <w:r w:rsidR="00246BD2">
        <w:t>METHODE PENELITIAN</w:t>
      </w:r>
      <w:bookmarkEnd w:id="120"/>
      <w:bookmarkEnd w:id="121"/>
      <w:bookmarkEnd w:id="122"/>
      <w:bookmarkEnd w:id="123"/>
      <w:bookmarkEnd w:id="124"/>
      <w:r w:rsidR="009A6E4E">
        <w:br/>
      </w:r>
    </w:p>
    <w:p w14:paraId="01B02CA3" w14:textId="5B1C7923" w:rsidR="00F13F81" w:rsidRDefault="009A6E4E" w:rsidP="00F13F81">
      <w:pPr>
        <w:pStyle w:val="Heading2"/>
      </w:pPr>
      <w:bookmarkStart w:id="125" w:name="_Toc218281083"/>
      <w:bookmarkStart w:id="126" w:name="_Toc218507018"/>
      <w:bookmarkStart w:id="127" w:name="_Toc218510403"/>
      <w:bookmarkStart w:id="128" w:name="_Toc220872350"/>
      <w:bookmarkStart w:id="129" w:name="_Toc220877336"/>
      <w:r>
        <w:t>Lokasi dan Waktu Penelitian</w:t>
      </w:r>
      <w:bookmarkEnd w:id="125"/>
      <w:bookmarkEnd w:id="126"/>
      <w:bookmarkEnd w:id="127"/>
      <w:bookmarkEnd w:id="128"/>
      <w:bookmarkEnd w:id="129"/>
    </w:p>
    <w:p w14:paraId="5EAD0995" w14:textId="77777777" w:rsidR="00F13F81" w:rsidRDefault="00F13F81" w:rsidP="00F13F81">
      <w:pPr>
        <w:ind w:left="360" w:firstLine="360"/>
      </w:pPr>
      <w:r>
        <w:t xml:space="preserve">Penelitian </w:t>
      </w:r>
      <w:proofErr w:type="gramStart"/>
      <w:r>
        <w:t>di  laksanakan</w:t>
      </w:r>
      <w:proofErr w:type="gramEnd"/>
      <w:r>
        <w:t xml:space="preserve">  di samping Kontrakan  dengan Media Aquarium dengan waktu kurang lebih 4 bulan dari bulan Januari sampai dengan bulan April 2026. Perencanaan dan pembuatan  alat serta eksperiment  di lakukan di tempat yang sama yaitu di samping  Kontrakan dengan media Aquarium .</w:t>
      </w:r>
    </w:p>
    <w:p w14:paraId="2F5584F4" w14:textId="77777777" w:rsidR="00116DB0" w:rsidRPr="00116DB0" w:rsidRDefault="00116DB0" w:rsidP="00116DB0"/>
    <w:p w14:paraId="1A4AA7A7" w14:textId="1BBF547B" w:rsidR="00F13F81" w:rsidRDefault="009A6E4E" w:rsidP="00F13F81">
      <w:pPr>
        <w:pStyle w:val="Heading2"/>
      </w:pPr>
      <w:bookmarkStart w:id="130" w:name="_Toc218281084"/>
      <w:bookmarkStart w:id="131" w:name="_Toc218507019"/>
      <w:bookmarkStart w:id="132" w:name="_Toc218510404"/>
      <w:bookmarkStart w:id="133" w:name="_Toc220872351"/>
      <w:bookmarkStart w:id="134" w:name="_Toc220877337"/>
      <w:r>
        <w:t>Alat dan Bahan Penelitian</w:t>
      </w:r>
      <w:bookmarkEnd w:id="130"/>
      <w:bookmarkEnd w:id="131"/>
      <w:bookmarkEnd w:id="132"/>
      <w:bookmarkEnd w:id="133"/>
      <w:bookmarkEnd w:id="134"/>
    </w:p>
    <w:p w14:paraId="3D0E678B" w14:textId="77777777" w:rsidR="00F13F81" w:rsidRPr="00340E91" w:rsidRDefault="00F13F81" w:rsidP="00340E91">
      <w:pPr>
        <w:ind w:left="360" w:firstLine="360"/>
        <w:rPr>
          <w:b/>
        </w:rPr>
      </w:pPr>
      <w:r>
        <w:t xml:space="preserve">Dalam menunjang </w:t>
      </w:r>
      <w:r w:rsidR="00340E91">
        <w:t xml:space="preserve"> proses </w:t>
      </w:r>
      <w:r>
        <w:t xml:space="preserve">penelitian </w:t>
      </w:r>
      <w:r w:rsidR="00340E91">
        <w:t xml:space="preserve">Alat dan Bahan akan di sajikan dalam bentuk </w:t>
      </w:r>
      <w:r w:rsidR="00340E91" w:rsidRPr="00340E91">
        <w:rPr>
          <w:b/>
        </w:rPr>
        <w:t>Tabel 3.1</w:t>
      </w:r>
      <w:r w:rsidR="00340E91">
        <w:t xml:space="preserve">  dan  </w:t>
      </w:r>
      <w:r w:rsidR="00340E91" w:rsidRPr="00340E91">
        <w:rPr>
          <w:b/>
        </w:rPr>
        <w:t>Tabel 3.2</w:t>
      </w:r>
    </w:p>
    <w:p w14:paraId="6CA709F9" w14:textId="77777777" w:rsidR="00F13F81" w:rsidRPr="00340E91" w:rsidRDefault="00F13F81" w:rsidP="00340E91">
      <w:pPr>
        <w:pStyle w:val="ListParagraph"/>
        <w:rPr>
          <w:b/>
          <w:color w:val="000000" w:themeColor="text1"/>
        </w:rPr>
      </w:pPr>
    </w:p>
    <w:p w14:paraId="5F36846D" w14:textId="361E4C3B" w:rsidR="00340E91" w:rsidRPr="0011770D" w:rsidRDefault="00340E91" w:rsidP="00340E91">
      <w:pPr>
        <w:pStyle w:val="Caption"/>
        <w:jc w:val="center"/>
        <w:rPr>
          <w:i w:val="0"/>
          <w:color w:val="000000" w:themeColor="text1"/>
          <w:sz w:val="24"/>
          <w:szCs w:val="24"/>
        </w:rPr>
      </w:pPr>
      <w:bookmarkStart w:id="135" w:name="_Toc218507919"/>
      <w:r w:rsidRPr="0011770D">
        <w:rPr>
          <w:b/>
          <w:i w:val="0"/>
          <w:color w:val="000000" w:themeColor="text1"/>
          <w:sz w:val="24"/>
          <w:szCs w:val="24"/>
        </w:rPr>
        <w:t xml:space="preserve">Tabel 3. </w:t>
      </w:r>
      <w:r w:rsidRPr="0011770D">
        <w:rPr>
          <w:i w:val="0"/>
          <w:color w:val="000000" w:themeColor="text1"/>
          <w:sz w:val="24"/>
          <w:szCs w:val="24"/>
        </w:rPr>
        <w:fldChar w:fldCharType="begin"/>
      </w:r>
      <w:r w:rsidRPr="0011770D">
        <w:rPr>
          <w:i w:val="0"/>
          <w:color w:val="000000" w:themeColor="text1"/>
          <w:sz w:val="24"/>
          <w:szCs w:val="24"/>
        </w:rPr>
        <w:instrText xml:space="preserve"> SEQ Tabel_3. \* ARABIC </w:instrText>
      </w:r>
      <w:r w:rsidRPr="0011770D">
        <w:rPr>
          <w:i w:val="0"/>
          <w:color w:val="000000" w:themeColor="text1"/>
          <w:sz w:val="24"/>
          <w:szCs w:val="24"/>
        </w:rPr>
        <w:fldChar w:fldCharType="separate"/>
      </w:r>
      <w:r w:rsidR="00AA2C37">
        <w:rPr>
          <w:i w:val="0"/>
          <w:noProof/>
          <w:color w:val="000000" w:themeColor="text1"/>
          <w:sz w:val="24"/>
          <w:szCs w:val="24"/>
        </w:rPr>
        <w:t>1</w:t>
      </w:r>
      <w:r w:rsidRPr="0011770D">
        <w:rPr>
          <w:i w:val="0"/>
          <w:color w:val="000000" w:themeColor="text1"/>
          <w:sz w:val="24"/>
          <w:szCs w:val="24"/>
        </w:rPr>
        <w:fldChar w:fldCharType="end"/>
      </w:r>
      <w:r w:rsidRPr="0011770D">
        <w:rPr>
          <w:i w:val="0"/>
          <w:color w:val="000000" w:themeColor="text1"/>
          <w:sz w:val="24"/>
          <w:szCs w:val="24"/>
        </w:rPr>
        <w:t xml:space="preserve"> Daftar dan Fungsional Hardware</w:t>
      </w:r>
      <w:bookmarkEnd w:id="135"/>
    </w:p>
    <w:tbl>
      <w:tblPr>
        <w:tblStyle w:val="TableGrid"/>
        <w:tblW w:w="0" w:type="auto"/>
        <w:tblLook w:val="04A0" w:firstRow="1" w:lastRow="0" w:firstColumn="1" w:lastColumn="0" w:noHBand="0" w:noVBand="1"/>
      </w:tblPr>
      <w:tblGrid>
        <w:gridCol w:w="895"/>
        <w:gridCol w:w="3780"/>
        <w:gridCol w:w="4675"/>
      </w:tblGrid>
      <w:tr w:rsidR="00F41362" w14:paraId="42864E01" w14:textId="77777777" w:rsidTr="009C37F2">
        <w:tc>
          <w:tcPr>
            <w:tcW w:w="895" w:type="dxa"/>
          </w:tcPr>
          <w:p w14:paraId="498323E3" w14:textId="77777777" w:rsidR="00F41362" w:rsidRDefault="00F41362" w:rsidP="00340E91"/>
        </w:tc>
        <w:tc>
          <w:tcPr>
            <w:tcW w:w="3780" w:type="dxa"/>
          </w:tcPr>
          <w:p w14:paraId="47049095" w14:textId="77777777" w:rsidR="00F41362" w:rsidRPr="00072657" w:rsidRDefault="00F41362" w:rsidP="00F41362">
            <w:pPr>
              <w:jc w:val="center"/>
            </w:pPr>
            <w:r>
              <w:t>Hardware</w:t>
            </w:r>
          </w:p>
        </w:tc>
        <w:tc>
          <w:tcPr>
            <w:tcW w:w="4675" w:type="dxa"/>
          </w:tcPr>
          <w:p w14:paraId="152B8B29" w14:textId="77777777" w:rsidR="00F41362" w:rsidRDefault="00F41362" w:rsidP="00F41362">
            <w:pPr>
              <w:jc w:val="center"/>
            </w:pPr>
            <w:r>
              <w:t>Fungsi</w:t>
            </w:r>
          </w:p>
        </w:tc>
      </w:tr>
      <w:tr w:rsidR="00340E91" w14:paraId="43FFB335" w14:textId="77777777" w:rsidTr="009C37F2">
        <w:tc>
          <w:tcPr>
            <w:tcW w:w="895" w:type="dxa"/>
          </w:tcPr>
          <w:p w14:paraId="356B595A" w14:textId="77777777" w:rsidR="00340E91" w:rsidRDefault="00340E91" w:rsidP="009C37F2">
            <w:pPr>
              <w:pStyle w:val="ListParagraph"/>
              <w:numPr>
                <w:ilvl w:val="0"/>
                <w:numId w:val="30"/>
              </w:numPr>
            </w:pPr>
          </w:p>
        </w:tc>
        <w:tc>
          <w:tcPr>
            <w:tcW w:w="3780" w:type="dxa"/>
          </w:tcPr>
          <w:p w14:paraId="724F9521" w14:textId="77777777" w:rsidR="00340E91" w:rsidRDefault="00072657" w:rsidP="00340E91">
            <w:r w:rsidRPr="00072657">
              <w:t>ESP 32</w:t>
            </w:r>
          </w:p>
        </w:tc>
        <w:tc>
          <w:tcPr>
            <w:tcW w:w="4675" w:type="dxa"/>
          </w:tcPr>
          <w:p w14:paraId="7218FF1B" w14:textId="0CC8B84E" w:rsidR="00340E91" w:rsidRDefault="00F41362" w:rsidP="00340E91">
            <w:r>
              <w:t>Mikrokontroler utama yang mengolah data sensor (</w:t>
            </w:r>
            <w:r w:rsidR="00AB348D" w:rsidRPr="00AB348D">
              <w:rPr>
                <w:i/>
              </w:rPr>
              <w:t>pH</w:t>
            </w:r>
            <w:r>
              <w:t>, suhu, kekeruhan), menjalankan logika kontrol (misalnya fuzzy/RBS), mengendalikan aktuator (relay, heater, pompa), serta menyediakan konektivitas WiFi untuk monitoring dan kontrol jarak jauh.</w:t>
            </w:r>
          </w:p>
        </w:tc>
      </w:tr>
      <w:tr w:rsidR="00C97F81" w14:paraId="23D7D204" w14:textId="77777777" w:rsidTr="009C37F2">
        <w:tc>
          <w:tcPr>
            <w:tcW w:w="895" w:type="dxa"/>
          </w:tcPr>
          <w:p w14:paraId="438AD098" w14:textId="77777777" w:rsidR="00C97F81" w:rsidRDefault="00C97F81" w:rsidP="009C37F2">
            <w:pPr>
              <w:pStyle w:val="ListParagraph"/>
              <w:numPr>
                <w:ilvl w:val="0"/>
                <w:numId w:val="30"/>
              </w:numPr>
            </w:pPr>
          </w:p>
        </w:tc>
        <w:tc>
          <w:tcPr>
            <w:tcW w:w="3780" w:type="dxa"/>
          </w:tcPr>
          <w:p w14:paraId="3F7136FA" w14:textId="77777777" w:rsidR="00C97F81" w:rsidRPr="00072657" w:rsidRDefault="00C97F81" w:rsidP="00340E91">
            <w:r>
              <w:t xml:space="preserve">Expansion Board Module ESP 32 </w:t>
            </w:r>
          </w:p>
        </w:tc>
        <w:tc>
          <w:tcPr>
            <w:tcW w:w="4675" w:type="dxa"/>
          </w:tcPr>
          <w:p w14:paraId="7556F3E7" w14:textId="77777777" w:rsidR="00C97F81" w:rsidRDefault="00F41362" w:rsidP="00340E91">
            <w:r>
              <w:t>Mempermudah koneksi pin ESP32 ke sensor dan modul lain, menyediakan distribusi daya yang lebih rapi, serta meningkatkan kestabilan dan kemudahan perawatan sistem.</w:t>
            </w:r>
          </w:p>
        </w:tc>
      </w:tr>
      <w:tr w:rsidR="00072657" w14:paraId="41EF4EEA" w14:textId="77777777" w:rsidTr="009C37F2">
        <w:tc>
          <w:tcPr>
            <w:tcW w:w="895" w:type="dxa"/>
          </w:tcPr>
          <w:p w14:paraId="29A0A8EA" w14:textId="77777777" w:rsidR="00072657" w:rsidRDefault="00072657" w:rsidP="009C37F2">
            <w:pPr>
              <w:pStyle w:val="ListParagraph"/>
              <w:numPr>
                <w:ilvl w:val="0"/>
                <w:numId w:val="30"/>
              </w:numPr>
            </w:pPr>
          </w:p>
        </w:tc>
        <w:tc>
          <w:tcPr>
            <w:tcW w:w="3780" w:type="dxa"/>
          </w:tcPr>
          <w:p w14:paraId="137CDB19" w14:textId="77777777" w:rsidR="00072657" w:rsidRPr="00072657" w:rsidRDefault="00072657" w:rsidP="00340E91">
            <w:r>
              <w:rPr>
                <w:rFonts w:ascii="Bodoni" w:eastAsia="Bodoni" w:hAnsi="Bodoni" w:cs="Bodoni"/>
              </w:rPr>
              <w:t>RTC DS3231</w:t>
            </w:r>
          </w:p>
        </w:tc>
        <w:tc>
          <w:tcPr>
            <w:tcW w:w="4675" w:type="dxa"/>
          </w:tcPr>
          <w:p w14:paraId="37EE0980" w14:textId="16665C58" w:rsidR="00072657" w:rsidRDefault="00F41362" w:rsidP="00340E91">
            <w:r>
              <w:t xml:space="preserve">Menyediakan informasi waktu dan tanggal secara real-time dengan akurasi tinggi untuk penjadwalan sistem (misalnya kontrol heater, </w:t>
            </w:r>
            <w:r w:rsidR="00D90BC1">
              <w:t>Pump</w:t>
            </w:r>
            <w:r>
              <w:t>udara, atau logging data berkala).</w:t>
            </w:r>
          </w:p>
        </w:tc>
      </w:tr>
      <w:tr w:rsidR="00072657" w14:paraId="46621E79" w14:textId="77777777" w:rsidTr="009C37F2">
        <w:tc>
          <w:tcPr>
            <w:tcW w:w="895" w:type="dxa"/>
          </w:tcPr>
          <w:p w14:paraId="14B33190" w14:textId="77777777" w:rsidR="00072657" w:rsidRDefault="00072657" w:rsidP="009C37F2">
            <w:pPr>
              <w:pStyle w:val="ListParagraph"/>
              <w:numPr>
                <w:ilvl w:val="0"/>
                <w:numId w:val="30"/>
              </w:numPr>
            </w:pPr>
          </w:p>
        </w:tc>
        <w:tc>
          <w:tcPr>
            <w:tcW w:w="3780" w:type="dxa"/>
          </w:tcPr>
          <w:p w14:paraId="398130E3" w14:textId="77777777" w:rsidR="00072657" w:rsidRPr="00072657" w:rsidRDefault="00072657" w:rsidP="00340E91">
            <w:r>
              <w:rPr>
                <w:rFonts w:ascii="Bodoni" w:eastAsia="Bodoni" w:hAnsi="Bodoni" w:cs="Bodoni"/>
              </w:rPr>
              <w:t>RELAY 4 CHANNEL</w:t>
            </w:r>
          </w:p>
        </w:tc>
        <w:tc>
          <w:tcPr>
            <w:tcW w:w="4675" w:type="dxa"/>
          </w:tcPr>
          <w:p w14:paraId="2C3D4A8F" w14:textId="17EBF54E" w:rsidR="00072657" w:rsidRDefault="00F41362" w:rsidP="00340E91">
            <w:r>
              <w:t xml:space="preserve">Berfungsi sebagai saklar elektronik untuk mengontrol perangkat berdaya lebih tinggi </w:t>
            </w:r>
            <w:r>
              <w:lastRenderedPageBreak/>
              <w:t xml:space="preserve">(heater 12V, </w:t>
            </w:r>
            <w:r w:rsidR="00D90BC1">
              <w:t>Pump</w:t>
            </w:r>
            <w:r>
              <w:t>, filter) secara aman dari sinyal logika ESP32.</w:t>
            </w:r>
          </w:p>
        </w:tc>
      </w:tr>
      <w:tr w:rsidR="00072657" w14:paraId="3AA9A9E5" w14:textId="77777777" w:rsidTr="009C37F2">
        <w:tc>
          <w:tcPr>
            <w:tcW w:w="895" w:type="dxa"/>
          </w:tcPr>
          <w:p w14:paraId="3D37EF95" w14:textId="77777777" w:rsidR="00072657" w:rsidRDefault="00072657" w:rsidP="009C37F2">
            <w:pPr>
              <w:pStyle w:val="ListParagraph"/>
              <w:numPr>
                <w:ilvl w:val="0"/>
                <w:numId w:val="30"/>
              </w:numPr>
            </w:pPr>
          </w:p>
        </w:tc>
        <w:tc>
          <w:tcPr>
            <w:tcW w:w="3780" w:type="dxa"/>
          </w:tcPr>
          <w:p w14:paraId="25EF08FD" w14:textId="33F1849E" w:rsidR="00072657" w:rsidRPr="00072657" w:rsidRDefault="00072657" w:rsidP="00340E91">
            <w:r>
              <w:t xml:space="preserve">Sensor </w:t>
            </w:r>
            <w:r w:rsidR="00AB348D" w:rsidRPr="00AB348D">
              <w:rPr>
                <w:i/>
              </w:rPr>
              <w:t>Turbidity</w:t>
            </w:r>
            <w:r>
              <w:t xml:space="preserve"> (SEN0189)</w:t>
            </w:r>
          </w:p>
        </w:tc>
        <w:tc>
          <w:tcPr>
            <w:tcW w:w="4675" w:type="dxa"/>
          </w:tcPr>
          <w:p w14:paraId="5E388DED" w14:textId="77777777" w:rsidR="00072657" w:rsidRDefault="00F41362" w:rsidP="00340E91">
            <w:r>
              <w:t>Mengukur tingkat kekeruhan air akuarium sebagai indikator kualitas air dan kejernihan, yang dapat digunakan untuk pengambilan keputusan kontrol filter atau peringatan kondisi air.</w:t>
            </w:r>
          </w:p>
        </w:tc>
      </w:tr>
      <w:tr w:rsidR="00072657" w14:paraId="2377F0FE" w14:textId="77777777" w:rsidTr="009C37F2">
        <w:tc>
          <w:tcPr>
            <w:tcW w:w="895" w:type="dxa"/>
          </w:tcPr>
          <w:p w14:paraId="19E78624" w14:textId="77777777" w:rsidR="00072657" w:rsidRDefault="00072657" w:rsidP="009C37F2">
            <w:pPr>
              <w:pStyle w:val="ListParagraph"/>
              <w:numPr>
                <w:ilvl w:val="0"/>
                <w:numId w:val="30"/>
              </w:numPr>
            </w:pPr>
          </w:p>
        </w:tc>
        <w:tc>
          <w:tcPr>
            <w:tcW w:w="3780" w:type="dxa"/>
          </w:tcPr>
          <w:p w14:paraId="6211E5A6" w14:textId="1560B2C3" w:rsidR="00072657" w:rsidRPr="00072657" w:rsidRDefault="00072657" w:rsidP="00340E91">
            <w:r>
              <w:t xml:space="preserve">Sensor </w:t>
            </w:r>
            <w:r w:rsidR="00AB348D" w:rsidRPr="00AB348D">
              <w:rPr>
                <w:i/>
              </w:rPr>
              <w:t>pH</w:t>
            </w:r>
            <w:r>
              <w:t xml:space="preserve">  ( 4502C)</w:t>
            </w:r>
          </w:p>
        </w:tc>
        <w:tc>
          <w:tcPr>
            <w:tcW w:w="4675" w:type="dxa"/>
          </w:tcPr>
          <w:p w14:paraId="63A3F196" w14:textId="2BB19E9C" w:rsidR="00072657" w:rsidRDefault="00F41362" w:rsidP="00340E91">
            <w:r>
              <w:t>Mengukur tingkat keasaman (</w:t>
            </w:r>
            <w:r w:rsidR="00AB348D" w:rsidRPr="00AB348D">
              <w:rPr>
                <w:i/>
              </w:rPr>
              <w:t>pH</w:t>
            </w:r>
            <w:r>
              <w:t>) air akuarium untuk memastikan kondisi air sesuai dengan kebutuhan ikan dan mendukung sistem pengambilan keputusan otomatis.</w:t>
            </w:r>
          </w:p>
        </w:tc>
      </w:tr>
      <w:tr w:rsidR="00072657" w14:paraId="074C4C4B" w14:textId="77777777" w:rsidTr="009C37F2">
        <w:tc>
          <w:tcPr>
            <w:tcW w:w="895" w:type="dxa"/>
          </w:tcPr>
          <w:p w14:paraId="4B651085" w14:textId="77777777" w:rsidR="00072657" w:rsidRDefault="00072657" w:rsidP="009C37F2">
            <w:pPr>
              <w:pStyle w:val="ListParagraph"/>
              <w:numPr>
                <w:ilvl w:val="0"/>
                <w:numId w:val="30"/>
              </w:numPr>
            </w:pPr>
          </w:p>
        </w:tc>
        <w:tc>
          <w:tcPr>
            <w:tcW w:w="3780" w:type="dxa"/>
          </w:tcPr>
          <w:p w14:paraId="7F37ACC2" w14:textId="6DFCEDFC" w:rsidR="00072657" w:rsidRPr="00072657" w:rsidRDefault="00072657" w:rsidP="00340E91">
            <w:pPr>
              <w:rPr>
                <w:rFonts w:ascii="Bodoni" w:eastAsia="Bodoni" w:hAnsi="Bodoni" w:cs="Bodoni"/>
              </w:rPr>
            </w:pPr>
            <w:r>
              <w:t xml:space="preserve">Sensor </w:t>
            </w:r>
            <w:r w:rsidR="00AB348D" w:rsidRPr="00AB348D">
              <w:rPr>
                <w:i/>
              </w:rPr>
              <w:t>Temperature</w:t>
            </w:r>
            <w:r>
              <w:t xml:space="preserve">  (</w:t>
            </w:r>
            <w:r>
              <w:rPr>
                <w:rFonts w:ascii="Bodoni" w:eastAsia="Bodoni" w:hAnsi="Bodoni" w:cs="Bodoni"/>
              </w:rPr>
              <w:t xml:space="preserve">DS18B20) </w:t>
            </w:r>
          </w:p>
        </w:tc>
        <w:tc>
          <w:tcPr>
            <w:tcW w:w="4675" w:type="dxa"/>
          </w:tcPr>
          <w:p w14:paraId="15EB84A4" w14:textId="77777777" w:rsidR="00072657" w:rsidRDefault="00F41362" w:rsidP="00340E91">
            <w:r>
              <w:t>Mengukur suhu air akuarium secara digital dan presisi sebagai dasar pengendalian heater agar suhu tetap stabil.</w:t>
            </w:r>
          </w:p>
        </w:tc>
      </w:tr>
      <w:tr w:rsidR="00C97F81" w14:paraId="6E94A5FE" w14:textId="77777777" w:rsidTr="009C37F2">
        <w:tc>
          <w:tcPr>
            <w:tcW w:w="895" w:type="dxa"/>
          </w:tcPr>
          <w:p w14:paraId="15177C04" w14:textId="77777777" w:rsidR="00C97F81" w:rsidRDefault="00C97F81" w:rsidP="009C37F2">
            <w:pPr>
              <w:pStyle w:val="ListParagraph"/>
              <w:numPr>
                <w:ilvl w:val="0"/>
                <w:numId w:val="30"/>
              </w:numPr>
            </w:pPr>
          </w:p>
        </w:tc>
        <w:tc>
          <w:tcPr>
            <w:tcW w:w="3780" w:type="dxa"/>
          </w:tcPr>
          <w:p w14:paraId="40FD63B8" w14:textId="77777777" w:rsidR="00C97F81" w:rsidRDefault="00C97F81" w:rsidP="00340E91">
            <w:r>
              <w:t>Heater 12v</w:t>
            </w:r>
          </w:p>
        </w:tc>
        <w:tc>
          <w:tcPr>
            <w:tcW w:w="4675" w:type="dxa"/>
          </w:tcPr>
          <w:p w14:paraId="53E76182" w14:textId="77777777" w:rsidR="00C97F81" w:rsidRDefault="009357F4" w:rsidP="00340E91">
            <w:r>
              <w:t>M</w:t>
            </w:r>
            <w:r w:rsidR="00F41362">
              <w:t>enaikkan dan menjaga suhu air akuarium sesuai nilai setpoint yang ditentukan sistem kontrol.</w:t>
            </w:r>
          </w:p>
        </w:tc>
      </w:tr>
      <w:tr w:rsidR="00C97F81" w14:paraId="74242DBA" w14:textId="77777777" w:rsidTr="009C37F2">
        <w:tc>
          <w:tcPr>
            <w:tcW w:w="895" w:type="dxa"/>
          </w:tcPr>
          <w:p w14:paraId="57B10572" w14:textId="77777777" w:rsidR="00C97F81" w:rsidRDefault="00C97F81" w:rsidP="009C37F2">
            <w:pPr>
              <w:pStyle w:val="ListParagraph"/>
              <w:numPr>
                <w:ilvl w:val="0"/>
                <w:numId w:val="30"/>
              </w:numPr>
            </w:pPr>
          </w:p>
        </w:tc>
        <w:tc>
          <w:tcPr>
            <w:tcW w:w="3780" w:type="dxa"/>
          </w:tcPr>
          <w:p w14:paraId="3D2AD023" w14:textId="77777777" w:rsidR="00C97F81" w:rsidRDefault="00C97F81" w:rsidP="00340E91">
            <w:r>
              <w:t>Air pump motor DC</w:t>
            </w:r>
          </w:p>
        </w:tc>
        <w:tc>
          <w:tcPr>
            <w:tcW w:w="4675" w:type="dxa"/>
          </w:tcPr>
          <w:p w14:paraId="2E7FB3DF" w14:textId="77777777" w:rsidR="00C97F81" w:rsidRDefault="00F41362" w:rsidP="00340E91">
            <w:r>
              <w:t>Menyuplai oksigen ke dalam air akuarium untuk menjaga kadar oksigen terlarut dan kesehatan ikan.</w:t>
            </w:r>
          </w:p>
        </w:tc>
      </w:tr>
      <w:tr w:rsidR="00C97F81" w14:paraId="7C28BF56" w14:textId="77777777" w:rsidTr="009C37F2">
        <w:tc>
          <w:tcPr>
            <w:tcW w:w="895" w:type="dxa"/>
          </w:tcPr>
          <w:p w14:paraId="2AFB2FDC" w14:textId="77777777" w:rsidR="00C97F81" w:rsidRDefault="00C97F81" w:rsidP="009C37F2">
            <w:pPr>
              <w:pStyle w:val="ListParagraph"/>
              <w:numPr>
                <w:ilvl w:val="0"/>
                <w:numId w:val="30"/>
              </w:numPr>
            </w:pPr>
          </w:p>
        </w:tc>
        <w:tc>
          <w:tcPr>
            <w:tcW w:w="3780" w:type="dxa"/>
          </w:tcPr>
          <w:p w14:paraId="0167C4FF" w14:textId="77777777" w:rsidR="00C97F81" w:rsidRDefault="00C97F81" w:rsidP="00340E91">
            <w:r>
              <w:t>Step Down 5v</w:t>
            </w:r>
          </w:p>
        </w:tc>
        <w:tc>
          <w:tcPr>
            <w:tcW w:w="4675" w:type="dxa"/>
          </w:tcPr>
          <w:p w14:paraId="04FD155A" w14:textId="77777777" w:rsidR="00C97F81" w:rsidRDefault="00F41362" w:rsidP="00340E91">
            <w:r>
              <w:t>Menurunkan tegangan dari sumber daya  (PSU ) utama ke level 5V yang stabil untuk ESP32, sensor, dan modul pendukung lainnya.</w:t>
            </w:r>
          </w:p>
        </w:tc>
      </w:tr>
      <w:tr w:rsidR="00C97F81" w14:paraId="104AE101" w14:textId="77777777" w:rsidTr="009C37F2">
        <w:tc>
          <w:tcPr>
            <w:tcW w:w="895" w:type="dxa"/>
          </w:tcPr>
          <w:p w14:paraId="424140EF" w14:textId="77777777" w:rsidR="00C97F81" w:rsidRDefault="00C97F81" w:rsidP="009C37F2">
            <w:pPr>
              <w:pStyle w:val="ListParagraph"/>
              <w:numPr>
                <w:ilvl w:val="0"/>
                <w:numId w:val="30"/>
              </w:numPr>
            </w:pPr>
          </w:p>
        </w:tc>
        <w:tc>
          <w:tcPr>
            <w:tcW w:w="3780" w:type="dxa"/>
          </w:tcPr>
          <w:p w14:paraId="5C64E09F" w14:textId="3F1B9E24" w:rsidR="00687762" w:rsidRDefault="00C97F81" w:rsidP="00340E91">
            <w:r>
              <w:t>LCD 20x4 I2C</w:t>
            </w:r>
          </w:p>
          <w:p w14:paraId="23FFA95D" w14:textId="77777777" w:rsidR="00687762" w:rsidRPr="00687762" w:rsidRDefault="00687762" w:rsidP="00687762"/>
          <w:p w14:paraId="060E9AA2" w14:textId="77777777" w:rsidR="00687762" w:rsidRPr="00687762" w:rsidRDefault="00687762" w:rsidP="00687762"/>
          <w:p w14:paraId="218EB388" w14:textId="2211203D" w:rsidR="00C97F81" w:rsidRPr="00687762" w:rsidRDefault="00C97F81" w:rsidP="00687762">
            <w:pPr>
              <w:jc w:val="right"/>
            </w:pPr>
          </w:p>
        </w:tc>
        <w:tc>
          <w:tcPr>
            <w:tcW w:w="4675" w:type="dxa"/>
          </w:tcPr>
          <w:p w14:paraId="250A1EC3" w14:textId="27689123" w:rsidR="00C97F81" w:rsidRDefault="00F41362" w:rsidP="00340E91">
            <w:r>
              <w:t xml:space="preserve">Menampilkan informasi sistem secara real-time seperti suhu, </w:t>
            </w:r>
            <w:r w:rsidR="00AB348D" w:rsidRPr="00AB348D">
              <w:rPr>
                <w:i/>
              </w:rPr>
              <w:t>pH</w:t>
            </w:r>
            <w:r>
              <w:t>, kekeruhan, status relay, dan waktu.</w:t>
            </w:r>
          </w:p>
        </w:tc>
      </w:tr>
      <w:tr w:rsidR="00C97F81" w14:paraId="25CD7E27" w14:textId="77777777" w:rsidTr="009C37F2">
        <w:tc>
          <w:tcPr>
            <w:tcW w:w="895" w:type="dxa"/>
          </w:tcPr>
          <w:p w14:paraId="23A6A5C0" w14:textId="77777777" w:rsidR="00C97F81" w:rsidRDefault="00C97F81" w:rsidP="009C37F2">
            <w:pPr>
              <w:pStyle w:val="ListParagraph"/>
              <w:numPr>
                <w:ilvl w:val="0"/>
                <w:numId w:val="30"/>
              </w:numPr>
            </w:pPr>
          </w:p>
        </w:tc>
        <w:tc>
          <w:tcPr>
            <w:tcW w:w="3780" w:type="dxa"/>
          </w:tcPr>
          <w:p w14:paraId="4B318E0B" w14:textId="31892740" w:rsidR="00C97F81" w:rsidRDefault="00C97F81" w:rsidP="00340E91">
            <w:r>
              <w:t>Power Supply AC to DC</w:t>
            </w:r>
            <w:r w:rsidR="003765CB">
              <w:t xml:space="preserve"> 12 V</w:t>
            </w:r>
          </w:p>
        </w:tc>
        <w:tc>
          <w:tcPr>
            <w:tcW w:w="4675" w:type="dxa"/>
          </w:tcPr>
          <w:p w14:paraId="472306ED" w14:textId="77777777" w:rsidR="00C97F81" w:rsidRDefault="00F41362" w:rsidP="00340E91">
            <w:r>
              <w:t>Mengubah tegangan AC menjadi DC sebagai sumber daya utama sistem akuarium.</w:t>
            </w:r>
          </w:p>
        </w:tc>
      </w:tr>
      <w:tr w:rsidR="004D20E3" w14:paraId="62D651BD" w14:textId="77777777" w:rsidTr="009C37F2">
        <w:tc>
          <w:tcPr>
            <w:tcW w:w="895" w:type="dxa"/>
          </w:tcPr>
          <w:p w14:paraId="576D5FA7" w14:textId="77777777" w:rsidR="004D20E3" w:rsidRDefault="004D20E3" w:rsidP="009C37F2">
            <w:pPr>
              <w:pStyle w:val="ListParagraph"/>
              <w:numPr>
                <w:ilvl w:val="0"/>
                <w:numId w:val="30"/>
              </w:numPr>
            </w:pPr>
          </w:p>
        </w:tc>
        <w:tc>
          <w:tcPr>
            <w:tcW w:w="3780" w:type="dxa"/>
          </w:tcPr>
          <w:p w14:paraId="19FB806F" w14:textId="77777777" w:rsidR="004D20E3" w:rsidRDefault="004D20E3" w:rsidP="00340E91">
            <w:r>
              <w:t xml:space="preserve">Box Filter </w:t>
            </w:r>
          </w:p>
        </w:tc>
        <w:tc>
          <w:tcPr>
            <w:tcW w:w="4675" w:type="dxa"/>
          </w:tcPr>
          <w:p w14:paraId="607AD1FA" w14:textId="77777777" w:rsidR="004D20E3" w:rsidRDefault="0017305E" w:rsidP="00340E91">
            <w:r>
              <w:t>M</w:t>
            </w:r>
            <w:r w:rsidR="00F41362">
              <w:t>edia filtrasi mekanik dan biologis untuk menyaring kotoran serta menjaga kualitas air akuarium.</w:t>
            </w:r>
          </w:p>
        </w:tc>
      </w:tr>
      <w:tr w:rsidR="00C97F81" w14:paraId="560D1B8F" w14:textId="77777777" w:rsidTr="009C37F2">
        <w:tc>
          <w:tcPr>
            <w:tcW w:w="895" w:type="dxa"/>
          </w:tcPr>
          <w:p w14:paraId="530AAB68" w14:textId="77777777" w:rsidR="00C97F81" w:rsidRDefault="00C97F81" w:rsidP="009C37F2">
            <w:pPr>
              <w:pStyle w:val="ListParagraph"/>
              <w:numPr>
                <w:ilvl w:val="0"/>
                <w:numId w:val="30"/>
              </w:numPr>
            </w:pPr>
          </w:p>
        </w:tc>
        <w:tc>
          <w:tcPr>
            <w:tcW w:w="3780" w:type="dxa"/>
          </w:tcPr>
          <w:p w14:paraId="5B5E9643" w14:textId="77777777" w:rsidR="00C97F81" w:rsidRDefault="00C97F81" w:rsidP="00340E91">
            <w:r>
              <w:t xml:space="preserve">Aquarium  </w:t>
            </w:r>
            <w:r w:rsidR="004D20E3">
              <w:t>ukuran T30 x  P 65 x  L 30</w:t>
            </w:r>
          </w:p>
        </w:tc>
        <w:tc>
          <w:tcPr>
            <w:tcW w:w="4675" w:type="dxa"/>
          </w:tcPr>
          <w:p w14:paraId="56B76E3E" w14:textId="77777777" w:rsidR="00C97F81" w:rsidRDefault="009357F4" w:rsidP="00340E91">
            <w:r>
              <w:t xml:space="preserve">Media eksperiment </w:t>
            </w:r>
            <w:r w:rsidR="00721612">
              <w:t>sekaligus w</w:t>
            </w:r>
            <w:r w:rsidR="00F41362">
              <w:t>adah utama sistem yang menampung air, sensor, dan aktuator sebagai objek yang dikendalikan.</w:t>
            </w:r>
          </w:p>
        </w:tc>
      </w:tr>
      <w:tr w:rsidR="00C97F81" w14:paraId="42CFB587" w14:textId="77777777" w:rsidTr="009C37F2">
        <w:tc>
          <w:tcPr>
            <w:tcW w:w="895" w:type="dxa"/>
          </w:tcPr>
          <w:p w14:paraId="4FE73163" w14:textId="77777777" w:rsidR="00C97F81" w:rsidRDefault="00C97F81" w:rsidP="009C37F2">
            <w:pPr>
              <w:pStyle w:val="ListParagraph"/>
              <w:numPr>
                <w:ilvl w:val="0"/>
                <w:numId w:val="30"/>
              </w:numPr>
            </w:pPr>
          </w:p>
        </w:tc>
        <w:tc>
          <w:tcPr>
            <w:tcW w:w="3780" w:type="dxa"/>
          </w:tcPr>
          <w:p w14:paraId="735E8724" w14:textId="77777777" w:rsidR="00C97F81" w:rsidRDefault="00BD393E" w:rsidP="00340E91">
            <w:r>
              <w:t xml:space="preserve">Box </w:t>
            </w:r>
            <w:r w:rsidR="004D20E3">
              <w:t xml:space="preserve"> </w:t>
            </w:r>
          </w:p>
        </w:tc>
        <w:tc>
          <w:tcPr>
            <w:tcW w:w="4675" w:type="dxa"/>
          </w:tcPr>
          <w:p w14:paraId="0C736AAA" w14:textId="77777777" w:rsidR="00C97F81" w:rsidRDefault="009357F4" w:rsidP="00340E91">
            <w:r>
              <w:t>C</w:t>
            </w:r>
            <w:r w:rsidR="00F41362">
              <w:t>asing pelindung rangkaian elektronik agar aman dari air, kelembapan, dan gangguan fisik.</w:t>
            </w:r>
          </w:p>
        </w:tc>
      </w:tr>
    </w:tbl>
    <w:p w14:paraId="3573D79B" w14:textId="77777777" w:rsidR="00340E91" w:rsidRDefault="00340E91" w:rsidP="00340E91"/>
    <w:p w14:paraId="38232DCD" w14:textId="77777777" w:rsidR="00D54516" w:rsidRDefault="006A7703" w:rsidP="00340E91">
      <w:pPr>
        <w:rPr>
          <w:b/>
        </w:rPr>
      </w:pPr>
      <w:r>
        <w:t xml:space="preserve"> Dalam menunjang Hardware b</w:t>
      </w:r>
      <w:r w:rsidR="00D54516">
        <w:t xml:space="preserve">erikut data Software beserta fungsinya yang akan di sajikan dalam </w:t>
      </w:r>
      <w:r w:rsidR="00D54516" w:rsidRPr="00684D6B">
        <w:rPr>
          <w:b/>
        </w:rPr>
        <w:t xml:space="preserve">Tabel </w:t>
      </w:r>
      <w:r w:rsidR="00684D6B" w:rsidRPr="00684D6B">
        <w:rPr>
          <w:b/>
        </w:rPr>
        <w:t>3.2</w:t>
      </w:r>
    </w:p>
    <w:p w14:paraId="38A0D8CE" w14:textId="77777777" w:rsidR="009C37F2" w:rsidRDefault="009C37F2" w:rsidP="00340E91">
      <w:pPr>
        <w:rPr>
          <w:b/>
        </w:rPr>
      </w:pPr>
    </w:p>
    <w:p w14:paraId="0DAA2DAE" w14:textId="4F332DB2" w:rsidR="009C37F2" w:rsidRPr="0027777A" w:rsidRDefault="001E7C7A" w:rsidP="0027777A">
      <w:pPr>
        <w:pStyle w:val="Caption"/>
        <w:jc w:val="center"/>
        <w:rPr>
          <w:b/>
          <w:i w:val="0"/>
          <w:color w:val="auto"/>
          <w:sz w:val="24"/>
          <w:szCs w:val="24"/>
        </w:rPr>
      </w:pPr>
      <w:bookmarkStart w:id="136" w:name="_Toc218507920"/>
      <w:r w:rsidRPr="0027777A">
        <w:rPr>
          <w:b/>
          <w:i w:val="0"/>
          <w:color w:val="auto"/>
          <w:sz w:val="24"/>
          <w:szCs w:val="24"/>
        </w:rPr>
        <w:t xml:space="preserve">Tabel 3. </w:t>
      </w:r>
      <w:r w:rsidRPr="0027777A">
        <w:rPr>
          <w:b/>
          <w:i w:val="0"/>
          <w:color w:val="auto"/>
          <w:sz w:val="24"/>
          <w:szCs w:val="24"/>
        </w:rPr>
        <w:fldChar w:fldCharType="begin"/>
      </w:r>
      <w:r w:rsidRPr="0027777A">
        <w:rPr>
          <w:b/>
          <w:i w:val="0"/>
          <w:color w:val="auto"/>
          <w:sz w:val="24"/>
          <w:szCs w:val="24"/>
        </w:rPr>
        <w:instrText xml:space="preserve"> SEQ Tabel_3. \* ARABIC </w:instrText>
      </w:r>
      <w:r w:rsidRPr="0027777A">
        <w:rPr>
          <w:b/>
          <w:i w:val="0"/>
          <w:color w:val="auto"/>
          <w:sz w:val="24"/>
          <w:szCs w:val="24"/>
        </w:rPr>
        <w:fldChar w:fldCharType="separate"/>
      </w:r>
      <w:r w:rsidR="00AA2C37">
        <w:rPr>
          <w:b/>
          <w:i w:val="0"/>
          <w:noProof/>
          <w:color w:val="auto"/>
          <w:sz w:val="24"/>
          <w:szCs w:val="24"/>
        </w:rPr>
        <w:t>2</w:t>
      </w:r>
      <w:r w:rsidRPr="0027777A">
        <w:rPr>
          <w:b/>
          <w:i w:val="0"/>
          <w:color w:val="auto"/>
          <w:sz w:val="24"/>
          <w:szCs w:val="24"/>
        </w:rPr>
        <w:fldChar w:fldCharType="end"/>
      </w:r>
      <w:r w:rsidRPr="0027777A">
        <w:rPr>
          <w:b/>
          <w:i w:val="0"/>
          <w:color w:val="auto"/>
          <w:sz w:val="24"/>
          <w:szCs w:val="24"/>
        </w:rPr>
        <w:t xml:space="preserve"> </w:t>
      </w:r>
      <w:r w:rsidRPr="0027777A">
        <w:rPr>
          <w:i w:val="0"/>
          <w:color w:val="auto"/>
          <w:sz w:val="24"/>
          <w:szCs w:val="24"/>
        </w:rPr>
        <w:t xml:space="preserve">Daftar </w:t>
      </w:r>
      <w:r w:rsidR="00E368D9" w:rsidRPr="0027777A">
        <w:rPr>
          <w:color w:val="auto"/>
          <w:sz w:val="24"/>
          <w:szCs w:val="24"/>
        </w:rPr>
        <w:t>S</w:t>
      </w:r>
      <w:r w:rsidRPr="0027777A">
        <w:rPr>
          <w:color w:val="auto"/>
          <w:sz w:val="24"/>
          <w:szCs w:val="24"/>
        </w:rPr>
        <w:t>oftware</w:t>
      </w:r>
      <w:r w:rsidRPr="0027777A">
        <w:rPr>
          <w:i w:val="0"/>
          <w:color w:val="auto"/>
          <w:sz w:val="24"/>
          <w:szCs w:val="24"/>
        </w:rPr>
        <w:t xml:space="preserve"> beserta fungsinya</w:t>
      </w:r>
      <w:bookmarkEnd w:id="136"/>
    </w:p>
    <w:tbl>
      <w:tblPr>
        <w:tblStyle w:val="TableGrid"/>
        <w:tblW w:w="0" w:type="auto"/>
        <w:tblLook w:val="04A0" w:firstRow="1" w:lastRow="0" w:firstColumn="1" w:lastColumn="0" w:noHBand="0" w:noVBand="1"/>
      </w:tblPr>
      <w:tblGrid>
        <w:gridCol w:w="715"/>
        <w:gridCol w:w="5518"/>
        <w:gridCol w:w="3117"/>
      </w:tblGrid>
      <w:tr w:rsidR="00000B65" w14:paraId="5CDA002D" w14:textId="77777777" w:rsidTr="009C37F2">
        <w:tc>
          <w:tcPr>
            <w:tcW w:w="715" w:type="dxa"/>
          </w:tcPr>
          <w:p w14:paraId="54A733B1" w14:textId="77777777" w:rsidR="00000B65" w:rsidRDefault="00000B65" w:rsidP="00000B65">
            <w:pPr>
              <w:jc w:val="center"/>
            </w:pPr>
          </w:p>
        </w:tc>
        <w:tc>
          <w:tcPr>
            <w:tcW w:w="5518" w:type="dxa"/>
          </w:tcPr>
          <w:p w14:paraId="2D76F215" w14:textId="77777777" w:rsidR="00000B65" w:rsidRDefault="009C37F2" w:rsidP="00000B65">
            <w:pPr>
              <w:jc w:val="center"/>
            </w:pPr>
            <w:r>
              <w:t xml:space="preserve">Sofware </w:t>
            </w:r>
          </w:p>
        </w:tc>
        <w:tc>
          <w:tcPr>
            <w:tcW w:w="3117" w:type="dxa"/>
          </w:tcPr>
          <w:p w14:paraId="4731CEDE" w14:textId="77777777" w:rsidR="00000B65" w:rsidRDefault="009C37F2" w:rsidP="00000B65">
            <w:pPr>
              <w:jc w:val="center"/>
            </w:pPr>
            <w:r>
              <w:t>Fungsi</w:t>
            </w:r>
          </w:p>
        </w:tc>
      </w:tr>
      <w:tr w:rsidR="00000B65" w14:paraId="2FC67150" w14:textId="77777777" w:rsidTr="009C37F2">
        <w:tc>
          <w:tcPr>
            <w:tcW w:w="715" w:type="dxa"/>
          </w:tcPr>
          <w:p w14:paraId="32459CE9" w14:textId="77777777" w:rsidR="00000B65" w:rsidRDefault="00000B65" w:rsidP="00E368D9">
            <w:pPr>
              <w:pStyle w:val="ListParagraph"/>
              <w:numPr>
                <w:ilvl w:val="0"/>
                <w:numId w:val="31"/>
              </w:numPr>
              <w:jc w:val="center"/>
            </w:pPr>
          </w:p>
        </w:tc>
        <w:tc>
          <w:tcPr>
            <w:tcW w:w="5518" w:type="dxa"/>
          </w:tcPr>
          <w:p w14:paraId="33A152F6" w14:textId="77777777" w:rsidR="00000B65" w:rsidRDefault="009C37F2" w:rsidP="00000B65">
            <w:pPr>
              <w:jc w:val="center"/>
            </w:pPr>
            <w:r>
              <w:t xml:space="preserve">Visual Studio Code </w:t>
            </w:r>
          </w:p>
        </w:tc>
        <w:tc>
          <w:tcPr>
            <w:tcW w:w="3117" w:type="dxa"/>
          </w:tcPr>
          <w:p w14:paraId="4EF889AC" w14:textId="029BE950" w:rsidR="0027777A" w:rsidRDefault="00210856" w:rsidP="0027777A">
            <w:pPr>
              <w:jc w:val="center"/>
            </w:pPr>
            <w:r>
              <w:t>P</w:t>
            </w:r>
            <w:r w:rsidR="00447D2C">
              <w:t>engembangan (IDE) untuk menulis, mengedit, dan melakukan debugging program ESP32 menggunakan bahasa C++, serta pengembangan antarmuka web berbasis HTML, CSS, dan JavaScript.</w:t>
            </w:r>
          </w:p>
        </w:tc>
      </w:tr>
      <w:tr w:rsidR="0027777A" w14:paraId="02E49293" w14:textId="77777777" w:rsidTr="009C37F2">
        <w:tc>
          <w:tcPr>
            <w:tcW w:w="715" w:type="dxa"/>
          </w:tcPr>
          <w:p w14:paraId="01DDEDF5" w14:textId="77777777" w:rsidR="0027777A" w:rsidRDefault="0027777A" w:rsidP="00E368D9">
            <w:pPr>
              <w:pStyle w:val="ListParagraph"/>
              <w:numPr>
                <w:ilvl w:val="0"/>
                <w:numId w:val="31"/>
              </w:numPr>
              <w:jc w:val="center"/>
            </w:pPr>
          </w:p>
        </w:tc>
        <w:tc>
          <w:tcPr>
            <w:tcW w:w="5518" w:type="dxa"/>
          </w:tcPr>
          <w:p w14:paraId="39FE75B2" w14:textId="34655C24" w:rsidR="0027777A" w:rsidRDefault="0027777A" w:rsidP="00000B65">
            <w:pPr>
              <w:jc w:val="center"/>
            </w:pPr>
            <w:r>
              <w:t>Matlab 2025b</w:t>
            </w:r>
          </w:p>
        </w:tc>
        <w:tc>
          <w:tcPr>
            <w:tcW w:w="3117" w:type="dxa"/>
          </w:tcPr>
          <w:p w14:paraId="71F5EF27" w14:textId="36B4FF72" w:rsidR="0027777A" w:rsidRDefault="0027777A" w:rsidP="0027777A">
            <w:pPr>
              <w:jc w:val="center"/>
            </w:pPr>
            <w:r>
              <w:t>Untuk simulasi maupun impelementasi Penggunaan Algoritma Fuzzy Mamdani</w:t>
            </w:r>
          </w:p>
        </w:tc>
      </w:tr>
      <w:tr w:rsidR="00000B65" w14:paraId="347AE772" w14:textId="77777777" w:rsidTr="009C37F2">
        <w:tc>
          <w:tcPr>
            <w:tcW w:w="715" w:type="dxa"/>
          </w:tcPr>
          <w:p w14:paraId="6AF5DE21" w14:textId="77777777" w:rsidR="00000B65" w:rsidRDefault="00000B65" w:rsidP="00E368D9">
            <w:pPr>
              <w:pStyle w:val="ListParagraph"/>
              <w:numPr>
                <w:ilvl w:val="0"/>
                <w:numId w:val="31"/>
              </w:numPr>
              <w:jc w:val="center"/>
            </w:pPr>
          </w:p>
        </w:tc>
        <w:tc>
          <w:tcPr>
            <w:tcW w:w="5518" w:type="dxa"/>
          </w:tcPr>
          <w:p w14:paraId="7557908C" w14:textId="77777777" w:rsidR="00000B65" w:rsidRDefault="009C37F2" w:rsidP="00000B65">
            <w:pPr>
              <w:jc w:val="center"/>
            </w:pPr>
            <w:r>
              <w:t>Bahasa C++</w:t>
            </w:r>
          </w:p>
        </w:tc>
        <w:tc>
          <w:tcPr>
            <w:tcW w:w="3117" w:type="dxa"/>
          </w:tcPr>
          <w:p w14:paraId="3B512EBD" w14:textId="77777777" w:rsidR="00000B65" w:rsidRDefault="00F703C2" w:rsidP="00000B65">
            <w:pPr>
              <w:jc w:val="center"/>
            </w:pPr>
            <w:r>
              <w:t>P</w:t>
            </w:r>
            <w:r w:rsidR="00447D2C">
              <w:t xml:space="preserve">emrograman ESP32 dalam membaca data sensor, mengolah logika kontrol (misalnya rule-based/fuzzy), </w:t>
            </w:r>
            <w:r w:rsidR="00447D2C">
              <w:lastRenderedPageBreak/>
              <w:t>mengendalikan aktuator, dan mengatur komunikasi data.</w:t>
            </w:r>
          </w:p>
        </w:tc>
      </w:tr>
      <w:tr w:rsidR="00000B65" w14:paraId="2F403F8E" w14:textId="77777777" w:rsidTr="009C37F2">
        <w:tc>
          <w:tcPr>
            <w:tcW w:w="715" w:type="dxa"/>
          </w:tcPr>
          <w:p w14:paraId="6A0DD1A2" w14:textId="77777777" w:rsidR="00000B65" w:rsidRDefault="00000B65" w:rsidP="00E368D9">
            <w:pPr>
              <w:pStyle w:val="ListParagraph"/>
              <w:numPr>
                <w:ilvl w:val="0"/>
                <w:numId w:val="31"/>
              </w:numPr>
              <w:jc w:val="center"/>
            </w:pPr>
          </w:p>
        </w:tc>
        <w:tc>
          <w:tcPr>
            <w:tcW w:w="5518" w:type="dxa"/>
          </w:tcPr>
          <w:p w14:paraId="2F303029" w14:textId="77777777" w:rsidR="00000B65" w:rsidRDefault="009C37F2" w:rsidP="00000B65">
            <w:pPr>
              <w:jc w:val="center"/>
            </w:pPr>
            <w:r>
              <w:t>Bahasa HTML , CSS</w:t>
            </w:r>
          </w:p>
        </w:tc>
        <w:tc>
          <w:tcPr>
            <w:tcW w:w="3117" w:type="dxa"/>
          </w:tcPr>
          <w:p w14:paraId="66B4557B" w14:textId="77777777" w:rsidR="00000B65" w:rsidRDefault="00397590" w:rsidP="00000B65">
            <w:pPr>
              <w:jc w:val="center"/>
            </w:pPr>
            <w:r>
              <w:t>M</w:t>
            </w:r>
            <w:r w:rsidR="00447D2C">
              <w:t>embangun tampilan antarmuka web sistem monitoring akuarium, menampilkan data sensor secara visual dan informatif.</w:t>
            </w:r>
          </w:p>
        </w:tc>
      </w:tr>
      <w:tr w:rsidR="00000B65" w14:paraId="24E27595" w14:textId="77777777" w:rsidTr="009C37F2">
        <w:tc>
          <w:tcPr>
            <w:tcW w:w="715" w:type="dxa"/>
          </w:tcPr>
          <w:p w14:paraId="4ED2E554" w14:textId="77777777" w:rsidR="00000B65" w:rsidRDefault="00000B65" w:rsidP="00E368D9">
            <w:pPr>
              <w:pStyle w:val="ListParagraph"/>
              <w:numPr>
                <w:ilvl w:val="0"/>
                <w:numId w:val="31"/>
              </w:numPr>
              <w:jc w:val="center"/>
            </w:pPr>
          </w:p>
        </w:tc>
        <w:tc>
          <w:tcPr>
            <w:tcW w:w="5518" w:type="dxa"/>
          </w:tcPr>
          <w:p w14:paraId="0BB4B0F1" w14:textId="77777777" w:rsidR="00000B65" w:rsidRDefault="009C37F2" w:rsidP="00000B65">
            <w:pPr>
              <w:jc w:val="center"/>
            </w:pPr>
            <w:r>
              <w:t xml:space="preserve">Bahasa Java Script </w:t>
            </w:r>
          </w:p>
        </w:tc>
        <w:tc>
          <w:tcPr>
            <w:tcW w:w="3117" w:type="dxa"/>
          </w:tcPr>
          <w:p w14:paraId="2DF4D6D5" w14:textId="77777777" w:rsidR="00000B65" w:rsidRDefault="00915BCC" w:rsidP="00000B65">
            <w:pPr>
              <w:jc w:val="center"/>
            </w:pPr>
            <w:r>
              <w:t>A</w:t>
            </w:r>
            <w:r w:rsidR="00447D2C">
              <w:t>ntarmuka web yang interaktif, mengolah data secara real-time, serta melakukan komunikasi data antara ESP32 dan pengguna melalui web.</w:t>
            </w:r>
          </w:p>
        </w:tc>
      </w:tr>
      <w:tr w:rsidR="001B43D0" w14:paraId="6CB3DA42" w14:textId="77777777" w:rsidTr="009C37F2">
        <w:tc>
          <w:tcPr>
            <w:tcW w:w="715" w:type="dxa"/>
          </w:tcPr>
          <w:p w14:paraId="1EC5A48E" w14:textId="77777777" w:rsidR="001B43D0" w:rsidRDefault="001B43D0" w:rsidP="00E368D9">
            <w:pPr>
              <w:pStyle w:val="ListParagraph"/>
              <w:numPr>
                <w:ilvl w:val="0"/>
                <w:numId w:val="31"/>
              </w:numPr>
              <w:jc w:val="center"/>
            </w:pPr>
          </w:p>
        </w:tc>
        <w:tc>
          <w:tcPr>
            <w:tcW w:w="5518" w:type="dxa"/>
          </w:tcPr>
          <w:p w14:paraId="1F46A3BF" w14:textId="77777777" w:rsidR="001B43D0" w:rsidRDefault="001B43D0" w:rsidP="00000B65">
            <w:pPr>
              <w:jc w:val="center"/>
            </w:pPr>
            <w:r>
              <w:t>Microsoft Word</w:t>
            </w:r>
          </w:p>
        </w:tc>
        <w:tc>
          <w:tcPr>
            <w:tcW w:w="3117" w:type="dxa"/>
          </w:tcPr>
          <w:p w14:paraId="740486CA" w14:textId="77777777" w:rsidR="001B43D0" w:rsidRDefault="00447D2C" w:rsidP="00000B65">
            <w:pPr>
              <w:jc w:val="center"/>
            </w:pPr>
            <w:r>
              <w:t>Penyusunan dokumen penelitian, laporan, dan penulisan skripsi secara terstruktur dan formal.</w:t>
            </w:r>
          </w:p>
        </w:tc>
      </w:tr>
      <w:tr w:rsidR="001B43D0" w14:paraId="4535E588" w14:textId="77777777" w:rsidTr="009C37F2">
        <w:tc>
          <w:tcPr>
            <w:tcW w:w="715" w:type="dxa"/>
          </w:tcPr>
          <w:p w14:paraId="4AC8FEF3" w14:textId="77777777" w:rsidR="001B43D0" w:rsidRDefault="001B43D0" w:rsidP="00E368D9">
            <w:pPr>
              <w:pStyle w:val="ListParagraph"/>
              <w:numPr>
                <w:ilvl w:val="0"/>
                <w:numId w:val="31"/>
              </w:numPr>
              <w:jc w:val="center"/>
            </w:pPr>
          </w:p>
        </w:tc>
        <w:tc>
          <w:tcPr>
            <w:tcW w:w="5518" w:type="dxa"/>
          </w:tcPr>
          <w:p w14:paraId="1BE99C8D" w14:textId="77777777" w:rsidR="001B43D0" w:rsidRDefault="001B43D0" w:rsidP="00000B65">
            <w:pPr>
              <w:jc w:val="center"/>
            </w:pPr>
            <w:r>
              <w:t xml:space="preserve">Microsoft Exel </w:t>
            </w:r>
          </w:p>
        </w:tc>
        <w:tc>
          <w:tcPr>
            <w:tcW w:w="3117" w:type="dxa"/>
          </w:tcPr>
          <w:p w14:paraId="6C2792C1" w14:textId="77777777" w:rsidR="001B43D0" w:rsidRDefault="00447D2C" w:rsidP="00000B65">
            <w:pPr>
              <w:jc w:val="center"/>
            </w:pPr>
            <w:r>
              <w:t>Mengolahn data hasil pengukuran sensor, analisis numerik, pembuatan grafik, dan evaluasi kinerja sistem.</w:t>
            </w:r>
          </w:p>
        </w:tc>
      </w:tr>
      <w:tr w:rsidR="001B43D0" w14:paraId="18ACDB61" w14:textId="77777777" w:rsidTr="009C37F2">
        <w:tc>
          <w:tcPr>
            <w:tcW w:w="715" w:type="dxa"/>
          </w:tcPr>
          <w:p w14:paraId="3FB37024" w14:textId="77777777" w:rsidR="001B43D0" w:rsidRDefault="001B43D0" w:rsidP="00E368D9">
            <w:pPr>
              <w:pStyle w:val="ListParagraph"/>
              <w:numPr>
                <w:ilvl w:val="0"/>
                <w:numId w:val="31"/>
              </w:numPr>
              <w:jc w:val="center"/>
            </w:pPr>
          </w:p>
        </w:tc>
        <w:tc>
          <w:tcPr>
            <w:tcW w:w="5518" w:type="dxa"/>
          </w:tcPr>
          <w:p w14:paraId="61E1F7D5" w14:textId="77777777" w:rsidR="001B43D0" w:rsidRDefault="001B43D0" w:rsidP="00000B65">
            <w:pPr>
              <w:jc w:val="center"/>
            </w:pPr>
            <w:r>
              <w:t>Canva</w:t>
            </w:r>
            <w:r w:rsidR="008E170F">
              <w:t xml:space="preserve"> , Draw IO</w:t>
            </w:r>
          </w:p>
        </w:tc>
        <w:tc>
          <w:tcPr>
            <w:tcW w:w="3117" w:type="dxa"/>
          </w:tcPr>
          <w:p w14:paraId="34ED8FA7" w14:textId="77777777" w:rsidR="001B43D0" w:rsidRDefault="00447D2C" w:rsidP="00000B65">
            <w:pPr>
              <w:jc w:val="center"/>
            </w:pPr>
            <w:r>
              <w:t>Merancang desain visual seperti diagram sistem, flowchart, dan tampilan presentasi penelitian.</w:t>
            </w:r>
          </w:p>
        </w:tc>
      </w:tr>
      <w:tr w:rsidR="001B43D0" w14:paraId="67BE9F93" w14:textId="77777777" w:rsidTr="009C37F2">
        <w:tc>
          <w:tcPr>
            <w:tcW w:w="715" w:type="dxa"/>
          </w:tcPr>
          <w:p w14:paraId="3A68C652" w14:textId="77777777" w:rsidR="001B43D0" w:rsidRDefault="001B43D0" w:rsidP="00E368D9">
            <w:pPr>
              <w:pStyle w:val="ListParagraph"/>
              <w:numPr>
                <w:ilvl w:val="0"/>
                <w:numId w:val="31"/>
              </w:numPr>
              <w:jc w:val="center"/>
            </w:pPr>
          </w:p>
        </w:tc>
        <w:tc>
          <w:tcPr>
            <w:tcW w:w="5518" w:type="dxa"/>
          </w:tcPr>
          <w:p w14:paraId="608D0676" w14:textId="77777777" w:rsidR="001B43D0" w:rsidRDefault="001B43D0" w:rsidP="00000B65">
            <w:pPr>
              <w:jc w:val="center"/>
            </w:pPr>
            <w:r>
              <w:t xml:space="preserve">Fritzing </w:t>
            </w:r>
          </w:p>
        </w:tc>
        <w:tc>
          <w:tcPr>
            <w:tcW w:w="3117" w:type="dxa"/>
          </w:tcPr>
          <w:p w14:paraId="1D3DD26F" w14:textId="524E2D74" w:rsidR="001B43D0" w:rsidRDefault="00447D2C" w:rsidP="00000B65">
            <w:pPr>
              <w:jc w:val="center"/>
            </w:pPr>
            <w:r>
              <w:t>Membuat skematik rangkaian dan layout wiring hardware sebagai dokumentasi serta p</w:t>
            </w:r>
            <w:r w:rsidR="007E46E8">
              <w:t>and</w:t>
            </w:r>
            <w:r>
              <w:t>uan perakitan sistem.</w:t>
            </w:r>
          </w:p>
        </w:tc>
      </w:tr>
    </w:tbl>
    <w:p w14:paraId="16FCAD89" w14:textId="77777777" w:rsidR="00000B65" w:rsidRPr="00340E91" w:rsidRDefault="00000B65" w:rsidP="00000B65">
      <w:pPr>
        <w:jc w:val="center"/>
      </w:pPr>
    </w:p>
    <w:p w14:paraId="769A2028" w14:textId="77777777" w:rsidR="009A6E4E" w:rsidRDefault="009A6E4E" w:rsidP="009A6E4E">
      <w:pPr>
        <w:pStyle w:val="Heading2"/>
      </w:pPr>
      <w:bookmarkStart w:id="137" w:name="_Toc218281085"/>
      <w:bookmarkStart w:id="138" w:name="_Toc218507020"/>
      <w:bookmarkStart w:id="139" w:name="_Toc218510405"/>
      <w:bookmarkStart w:id="140" w:name="_Toc220872352"/>
      <w:bookmarkStart w:id="141" w:name="_Toc220877338"/>
      <w:r>
        <w:lastRenderedPageBreak/>
        <w:t>Alur Penelitian</w:t>
      </w:r>
      <w:bookmarkEnd w:id="137"/>
      <w:bookmarkEnd w:id="138"/>
      <w:bookmarkEnd w:id="139"/>
      <w:bookmarkEnd w:id="140"/>
      <w:bookmarkEnd w:id="141"/>
    </w:p>
    <w:p w14:paraId="11D09200" w14:textId="77777777" w:rsidR="00D52E31" w:rsidRDefault="008E170F" w:rsidP="00D52E31">
      <w:pPr>
        <w:keepNext/>
      </w:pPr>
      <w:r>
        <w:rPr>
          <w:noProof/>
        </w:rPr>
        <w:drawing>
          <wp:inline distT="0" distB="0" distL="0" distR="0" wp14:anchorId="431B8A02" wp14:editId="128A39CF">
            <wp:extent cx="5943600" cy="207264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iagram alur_TA  .jpg"/>
                    <pic:cNvPicPr/>
                  </pic:nvPicPr>
                  <pic:blipFill>
                    <a:blip r:embed="rId36">
                      <a:extLst>
                        <a:ext uri="{28A0092B-C50C-407E-A947-70E740481C1C}">
                          <a14:useLocalDpi xmlns:a14="http://schemas.microsoft.com/office/drawing/2010/main" val="0"/>
                        </a:ext>
                      </a:extLst>
                    </a:blip>
                    <a:stretch>
                      <a:fillRect/>
                    </a:stretch>
                  </pic:blipFill>
                  <pic:spPr>
                    <a:xfrm>
                      <a:off x="0" y="0"/>
                      <a:ext cx="5943600" cy="2072640"/>
                    </a:xfrm>
                    <a:prstGeom prst="rect">
                      <a:avLst/>
                    </a:prstGeom>
                  </pic:spPr>
                </pic:pic>
              </a:graphicData>
            </a:graphic>
          </wp:inline>
        </w:drawing>
      </w:r>
    </w:p>
    <w:p w14:paraId="097DBA08" w14:textId="3463E277" w:rsidR="00FF2AC9" w:rsidRPr="00AB764F" w:rsidRDefault="00D52E31" w:rsidP="00D63ABF">
      <w:pPr>
        <w:pStyle w:val="Caption"/>
        <w:jc w:val="center"/>
        <w:rPr>
          <w:b/>
          <w:color w:val="auto"/>
          <w:sz w:val="24"/>
          <w:szCs w:val="24"/>
        </w:rPr>
      </w:pPr>
      <w:bookmarkStart w:id="142" w:name="_Toc218507993"/>
      <w:r w:rsidRPr="00AB764F">
        <w:rPr>
          <w:b/>
          <w:i w:val="0"/>
          <w:color w:val="auto"/>
          <w:sz w:val="24"/>
          <w:szCs w:val="24"/>
        </w:rPr>
        <w:t xml:space="preserve">Gambar 3. </w:t>
      </w:r>
      <w:r w:rsidRPr="00AB764F">
        <w:rPr>
          <w:b/>
          <w:i w:val="0"/>
          <w:color w:val="auto"/>
          <w:sz w:val="24"/>
          <w:szCs w:val="24"/>
        </w:rPr>
        <w:fldChar w:fldCharType="begin"/>
      </w:r>
      <w:r w:rsidRPr="00AB764F">
        <w:rPr>
          <w:b/>
          <w:i w:val="0"/>
          <w:color w:val="auto"/>
          <w:sz w:val="24"/>
          <w:szCs w:val="24"/>
        </w:rPr>
        <w:instrText xml:space="preserve"> SEQ Gambar_3. \* ARABIC </w:instrText>
      </w:r>
      <w:r w:rsidRPr="00AB764F">
        <w:rPr>
          <w:b/>
          <w:i w:val="0"/>
          <w:color w:val="auto"/>
          <w:sz w:val="24"/>
          <w:szCs w:val="24"/>
        </w:rPr>
        <w:fldChar w:fldCharType="separate"/>
      </w:r>
      <w:r w:rsidR="00AA2C37" w:rsidRPr="00AB764F">
        <w:rPr>
          <w:b/>
          <w:i w:val="0"/>
          <w:noProof/>
          <w:color w:val="auto"/>
          <w:sz w:val="24"/>
          <w:szCs w:val="24"/>
        </w:rPr>
        <w:t>1</w:t>
      </w:r>
      <w:r w:rsidRPr="00AB764F">
        <w:rPr>
          <w:b/>
          <w:i w:val="0"/>
          <w:color w:val="auto"/>
          <w:sz w:val="24"/>
          <w:szCs w:val="24"/>
        </w:rPr>
        <w:fldChar w:fldCharType="end"/>
      </w:r>
      <w:r w:rsidR="00D63ABF" w:rsidRPr="00AB764F">
        <w:rPr>
          <w:b/>
          <w:i w:val="0"/>
          <w:color w:val="auto"/>
          <w:sz w:val="24"/>
          <w:szCs w:val="24"/>
        </w:rPr>
        <w:t xml:space="preserve"> </w:t>
      </w:r>
      <w:r w:rsidR="00D63ABF" w:rsidRPr="00AB764F">
        <w:rPr>
          <w:i w:val="0"/>
          <w:color w:val="auto"/>
          <w:sz w:val="24"/>
          <w:szCs w:val="24"/>
        </w:rPr>
        <w:t xml:space="preserve">Diagram alur Penelitian Menunjang Algoritma </w:t>
      </w:r>
      <w:r w:rsidR="00D63ABF" w:rsidRPr="00AB764F">
        <w:rPr>
          <w:color w:val="auto"/>
          <w:sz w:val="24"/>
          <w:szCs w:val="24"/>
        </w:rPr>
        <w:t>Fuzzy Logic Mamdani</w:t>
      </w:r>
      <w:bookmarkEnd w:id="142"/>
    </w:p>
    <w:p w14:paraId="375688F1" w14:textId="77777777" w:rsidR="00D63ABF" w:rsidRDefault="00D63ABF" w:rsidP="00CF1A6F">
      <w:pPr>
        <w:pStyle w:val="NormalWeb"/>
        <w:jc w:val="both"/>
      </w:pPr>
      <w:r>
        <w:t xml:space="preserve">Penelitian ini diawali dengan tahap </w:t>
      </w:r>
      <w:r w:rsidRPr="0024484D">
        <w:rPr>
          <w:rStyle w:val="Strong"/>
          <w:rFonts w:eastAsiaTheme="majorEastAsia"/>
          <w:b w:val="0"/>
        </w:rPr>
        <w:t>identifikasi masalah</w:t>
      </w:r>
      <w:r>
        <w:t>, yaitu mengkaji permasalahan yang sering terjadi pada budidaya ikan nila, khususnya perubahan kualitas air yang sulit dipantau secara terus-menerus dan berpengaruh terhadap kesehatan ikan. Keterbatasan pemantauan manual mendorong perlunya sistem yang mampu memantau kualitas air secara realtime dan memberikan penilaian yang lebih akurat.</w:t>
      </w:r>
    </w:p>
    <w:p w14:paraId="0DD05CB2" w14:textId="6FCCE2EE" w:rsidR="00D63ABF" w:rsidRDefault="00D63ABF" w:rsidP="00CF1A6F">
      <w:pPr>
        <w:pStyle w:val="NormalWeb"/>
        <w:jc w:val="both"/>
      </w:pPr>
      <w:r>
        <w:t xml:space="preserve">Tahap kedua adalah </w:t>
      </w:r>
      <w:r w:rsidRPr="0024484D">
        <w:rPr>
          <w:rStyle w:val="Strong"/>
          <w:rFonts w:eastAsiaTheme="majorEastAsia"/>
          <w:b w:val="0"/>
        </w:rPr>
        <w:t>studi literatur</w:t>
      </w:r>
      <w:r w:rsidRPr="0024484D">
        <w:rPr>
          <w:b/>
        </w:rPr>
        <w:t>,</w:t>
      </w:r>
      <w:r>
        <w:t xml:space="preserve"> yang dilakukan dengan mempelajari berbagai jurnal, buku, dan artikel ilmiah yang berkaitan dengan kualitas air ikan nila, metode fuzzy logic Mamdani, teknologi Internet of Things (IoT), serta sistem monitoring berbasis website. Studi literatur ini berfungsi sebagai l</w:t>
      </w:r>
      <w:r w:rsidR="003E41BA">
        <w:t>and</w:t>
      </w:r>
      <w:r>
        <w:t>asan teori dan acuan dalam menentukan metode serta parameter yang digunakan dalam penelitian.</w:t>
      </w:r>
    </w:p>
    <w:p w14:paraId="0D80D5A9" w14:textId="77777777" w:rsidR="00D63ABF" w:rsidRDefault="00D63ABF" w:rsidP="00CF1A6F">
      <w:pPr>
        <w:pStyle w:val="NormalWeb"/>
        <w:jc w:val="both"/>
      </w:pPr>
      <w:r>
        <w:t xml:space="preserve">Setelah itu dilakukan </w:t>
      </w:r>
      <w:r w:rsidRPr="0024484D">
        <w:rPr>
          <w:rStyle w:val="Strong"/>
          <w:rFonts w:eastAsiaTheme="majorEastAsia"/>
          <w:b w:val="0"/>
        </w:rPr>
        <w:t>observasi lapangan</w:t>
      </w:r>
      <w:r>
        <w:t xml:space="preserve"> untuk memperoleh gambaran kondisi nyata di kolam budidaya ikan nila. Observasi ini bertujuan untuk mengetahui karakteristik kualitas air, rentang nilai parameter, serta kebutuhan pengguna terhadap sistem pemantauan. Data hasil observasi digunakan agar sistem yang dirancang sesuai dengan kondisi lapangan.</w:t>
      </w:r>
    </w:p>
    <w:p w14:paraId="22916254" w14:textId="72495751" w:rsidR="00D63ABF" w:rsidRDefault="00D63ABF" w:rsidP="00CF1A6F">
      <w:pPr>
        <w:pStyle w:val="NormalWeb"/>
        <w:jc w:val="both"/>
      </w:pPr>
      <w:r>
        <w:t xml:space="preserve">Berdasarkan hasil studi literatur dan observasi lapangan, dilakukan </w:t>
      </w:r>
      <w:r w:rsidRPr="0024484D">
        <w:rPr>
          <w:rStyle w:val="Strong"/>
          <w:rFonts w:eastAsiaTheme="majorEastAsia"/>
          <w:b w:val="0"/>
        </w:rPr>
        <w:t>penentuan parameter</w:t>
      </w:r>
      <w:r>
        <w:rPr>
          <w:rStyle w:val="Strong"/>
          <w:rFonts w:eastAsiaTheme="majorEastAsia"/>
        </w:rPr>
        <w:t xml:space="preserve"> </w:t>
      </w:r>
      <w:r w:rsidRPr="00AB764F">
        <w:rPr>
          <w:rStyle w:val="Strong"/>
          <w:rFonts w:eastAsiaTheme="majorEastAsia"/>
          <w:b w:val="0"/>
        </w:rPr>
        <w:t xml:space="preserve">kualitas </w:t>
      </w:r>
      <w:r w:rsidRPr="0024484D">
        <w:rPr>
          <w:rStyle w:val="Strong"/>
          <w:rFonts w:eastAsiaTheme="majorEastAsia"/>
          <w:b w:val="0"/>
        </w:rPr>
        <w:t>air</w:t>
      </w:r>
      <w:r>
        <w:t xml:space="preserve"> yang akan digunakan sebagai masukan sistem. Parameter tersebut meliputi </w:t>
      </w:r>
      <w:r w:rsidR="00AB348D" w:rsidRPr="00AB348D">
        <w:rPr>
          <w:i/>
        </w:rPr>
        <w:t>pH</w:t>
      </w:r>
      <w:r>
        <w:t>, suhu, dan kekeruhan air, yang kemudian diklasifikasikan ke dalam beberapa himpunan fuzzy sebagai dasar pengambilan keputusan menggunakan metode fuzzy Mamdani.</w:t>
      </w:r>
    </w:p>
    <w:p w14:paraId="3E75F141" w14:textId="77777777" w:rsidR="00D63ABF" w:rsidRDefault="00D63ABF" w:rsidP="00CF1A6F">
      <w:pPr>
        <w:pStyle w:val="NormalWeb"/>
        <w:jc w:val="both"/>
      </w:pPr>
      <w:r>
        <w:t xml:space="preserve">Tahap berikutnya adalah </w:t>
      </w:r>
      <w:r w:rsidRPr="0024484D">
        <w:rPr>
          <w:rStyle w:val="Strong"/>
          <w:rFonts w:eastAsiaTheme="majorEastAsia"/>
          <w:b w:val="0"/>
        </w:rPr>
        <w:t>perancangan sistem</w:t>
      </w:r>
      <w:r>
        <w:t>, yang mencakup perancangan perangkat keras, perangkat lunak, serta perancangan logika fuzzy Mamdani. Pada tahap ini ditentukan struktur sistem, aturan fuzzy (rule base), serta desain website monitoring yang mampu menampilkan data kualitas air secara realtime.</w:t>
      </w:r>
    </w:p>
    <w:p w14:paraId="4DB5220E" w14:textId="77777777" w:rsidR="00D63ABF" w:rsidRDefault="00D63ABF" w:rsidP="00CF1A6F">
      <w:pPr>
        <w:pStyle w:val="NormalWeb"/>
        <w:jc w:val="both"/>
      </w:pPr>
      <w:r>
        <w:t xml:space="preserve">Selanjutnya dilakukan </w:t>
      </w:r>
      <w:r w:rsidRPr="0024484D">
        <w:rPr>
          <w:rStyle w:val="Strong"/>
          <w:rFonts w:eastAsiaTheme="majorEastAsia"/>
          <w:b w:val="0"/>
        </w:rPr>
        <w:t>implementasi sistem</w:t>
      </w:r>
      <w:r w:rsidRPr="0024484D">
        <w:rPr>
          <w:b/>
        </w:rPr>
        <w:t>,</w:t>
      </w:r>
      <w:r>
        <w:t xml:space="preserve"> yaitu merealisasikan hasil perancangan dengan mengintegrasikan sensor, mikrokontroler, metode fuzzy Mamdani, dan website monitoring. Sistem ini bekerja dengan membaca data sensor, mengolahnya menggunakan fuzzy Mamdani, lalu menampilkan hasil pemantauan kualitas air secara realtime melalui website.</w:t>
      </w:r>
    </w:p>
    <w:p w14:paraId="38E84BF4" w14:textId="77777777" w:rsidR="00D63ABF" w:rsidRDefault="00D63ABF" w:rsidP="00CF1A6F">
      <w:pPr>
        <w:pStyle w:val="NormalWeb"/>
        <w:jc w:val="both"/>
      </w:pPr>
      <w:r>
        <w:lastRenderedPageBreak/>
        <w:t xml:space="preserve">Tahap </w:t>
      </w:r>
      <w:r w:rsidRPr="0024484D">
        <w:rPr>
          <w:rStyle w:val="Strong"/>
          <w:rFonts w:eastAsiaTheme="majorEastAsia"/>
          <w:b w:val="0"/>
        </w:rPr>
        <w:t>pengujian sistem</w:t>
      </w:r>
      <w:r>
        <w:t xml:space="preserve"> dilakukan untuk memastikan seluruh komponen sistem berfungsi dengan baik. Pengujian meliputi keakuratan pembacaan sensor, kinerja metode fuzzy Mamdani dalam menentukan kondisi kualitas air, serta kestabilan tampilan data pada website secara realtime.</w:t>
      </w:r>
    </w:p>
    <w:p w14:paraId="0569535A" w14:textId="3D179130" w:rsidR="001F7977" w:rsidRPr="00FF2AC9" w:rsidRDefault="00D63ABF" w:rsidP="00CF1A6F">
      <w:pPr>
        <w:pStyle w:val="NormalWeb"/>
        <w:jc w:val="both"/>
      </w:pPr>
      <w:r>
        <w:t xml:space="preserve">Tahap akhir adalah </w:t>
      </w:r>
      <w:r w:rsidRPr="0024484D">
        <w:rPr>
          <w:rStyle w:val="Strong"/>
          <w:rFonts w:eastAsiaTheme="majorEastAsia"/>
          <w:b w:val="0"/>
        </w:rPr>
        <w:t>evaluasi sistem</w:t>
      </w:r>
      <w:r>
        <w:t>, yang bertujuan untuk menilai performa sistem secara keseluruhan. Evaluasi dilakukan berdasarkan hasil pengujian untuk mengetahui tingkat ke</w:t>
      </w:r>
      <w:r w:rsidR="007E46E8">
        <w:t>and</w:t>
      </w:r>
      <w:r>
        <w:t>alan, akurasi, dan efektivitas sistem dalam memantau kualitas air pada budidaya ikan nila, serta sebagai dasar dalam penarikan kesimpulan dan pemberian saran pengembangan selanjutnya.</w:t>
      </w:r>
    </w:p>
    <w:p w14:paraId="6DD0B280" w14:textId="77777777" w:rsidR="003C01D1" w:rsidRPr="003C01D1" w:rsidRDefault="003C01D1" w:rsidP="00CF1A6F">
      <w:pPr>
        <w:jc w:val="both"/>
      </w:pPr>
    </w:p>
    <w:p w14:paraId="7A5CC346" w14:textId="77777777" w:rsidR="009A6E4E" w:rsidRDefault="009A6E4E" w:rsidP="00CF1A6F">
      <w:pPr>
        <w:pStyle w:val="Heading2"/>
        <w:jc w:val="both"/>
      </w:pPr>
      <w:bookmarkStart w:id="143" w:name="_Toc218281086"/>
      <w:bookmarkStart w:id="144" w:name="_Toc218507021"/>
      <w:bookmarkStart w:id="145" w:name="_Toc218510406"/>
      <w:bookmarkStart w:id="146" w:name="_Toc220872353"/>
      <w:bookmarkStart w:id="147" w:name="_Toc220877339"/>
      <w:r>
        <w:t>Perancangan Algoritma Fuzzy Logic Mamdani</w:t>
      </w:r>
      <w:bookmarkEnd w:id="143"/>
      <w:bookmarkEnd w:id="144"/>
      <w:bookmarkEnd w:id="145"/>
      <w:bookmarkEnd w:id="146"/>
      <w:bookmarkEnd w:id="147"/>
    </w:p>
    <w:p w14:paraId="53BC3F0D" w14:textId="726ED363" w:rsidR="00EB6B31" w:rsidRDefault="00EB6B31" w:rsidP="00CF1A6F">
      <w:pPr>
        <w:pStyle w:val="NormalWeb"/>
        <w:ind w:firstLine="360"/>
        <w:jc w:val="both"/>
      </w:pPr>
      <w:r>
        <w:t xml:space="preserve">Sistem fuzzy Mamdani yang dirancang pada penelitian ini digunakan sebagai inti pengambilan keputusan dalam pemantauan dan pengendalian kualitas air untuk budidaya ikan nila merah pada media akuarium. Sistem ini memanfaatkan tiga parameter utama kualitas air sebagai variabel masukan, yaitu </w:t>
      </w:r>
      <w:r w:rsidR="00AB348D" w:rsidRPr="00AB348D">
        <w:rPr>
          <w:rStyle w:val="Strong"/>
          <w:rFonts w:eastAsiaTheme="majorEastAsia"/>
          <w:b w:val="0"/>
          <w:i/>
        </w:rPr>
        <w:t>temperature</w:t>
      </w:r>
      <w:r>
        <w:rPr>
          <w:rStyle w:val="Strong"/>
          <w:rFonts w:eastAsiaTheme="majorEastAsia"/>
        </w:rPr>
        <w:t xml:space="preserve"> </w:t>
      </w:r>
      <w:r w:rsidRPr="00AB348D">
        <w:rPr>
          <w:rStyle w:val="Strong"/>
          <w:rFonts w:eastAsiaTheme="majorEastAsia"/>
          <w:b w:val="0"/>
        </w:rPr>
        <w:t>(°C)</w:t>
      </w:r>
      <w:r w:rsidRPr="00AB348D">
        <w:rPr>
          <w:b/>
        </w:rPr>
        <w:t xml:space="preserve">, </w:t>
      </w:r>
      <w:r w:rsidR="00AB348D" w:rsidRPr="00AB348D">
        <w:rPr>
          <w:rStyle w:val="Strong"/>
          <w:rFonts w:eastAsiaTheme="majorEastAsia"/>
          <w:b w:val="0"/>
          <w:i/>
        </w:rPr>
        <w:t>turbidity</w:t>
      </w:r>
      <w:r w:rsidRPr="00AB348D">
        <w:rPr>
          <w:rStyle w:val="Strong"/>
          <w:rFonts w:eastAsiaTheme="majorEastAsia"/>
          <w:b w:val="0"/>
        </w:rPr>
        <w:t xml:space="preserve"> (NTU)</w:t>
      </w:r>
      <w:r w:rsidRPr="00AB348D">
        <w:rPr>
          <w:b/>
        </w:rPr>
        <w:t xml:space="preserve">, </w:t>
      </w:r>
      <w:r w:rsidRPr="00AB348D">
        <w:t>dan</w:t>
      </w:r>
      <w:r w:rsidRPr="00AB348D">
        <w:rPr>
          <w:b/>
        </w:rPr>
        <w:t xml:space="preserve"> </w:t>
      </w:r>
      <w:r w:rsidR="00AB348D" w:rsidRPr="00AB348D">
        <w:rPr>
          <w:rStyle w:val="Strong"/>
          <w:rFonts w:eastAsiaTheme="majorEastAsia"/>
          <w:b w:val="0"/>
          <w:i/>
        </w:rPr>
        <w:t>pH</w:t>
      </w:r>
      <w:r>
        <w:t>, yang diperoleh secara real-time dari sensor-sensor terintegrasi dengan mikrokontroler ESP32. Ketiga parameter tersebut dipilih karena memiliki pengaruh langsung terhadap metabolisme, nafsu makan, serta tingkat stres dan kelangsungan hidup ikan nila, khususnya pada fase bibit.</w:t>
      </w:r>
    </w:p>
    <w:p w14:paraId="77CBC1D7" w14:textId="703B17E2" w:rsidR="00EB6B31" w:rsidRDefault="00EB6B31" w:rsidP="00CF1A6F">
      <w:pPr>
        <w:pStyle w:val="NormalWeb"/>
        <w:jc w:val="both"/>
      </w:pPr>
      <w:r>
        <w:t xml:space="preserve">Keluaran (output) dari sistem fuzzy Mamdani berupa </w:t>
      </w:r>
      <w:r w:rsidRPr="00572D1B">
        <w:rPr>
          <w:rStyle w:val="Strong"/>
          <w:rFonts w:eastAsiaTheme="majorEastAsia"/>
          <w:b w:val="0"/>
        </w:rPr>
        <w:t>kondisi kualitas air</w:t>
      </w:r>
      <w:r>
        <w:t xml:space="preserve">, yang diklasifikasikan secara linguistik ke dalam kategori </w:t>
      </w:r>
      <w:r>
        <w:rPr>
          <w:rStyle w:val="Emphasis"/>
        </w:rPr>
        <w:t>Buruk</w:t>
      </w:r>
      <w:r>
        <w:t xml:space="preserve">, </w:t>
      </w:r>
      <w:r>
        <w:rPr>
          <w:rStyle w:val="Emphasis"/>
        </w:rPr>
        <w:t>Cukup</w:t>
      </w:r>
      <w:r>
        <w:t xml:space="preserve">, dan </w:t>
      </w:r>
      <w:r>
        <w:rPr>
          <w:rStyle w:val="Emphasis"/>
        </w:rPr>
        <w:t>Baik</w:t>
      </w:r>
      <w:r>
        <w:t xml:space="preserve">. Nilai output ini selanjutnya digunakan sebagai dasar pengendalian aktuator, yaitu </w:t>
      </w:r>
      <w:r w:rsidR="00AB348D" w:rsidRPr="00AB348D">
        <w:rPr>
          <w:rStyle w:val="Strong"/>
          <w:rFonts w:eastAsiaTheme="majorEastAsia"/>
          <w:b w:val="0"/>
          <w:i/>
        </w:rPr>
        <w:t>Heater</w:t>
      </w:r>
      <w:r>
        <w:t xml:space="preserve"> untuk pengaturan suhu air dan </w:t>
      </w:r>
      <w:r w:rsidRPr="00572D1B">
        <w:rPr>
          <w:rStyle w:val="Strong"/>
          <w:rFonts w:eastAsiaTheme="majorEastAsia"/>
          <w:b w:val="0"/>
        </w:rPr>
        <w:t>pompa/filter</w:t>
      </w:r>
      <w:r>
        <w:t xml:space="preserve"> untuk menjaga kejernihan serta kestabilan kondisi air. Dengan pendekatan ini, sistem tidak hanya bersifat monitoring, tetapi juga mampu melakukan tindakan korektif secara otomatis ketika kualitas air berada di luar kondisi ideal.</w:t>
      </w:r>
    </w:p>
    <w:p w14:paraId="5ED8596D" w14:textId="0F3C706F" w:rsidR="00EB6B31" w:rsidRDefault="00EB6B31" w:rsidP="00CF1A6F">
      <w:pPr>
        <w:pStyle w:val="NormalWeb"/>
        <w:jc w:val="both"/>
      </w:pPr>
      <w:r>
        <w:t xml:space="preserve">Proses pengambilan keputusan dalam sistem fuzzy Mamdani dilakukan melalui beberapa tahapan utama, yaitu </w:t>
      </w:r>
      <w:r w:rsidRPr="00572D1B">
        <w:rPr>
          <w:rStyle w:val="Strong"/>
          <w:rFonts w:eastAsiaTheme="majorEastAsia"/>
          <w:b w:val="0"/>
          <w:i/>
        </w:rPr>
        <w:t>fuzzifikasi</w:t>
      </w:r>
      <w:r w:rsidRPr="00572D1B">
        <w:rPr>
          <w:b/>
          <w:i/>
        </w:rPr>
        <w:t xml:space="preserve">, </w:t>
      </w:r>
      <w:r w:rsidRPr="00572D1B">
        <w:rPr>
          <w:rStyle w:val="Strong"/>
          <w:rFonts w:eastAsiaTheme="majorEastAsia"/>
          <w:b w:val="0"/>
          <w:i/>
        </w:rPr>
        <w:t>Rule Based System (RBS)</w:t>
      </w:r>
      <w:r w:rsidRPr="00572D1B">
        <w:rPr>
          <w:b/>
          <w:i/>
        </w:rPr>
        <w:t xml:space="preserve">, </w:t>
      </w:r>
      <w:r w:rsidRPr="00572D1B">
        <w:rPr>
          <w:rStyle w:val="Strong"/>
          <w:rFonts w:eastAsiaTheme="majorEastAsia"/>
          <w:b w:val="0"/>
          <w:i/>
        </w:rPr>
        <w:t>inferensi dan agregasi</w:t>
      </w:r>
      <w:r w:rsidRPr="00572D1B">
        <w:rPr>
          <w:b/>
          <w:i/>
        </w:rPr>
        <w:t>,</w:t>
      </w:r>
      <w:r>
        <w:t xml:space="preserve"> serta </w:t>
      </w:r>
      <w:r w:rsidRPr="00572D1B">
        <w:rPr>
          <w:rStyle w:val="Strong"/>
          <w:rFonts w:eastAsiaTheme="majorEastAsia"/>
          <w:b w:val="0"/>
          <w:i/>
        </w:rPr>
        <w:t>defuzzifikasi</w:t>
      </w:r>
      <w:r>
        <w:t>. Pada tahap fuzzifikasi, nilai crisp dari sensor diubah menjadi derajat keanggotaan fuzzy berdasarkan fungsi keanggotaan segitiga. Selanjutnya, Rule Based System digunakan untuk merepresentasikan pengetahuan pakar dalam bentuk aturan IF–</w:t>
      </w:r>
      <w:r w:rsidR="00496A71" w:rsidRPr="00496A71">
        <w:rPr>
          <w:i/>
        </w:rPr>
        <w:t>THEN</w:t>
      </w:r>
      <w:r>
        <w:t xml:space="preserve"> yang menghubungkan kondisi input dengan kondisi kualitas air. Tahap inferensi dan agregasi berfungsi untuk mengombinasikan seluruh aturan yang aktif sehingga diperoleh satu himpunan fuzzy output, yang kemudian dikonversi menjadi nilai tegas melalui proses defuzzifikasi.</w:t>
      </w:r>
    </w:p>
    <w:p w14:paraId="2CEBA269" w14:textId="7AE98D15" w:rsidR="00EB6B31" w:rsidRDefault="00EB6B31" w:rsidP="00CF1A6F">
      <w:pPr>
        <w:pStyle w:val="NormalWeb"/>
        <w:ind w:firstLine="720"/>
        <w:jc w:val="both"/>
      </w:pPr>
      <w:r>
        <w:t xml:space="preserve">Selain sistem kontrol, penelitian ini juga mengintegrasikan </w:t>
      </w:r>
      <w:r w:rsidRPr="00572D1B">
        <w:rPr>
          <w:rStyle w:val="Strong"/>
          <w:rFonts w:eastAsiaTheme="majorEastAsia"/>
          <w:b w:val="0"/>
          <w:i/>
        </w:rPr>
        <w:t>monitoring berbasis website</w:t>
      </w:r>
      <w:r>
        <w:t xml:space="preserve"> sebagai antarmuka pengguna. Website ini berfungsi untuk menampilkan data </w:t>
      </w:r>
      <w:r w:rsidR="00AB348D" w:rsidRPr="00AB348D">
        <w:rPr>
          <w:i/>
        </w:rPr>
        <w:t>temperature</w:t>
      </w:r>
      <w:r>
        <w:t xml:space="preserve">, </w:t>
      </w:r>
      <w:r w:rsidR="00AB348D" w:rsidRPr="00AB348D">
        <w:rPr>
          <w:i/>
        </w:rPr>
        <w:t>turbidity</w:t>
      </w:r>
      <w:r>
        <w:t xml:space="preserve">, </w:t>
      </w:r>
      <w:r w:rsidR="00AB348D" w:rsidRPr="00AB348D">
        <w:rPr>
          <w:i/>
        </w:rPr>
        <w:t>pH</w:t>
      </w:r>
      <w:r>
        <w:t xml:space="preserve">, serta status kualitas air dan aktuator secara </w:t>
      </w:r>
      <w:r w:rsidRPr="00572D1B">
        <w:rPr>
          <w:rStyle w:val="Strong"/>
          <w:rFonts w:eastAsiaTheme="majorEastAsia"/>
          <w:b w:val="0"/>
        </w:rPr>
        <w:t>real-time</w:t>
      </w:r>
      <w:r>
        <w:t>, sehingga pengguna dapat memantau kondisi akuarium dari jarak jauh. Integrasi sistem fuzzy Mamdani dengan monitoring berbasis website diharapkan mampu meningkatkan efektivitas pengelolaan kualitas air, mengurangi ketergantungan pada pemantauan manual, serta mendukung praktik budidaya ikan nila yang lebih efisien dan berkelanjutan.</w:t>
      </w:r>
    </w:p>
    <w:p w14:paraId="66C25AA0" w14:textId="4D4C02B0" w:rsidR="00EB6B31" w:rsidRDefault="00EB6B31" w:rsidP="00CF1A6F">
      <w:pPr>
        <w:pStyle w:val="NormalWeb"/>
        <w:jc w:val="both"/>
      </w:pPr>
      <w:r>
        <w:lastRenderedPageBreak/>
        <w:t xml:space="preserve">Media penelitian yang digunakan berupa akuarium dengan ukuran </w:t>
      </w:r>
      <w:r w:rsidRPr="00572D1B">
        <w:rPr>
          <w:rStyle w:val="Strong"/>
          <w:rFonts w:eastAsiaTheme="majorEastAsia"/>
          <w:b w:val="0"/>
        </w:rPr>
        <w:t>tinggi 30 cm, panjang 65 cm, dan lebar 30 cm</w:t>
      </w:r>
      <w:r>
        <w:t xml:space="preserve">, yang merepresentasikan kondisi lingkungan terkontrol untuk pembibitan ikan nila. Ukuran akuarium ini dipilih agar distribusi suhu, kejernihan air, dan stabilitas </w:t>
      </w:r>
      <w:r w:rsidR="00AB348D" w:rsidRPr="00AB348D">
        <w:rPr>
          <w:i/>
        </w:rPr>
        <w:t>pH</w:t>
      </w:r>
      <w:r>
        <w:t xml:space="preserve"> dapat dikendalikan secara lebih akurat selama proses pengujian sistem.</w:t>
      </w:r>
    </w:p>
    <w:p w14:paraId="491BAD14" w14:textId="04A7F560" w:rsidR="00C00727" w:rsidRDefault="00225435" w:rsidP="00CF1A6F">
      <w:pPr>
        <w:pStyle w:val="NormalWeb"/>
        <w:jc w:val="both"/>
      </w:pPr>
      <w:r>
        <w:tab/>
      </w:r>
      <w:r w:rsidR="00C00727">
        <w:t xml:space="preserve">Berdasarkan nilai parameter kualitas air ikan nila yang diperoleh dari kajian literatur pada Bab II, setiap parameter masukan pada sistem fuzzy Mamdani direpresentasikan ke dalam beberapa </w:t>
      </w:r>
      <w:r w:rsidR="00C00727" w:rsidRPr="00572D1B">
        <w:rPr>
          <w:rStyle w:val="Strong"/>
          <w:rFonts w:eastAsiaTheme="majorEastAsia"/>
          <w:b w:val="0"/>
        </w:rPr>
        <w:t>himpunan fuzzy linguistik</w:t>
      </w:r>
      <w:r w:rsidR="00C00727">
        <w:t xml:space="preserve">. Rentang nilai pada masing-masing himpunan fuzzy ditentukan secara langsung dari batasan </w:t>
      </w:r>
      <w:r w:rsidR="00105B42" w:rsidRPr="00572D1B">
        <w:rPr>
          <w:rStyle w:val="Strong"/>
          <w:rFonts w:eastAsiaTheme="majorEastAsia"/>
          <w:b w:val="0"/>
        </w:rPr>
        <w:t>baik (ideal ) , normal , buruk</w:t>
      </w:r>
      <w:r w:rsidR="00C00727">
        <w:t xml:space="preserve"> yang telah dirangkum pada Tabel Parameter Kualitas Air Ikan Nila. Dengan demikian, perancangan fungsi keanggotaan fuzzy tidak bersifat asumtif, melainkan memiliki dasar ilmiah yang jelas sesuai dengan kebutuhan biologis ikan nila pada media akuarium.</w:t>
      </w:r>
    </w:p>
    <w:p w14:paraId="45CBA2E5" w14:textId="77777777" w:rsidR="00C00727" w:rsidRDefault="00C00727" w:rsidP="00CF1A6F">
      <w:pPr>
        <w:pStyle w:val="NormalWeb"/>
        <w:jc w:val="both"/>
      </w:pPr>
      <w:r>
        <w:t xml:space="preserve">Pada penelitian ini, seluruh variabel masukan menggunakan </w:t>
      </w:r>
      <w:r w:rsidRPr="00572D1B">
        <w:rPr>
          <w:rStyle w:val="Strong"/>
          <w:rFonts w:eastAsiaTheme="majorEastAsia"/>
          <w:b w:val="0"/>
        </w:rPr>
        <w:t>fungsi keanggotaan segitiga (triangular membership function)</w:t>
      </w:r>
      <w:r>
        <w:t xml:space="preserve"> karena bentuknya sederhana, mudah diimplementasikan pada mikrokontroler ESP32, serta cukup representatif untuk memodelkan transisi antar kondisi kualitas air.</w:t>
      </w:r>
      <w:bookmarkStart w:id="148" w:name="_Hlk218836214"/>
    </w:p>
    <w:p w14:paraId="303501BC" w14:textId="329ECFD4" w:rsidR="00EB6B31" w:rsidRDefault="00C00727" w:rsidP="005A18E6">
      <w:pPr>
        <w:pStyle w:val="Caption"/>
        <w:jc w:val="center"/>
        <w:rPr>
          <w:b/>
          <w:i w:val="0"/>
          <w:color w:val="auto"/>
          <w:sz w:val="22"/>
          <w:szCs w:val="22"/>
        </w:rPr>
      </w:pPr>
      <w:bookmarkStart w:id="149" w:name="_Toc218507921"/>
      <w:r w:rsidRPr="00C00727">
        <w:rPr>
          <w:b/>
          <w:i w:val="0"/>
          <w:color w:val="auto"/>
          <w:sz w:val="22"/>
          <w:szCs w:val="22"/>
        </w:rPr>
        <w:t xml:space="preserve">Tabel 3. </w:t>
      </w:r>
      <w:r w:rsidRPr="00C00727">
        <w:rPr>
          <w:b/>
          <w:i w:val="0"/>
          <w:color w:val="auto"/>
          <w:sz w:val="22"/>
          <w:szCs w:val="22"/>
        </w:rPr>
        <w:fldChar w:fldCharType="begin"/>
      </w:r>
      <w:r w:rsidRPr="00C00727">
        <w:rPr>
          <w:b/>
          <w:i w:val="0"/>
          <w:color w:val="auto"/>
          <w:sz w:val="22"/>
          <w:szCs w:val="22"/>
        </w:rPr>
        <w:instrText xml:space="preserve"> SEQ Tabel_3. \* ARABIC </w:instrText>
      </w:r>
      <w:r w:rsidRPr="00C00727">
        <w:rPr>
          <w:b/>
          <w:i w:val="0"/>
          <w:color w:val="auto"/>
          <w:sz w:val="22"/>
          <w:szCs w:val="22"/>
        </w:rPr>
        <w:fldChar w:fldCharType="separate"/>
      </w:r>
      <w:r w:rsidR="00AA2C37">
        <w:rPr>
          <w:b/>
          <w:i w:val="0"/>
          <w:noProof/>
          <w:color w:val="auto"/>
          <w:sz w:val="22"/>
          <w:szCs w:val="22"/>
        </w:rPr>
        <w:t>3</w:t>
      </w:r>
      <w:r w:rsidRPr="00C00727">
        <w:rPr>
          <w:b/>
          <w:i w:val="0"/>
          <w:color w:val="auto"/>
          <w:sz w:val="22"/>
          <w:szCs w:val="22"/>
        </w:rPr>
        <w:fldChar w:fldCharType="end"/>
      </w:r>
      <w:r w:rsidRPr="00C00727">
        <w:rPr>
          <w:b/>
          <w:i w:val="0"/>
          <w:color w:val="auto"/>
          <w:sz w:val="22"/>
          <w:szCs w:val="22"/>
        </w:rPr>
        <w:t xml:space="preserve"> Fungsi Keanggotaan Fuzzy</w:t>
      </w:r>
      <w:bookmarkEnd w:id="149"/>
    </w:p>
    <w:tbl>
      <w:tblPr>
        <w:tblStyle w:val="TableGrid"/>
        <w:tblW w:w="0" w:type="auto"/>
        <w:tblLook w:val="04A0" w:firstRow="1" w:lastRow="0" w:firstColumn="1" w:lastColumn="0" w:noHBand="0" w:noVBand="1"/>
      </w:tblPr>
      <w:tblGrid>
        <w:gridCol w:w="3116"/>
        <w:gridCol w:w="3117"/>
        <w:gridCol w:w="3117"/>
      </w:tblGrid>
      <w:tr w:rsidR="007B0FE2" w14:paraId="490A34F7" w14:textId="77777777" w:rsidTr="007B0FE2">
        <w:tc>
          <w:tcPr>
            <w:tcW w:w="9350" w:type="dxa"/>
            <w:gridSpan w:val="3"/>
          </w:tcPr>
          <w:p w14:paraId="7C905B44" w14:textId="08C036C3" w:rsidR="007B0FE2" w:rsidRDefault="007B0FE2" w:rsidP="00CF1A6F">
            <w:pPr>
              <w:jc w:val="both"/>
            </w:pPr>
            <w:r>
              <w:t xml:space="preserve">Fuzzy  </w:t>
            </w:r>
            <w:r w:rsidR="00AB348D" w:rsidRPr="00AB348D">
              <w:rPr>
                <w:i/>
              </w:rPr>
              <w:t>Temperature</w:t>
            </w:r>
          </w:p>
        </w:tc>
      </w:tr>
      <w:tr w:rsidR="00F42B1C" w14:paraId="4DFA4F6F" w14:textId="77777777" w:rsidTr="00F42B1C">
        <w:tc>
          <w:tcPr>
            <w:tcW w:w="3116" w:type="dxa"/>
          </w:tcPr>
          <w:p w14:paraId="279ECBE9" w14:textId="77777777" w:rsidR="00F42B1C" w:rsidRDefault="007B0FE2" w:rsidP="00CF1A6F">
            <w:pPr>
              <w:jc w:val="both"/>
            </w:pPr>
            <w:r w:rsidRPr="007B0FE2">
              <w:rPr>
                <w:bCs/>
              </w:rPr>
              <w:t xml:space="preserve">Linguistik (ID / EN) </w:t>
            </w:r>
          </w:p>
        </w:tc>
        <w:tc>
          <w:tcPr>
            <w:tcW w:w="3117" w:type="dxa"/>
          </w:tcPr>
          <w:p w14:paraId="12017DDE" w14:textId="77777777" w:rsidR="00F42B1C" w:rsidRDefault="007B0FE2" w:rsidP="00CF1A6F">
            <w:pPr>
              <w:jc w:val="both"/>
            </w:pPr>
            <w:r>
              <w:t>Numerical Range (°C)</w:t>
            </w:r>
          </w:p>
        </w:tc>
        <w:tc>
          <w:tcPr>
            <w:tcW w:w="3117" w:type="dxa"/>
          </w:tcPr>
          <w:p w14:paraId="5E46676B" w14:textId="77777777" w:rsidR="00F42B1C" w:rsidRDefault="007B0FE2" w:rsidP="00CF1A6F">
            <w:pPr>
              <w:jc w:val="both"/>
            </w:pPr>
            <w:r>
              <w:t>Notation</w:t>
            </w:r>
          </w:p>
        </w:tc>
      </w:tr>
      <w:tr w:rsidR="00F42B1C" w14:paraId="392553C5" w14:textId="77777777" w:rsidTr="00F42B1C">
        <w:tc>
          <w:tcPr>
            <w:tcW w:w="3116" w:type="dxa"/>
          </w:tcPr>
          <w:p w14:paraId="16C62DD1" w14:textId="77777777" w:rsidR="00F42B1C" w:rsidRDefault="007B0FE2" w:rsidP="00CF1A6F">
            <w:pPr>
              <w:jc w:val="both"/>
            </w:pPr>
            <w:r>
              <w:t>Dingin / Cold</w:t>
            </w:r>
          </w:p>
        </w:tc>
        <w:tc>
          <w:tcPr>
            <w:tcW w:w="3117" w:type="dxa"/>
          </w:tcPr>
          <w:p w14:paraId="4BD87242" w14:textId="4A967857" w:rsidR="00F42B1C" w:rsidRDefault="007B0FE2" w:rsidP="00CF1A6F">
            <w:pPr>
              <w:jc w:val="both"/>
            </w:pPr>
            <w:r>
              <w:t>20 – 2</w:t>
            </w:r>
            <w:r w:rsidR="005D0A08">
              <w:t>5</w:t>
            </w:r>
          </w:p>
        </w:tc>
        <w:tc>
          <w:tcPr>
            <w:tcW w:w="3117" w:type="dxa"/>
          </w:tcPr>
          <w:p w14:paraId="49A424D1" w14:textId="07C5D299" w:rsidR="00F42B1C" w:rsidRDefault="00332B43" w:rsidP="00CF1A6F">
            <w:pPr>
              <w:jc w:val="both"/>
            </w:pPr>
            <w:r>
              <w:t>T</w:t>
            </w:r>
            <w:r w:rsidR="007B0FE2">
              <w:t>C</w:t>
            </w:r>
          </w:p>
        </w:tc>
      </w:tr>
      <w:tr w:rsidR="00F42B1C" w14:paraId="68A5D93C" w14:textId="77777777" w:rsidTr="00F42B1C">
        <w:tc>
          <w:tcPr>
            <w:tcW w:w="3116" w:type="dxa"/>
          </w:tcPr>
          <w:p w14:paraId="680B9158" w14:textId="77777777" w:rsidR="00F42B1C" w:rsidRDefault="007B0FE2" w:rsidP="00CF1A6F">
            <w:pPr>
              <w:jc w:val="both"/>
            </w:pPr>
            <w:r>
              <w:t>Normal / Normal</w:t>
            </w:r>
          </w:p>
        </w:tc>
        <w:tc>
          <w:tcPr>
            <w:tcW w:w="3117" w:type="dxa"/>
          </w:tcPr>
          <w:p w14:paraId="1ED3C293" w14:textId="1B64EA7D" w:rsidR="00F42B1C" w:rsidRDefault="007B0FE2" w:rsidP="00CF1A6F">
            <w:pPr>
              <w:jc w:val="both"/>
            </w:pPr>
            <w:r>
              <w:t>2</w:t>
            </w:r>
            <w:r w:rsidR="00B50F17">
              <w:t>5</w:t>
            </w:r>
            <w:r>
              <w:t xml:space="preserve"> – 30</w:t>
            </w:r>
          </w:p>
        </w:tc>
        <w:tc>
          <w:tcPr>
            <w:tcW w:w="3117" w:type="dxa"/>
          </w:tcPr>
          <w:p w14:paraId="3CDC4091" w14:textId="77777777" w:rsidR="00F42B1C" w:rsidRDefault="007B0FE2" w:rsidP="00CF1A6F">
            <w:pPr>
              <w:jc w:val="both"/>
            </w:pPr>
            <w:r>
              <w:t>TN</w:t>
            </w:r>
          </w:p>
        </w:tc>
      </w:tr>
      <w:tr w:rsidR="00F42B1C" w14:paraId="1C4CEAB6" w14:textId="77777777" w:rsidTr="00F42B1C">
        <w:tc>
          <w:tcPr>
            <w:tcW w:w="3116" w:type="dxa"/>
          </w:tcPr>
          <w:p w14:paraId="3D8BB57A" w14:textId="77777777" w:rsidR="00F42B1C" w:rsidRDefault="007B0FE2" w:rsidP="00CF1A6F">
            <w:pPr>
              <w:jc w:val="both"/>
            </w:pPr>
            <w:r>
              <w:t>Panas / Hot</w:t>
            </w:r>
          </w:p>
        </w:tc>
        <w:tc>
          <w:tcPr>
            <w:tcW w:w="3117" w:type="dxa"/>
          </w:tcPr>
          <w:p w14:paraId="33BDEBA1" w14:textId="77777777" w:rsidR="00F42B1C" w:rsidRDefault="007B0FE2" w:rsidP="00CF1A6F">
            <w:pPr>
              <w:jc w:val="both"/>
            </w:pPr>
            <w:r>
              <w:t>30 – 35</w:t>
            </w:r>
          </w:p>
        </w:tc>
        <w:tc>
          <w:tcPr>
            <w:tcW w:w="3117" w:type="dxa"/>
          </w:tcPr>
          <w:p w14:paraId="18053EF5" w14:textId="77777777" w:rsidR="00F42B1C" w:rsidRDefault="007B0FE2" w:rsidP="00CF1A6F">
            <w:pPr>
              <w:jc w:val="both"/>
            </w:pPr>
            <w:r>
              <w:t>TH</w:t>
            </w:r>
          </w:p>
        </w:tc>
      </w:tr>
      <w:tr w:rsidR="007B0FE2" w14:paraId="035F52DF" w14:textId="77777777" w:rsidTr="007B0FE2">
        <w:tc>
          <w:tcPr>
            <w:tcW w:w="9350" w:type="dxa"/>
            <w:gridSpan w:val="3"/>
          </w:tcPr>
          <w:p w14:paraId="4DD51A50" w14:textId="77AA7B91" w:rsidR="007B0FE2" w:rsidRDefault="007B0FE2" w:rsidP="00CF1A6F">
            <w:pPr>
              <w:jc w:val="both"/>
            </w:pPr>
            <w:r>
              <w:t xml:space="preserve">Water </w:t>
            </w:r>
            <w:r w:rsidR="00AB348D" w:rsidRPr="00AB348D">
              <w:rPr>
                <w:i/>
              </w:rPr>
              <w:t>Turbidity</w:t>
            </w:r>
          </w:p>
        </w:tc>
      </w:tr>
      <w:tr w:rsidR="00F42B1C" w14:paraId="6169681B" w14:textId="77777777" w:rsidTr="00F42B1C">
        <w:tc>
          <w:tcPr>
            <w:tcW w:w="3116" w:type="dxa"/>
          </w:tcPr>
          <w:p w14:paraId="7AFAE663" w14:textId="77777777" w:rsidR="00F42B1C" w:rsidRDefault="007B0FE2" w:rsidP="00CF1A6F">
            <w:pPr>
              <w:jc w:val="both"/>
            </w:pPr>
            <w:r w:rsidRPr="007B0FE2">
              <w:t>Linguistik (ID / EN)</w:t>
            </w:r>
          </w:p>
        </w:tc>
        <w:tc>
          <w:tcPr>
            <w:tcW w:w="3117" w:type="dxa"/>
          </w:tcPr>
          <w:p w14:paraId="066558B5" w14:textId="77777777" w:rsidR="00F42B1C" w:rsidRDefault="007B0FE2" w:rsidP="00CF1A6F">
            <w:pPr>
              <w:jc w:val="both"/>
            </w:pPr>
            <w:r>
              <w:t>Numerical Range (NTU)</w:t>
            </w:r>
          </w:p>
        </w:tc>
        <w:tc>
          <w:tcPr>
            <w:tcW w:w="3117" w:type="dxa"/>
          </w:tcPr>
          <w:p w14:paraId="7908CB3A" w14:textId="77777777" w:rsidR="00F42B1C" w:rsidRDefault="007B0FE2" w:rsidP="00CF1A6F">
            <w:pPr>
              <w:jc w:val="both"/>
            </w:pPr>
            <w:r>
              <w:t>Notation</w:t>
            </w:r>
          </w:p>
        </w:tc>
      </w:tr>
      <w:tr w:rsidR="00F42B1C" w14:paraId="03720F09" w14:textId="77777777" w:rsidTr="00F42B1C">
        <w:tc>
          <w:tcPr>
            <w:tcW w:w="3116" w:type="dxa"/>
          </w:tcPr>
          <w:p w14:paraId="23CBAD5A" w14:textId="77777777" w:rsidR="00F42B1C" w:rsidRDefault="007B0FE2" w:rsidP="00CF1A6F">
            <w:pPr>
              <w:jc w:val="both"/>
            </w:pPr>
            <w:r>
              <w:t>Jernih / Clear</w:t>
            </w:r>
          </w:p>
        </w:tc>
        <w:tc>
          <w:tcPr>
            <w:tcW w:w="3117" w:type="dxa"/>
          </w:tcPr>
          <w:p w14:paraId="57C60B7E" w14:textId="77777777" w:rsidR="00F42B1C" w:rsidRDefault="007B0FE2" w:rsidP="00CF1A6F">
            <w:pPr>
              <w:jc w:val="both"/>
            </w:pPr>
            <w:r>
              <w:t>0 – 20</w:t>
            </w:r>
          </w:p>
        </w:tc>
        <w:tc>
          <w:tcPr>
            <w:tcW w:w="3117" w:type="dxa"/>
          </w:tcPr>
          <w:p w14:paraId="63B3CAA5" w14:textId="77777777" w:rsidR="00F42B1C" w:rsidRDefault="007B0FE2" w:rsidP="00CF1A6F">
            <w:pPr>
              <w:jc w:val="both"/>
            </w:pPr>
            <w:r>
              <w:t>KC</w:t>
            </w:r>
          </w:p>
        </w:tc>
      </w:tr>
      <w:tr w:rsidR="007B0FE2" w14:paraId="60FCF254" w14:textId="77777777" w:rsidTr="00F42B1C">
        <w:tc>
          <w:tcPr>
            <w:tcW w:w="3116" w:type="dxa"/>
          </w:tcPr>
          <w:p w14:paraId="49B77FBF" w14:textId="228A1938" w:rsidR="007B0FE2" w:rsidRDefault="007B0FE2" w:rsidP="00CF1A6F">
            <w:pPr>
              <w:jc w:val="both"/>
            </w:pPr>
            <w:r>
              <w:t>Medium</w:t>
            </w:r>
            <w:r w:rsidR="00394E59">
              <w:t xml:space="preserve"> / Keruh</w:t>
            </w:r>
          </w:p>
        </w:tc>
        <w:tc>
          <w:tcPr>
            <w:tcW w:w="3117" w:type="dxa"/>
          </w:tcPr>
          <w:p w14:paraId="1FAC9410" w14:textId="24660F1A" w:rsidR="007B0FE2" w:rsidRDefault="008F02C2" w:rsidP="00CF1A6F">
            <w:pPr>
              <w:jc w:val="both"/>
            </w:pPr>
            <w:r>
              <w:t>20</w:t>
            </w:r>
            <w:r w:rsidR="007B0FE2">
              <w:t xml:space="preserve"> – 50</w:t>
            </w:r>
          </w:p>
        </w:tc>
        <w:tc>
          <w:tcPr>
            <w:tcW w:w="3117" w:type="dxa"/>
          </w:tcPr>
          <w:p w14:paraId="3AB8DCD7" w14:textId="77777777" w:rsidR="007B0FE2" w:rsidRDefault="007B0FE2" w:rsidP="00CF1A6F">
            <w:pPr>
              <w:jc w:val="both"/>
            </w:pPr>
            <w:r>
              <w:t>KM</w:t>
            </w:r>
          </w:p>
        </w:tc>
      </w:tr>
      <w:tr w:rsidR="007B0FE2" w14:paraId="7CE99912" w14:textId="77777777" w:rsidTr="00F42B1C">
        <w:tc>
          <w:tcPr>
            <w:tcW w:w="3116" w:type="dxa"/>
          </w:tcPr>
          <w:p w14:paraId="62E972A1" w14:textId="77777777" w:rsidR="007B0FE2" w:rsidRDefault="007B0FE2" w:rsidP="00CF1A6F">
            <w:pPr>
              <w:jc w:val="both"/>
            </w:pPr>
            <w:r>
              <w:t>Keruh / Turbid</w:t>
            </w:r>
          </w:p>
        </w:tc>
        <w:tc>
          <w:tcPr>
            <w:tcW w:w="3117" w:type="dxa"/>
          </w:tcPr>
          <w:p w14:paraId="30DF7CD5" w14:textId="5F42705D" w:rsidR="007B0FE2" w:rsidRDefault="00394E59" w:rsidP="00CF1A6F">
            <w:pPr>
              <w:jc w:val="both"/>
            </w:pPr>
            <w:r>
              <w:t>50</w:t>
            </w:r>
            <w:r w:rsidR="007B0FE2">
              <w:t xml:space="preserve"> – 100</w:t>
            </w:r>
          </w:p>
        </w:tc>
        <w:tc>
          <w:tcPr>
            <w:tcW w:w="3117" w:type="dxa"/>
          </w:tcPr>
          <w:p w14:paraId="08C4B1E7" w14:textId="77777777" w:rsidR="007B0FE2" w:rsidRDefault="007B0FE2" w:rsidP="00CF1A6F">
            <w:pPr>
              <w:jc w:val="both"/>
            </w:pPr>
            <w:r>
              <w:t>KT</w:t>
            </w:r>
          </w:p>
        </w:tc>
      </w:tr>
      <w:tr w:rsidR="008C0393" w14:paraId="74061D02" w14:textId="77777777" w:rsidTr="00FE7517">
        <w:tc>
          <w:tcPr>
            <w:tcW w:w="9350" w:type="dxa"/>
            <w:gridSpan w:val="3"/>
          </w:tcPr>
          <w:p w14:paraId="28A2438C" w14:textId="1502823F" w:rsidR="008C0393" w:rsidRDefault="008C0393" w:rsidP="00CF1A6F">
            <w:pPr>
              <w:jc w:val="both"/>
            </w:pPr>
            <w:r>
              <w:t xml:space="preserve">Fuzzy </w:t>
            </w:r>
            <w:r w:rsidR="00AB348D" w:rsidRPr="00AB348D">
              <w:rPr>
                <w:i/>
              </w:rPr>
              <w:t>pH</w:t>
            </w:r>
          </w:p>
        </w:tc>
      </w:tr>
      <w:tr w:rsidR="008C0393" w14:paraId="363AF04B" w14:textId="77777777" w:rsidTr="00F42B1C">
        <w:tc>
          <w:tcPr>
            <w:tcW w:w="3116" w:type="dxa"/>
          </w:tcPr>
          <w:p w14:paraId="2993DD0C" w14:textId="77777777" w:rsidR="008C0393" w:rsidRDefault="008C0393" w:rsidP="00CF1A6F">
            <w:pPr>
              <w:jc w:val="both"/>
            </w:pPr>
            <w:r w:rsidRPr="008C0393">
              <w:t>Linguistik (ID / EN)</w:t>
            </w:r>
          </w:p>
        </w:tc>
        <w:tc>
          <w:tcPr>
            <w:tcW w:w="3117" w:type="dxa"/>
          </w:tcPr>
          <w:p w14:paraId="2893F100" w14:textId="1452D1BC" w:rsidR="008C0393" w:rsidRDefault="008C0393" w:rsidP="00CF1A6F">
            <w:pPr>
              <w:jc w:val="both"/>
            </w:pPr>
            <w:r>
              <w:t>Numerical Range (</w:t>
            </w:r>
            <w:r w:rsidR="00AB348D" w:rsidRPr="00AB348D">
              <w:rPr>
                <w:i/>
              </w:rPr>
              <w:t>pH</w:t>
            </w:r>
            <w:r>
              <w:t>)</w:t>
            </w:r>
          </w:p>
        </w:tc>
        <w:tc>
          <w:tcPr>
            <w:tcW w:w="3117" w:type="dxa"/>
          </w:tcPr>
          <w:p w14:paraId="4E914618" w14:textId="77777777" w:rsidR="008C0393" w:rsidRDefault="008C0393" w:rsidP="00CF1A6F">
            <w:pPr>
              <w:jc w:val="both"/>
            </w:pPr>
            <w:r>
              <w:t>Notation</w:t>
            </w:r>
          </w:p>
        </w:tc>
      </w:tr>
      <w:tr w:rsidR="008C0393" w14:paraId="480FD7EF" w14:textId="77777777" w:rsidTr="00F42B1C">
        <w:tc>
          <w:tcPr>
            <w:tcW w:w="3116" w:type="dxa"/>
          </w:tcPr>
          <w:p w14:paraId="0E214477" w14:textId="77777777" w:rsidR="008C0393" w:rsidRPr="008C0393" w:rsidRDefault="008C0393" w:rsidP="00CF1A6F">
            <w:pPr>
              <w:jc w:val="both"/>
            </w:pPr>
            <w:r>
              <w:t>Asam / Acidic</w:t>
            </w:r>
          </w:p>
        </w:tc>
        <w:tc>
          <w:tcPr>
            <w:tcW w:w="3117" w:type="dxa"/>
          </w:tcPr>
          <w:p w14:paraId="2D4C4D31" w14:textId="5FA35135" w:rsidR="008C0393" w:rsidRDefault="000A4839" w:rsidP="00CF1A6F">
            <w:pPr>
              <w:jc w:val="both"/>
            </w:pPr>
            <w:r>
              <w:t>4</w:t>
            </w:r>
            <w:r w:rsidR="008C0393">
              <w:t xml:space="preserve">.0 – </w:t>
            </w:r>
            <w:r w:rsidR="00421EF7">
              <w:t>7</w:t>
            </w:r>
            <w:r w:rsidR="008C0393">
              <w:t>.</w:t>
            </w:r>
            <w:r w:rsidR="00421EF7">
              <w:t>0</w:t>
            </w:r>
          </w:p>
        </w:tc>
        <w:tc>
          <w:tcPr>
            <w:tcW w:w="3117" w:type="dxa"/>
          </w:tcPr>
          <w:p w14:paraId="633A20F9" w14:textId="77777777" w:rsidR="008C0393" w:rsidRDefault="008C0393" w:rsidP="00CF1A6F">
            <w:pPr>
              <w:jc w:val="both"/>
            </w:pPr>
            <w:r>
              <w:t>PA</w:t>
            </w:r>
          </w:p>
        </w:tc>
      </w:tr>
      <w:tr w:rsidR="008C0393" w14:paraId="157627E8" w14:textId="77777777" w:rsidTr="00F42B1C">
        <w:tc>
          <w:tcPr>
            <w:tcW w:w="3116" w:type="dxa"/>
          </w:tcPr>
          <w:p w14:paraId="22DBBFBF" w14:textId="77777777" w:rsidR="008C0393" w:rsidRPr="008C0393" w:rsidRDefault="008C0393" w:rsidP="00CF1A6F">
            <w:pPr>
              <w:jc w:val="both"/>
            </w:pPr>
            <w:r>
              <w:t>Netral / Neutral</w:t>
            </w:r>
          </w:p>
        </w:tc>
        <w:tc>
          <w:tcPr>
            <w:tcW w:w="3117" w:type="dxa"/>
          </w:tcPr>
          <w:p w14:paraId="6357C6A5" w14:textId="5962127D" w:rsidR="008C0393" w:rsidRDefault="008C0393" w:rsidP="00CF1A6F">
            <w:pPr>
              <w:jc w:val="both"/>
            </w:pPr>
            <w:r>
              <w:t>6.5 – 8.</w:t>
            </w:r>
            <w:r w:rsidR="005737BA">
              <w:t>5</w:t>
            </w:r>
          </w:p>
        </w:tc>
        <w:tc>
          <w:tcPr>
            <w:tcW w:w="3117" w:type="dxa"/>
          </w:tcPr>
          <w:p w14:paraId="396C93FD" w14:textId="77777777" w:rsidR="008C0393" w:rsidRDefault="008C0393" w:rsidP="00CF1A6F">
            <w:pPr>
              <w:jc w:val="both"/>
            </w:pPr>
            <w:r>
              <w:t>PN</w:t>
            </w:r>
          </w:p>
        </w:tc>
      </w:tr>
      <w:tr w:rsidR="008C0393" w14:paraId="6D235D4B" w14:textId="77777777" w:rsidTr="00F42B1C">
        <w:tc>
          <w:tcPr>
            <w:tcW w:w="3116" w:type="dxa"/>
          </w:tcPr>
          <w:p w14:paraId="70E59E55" w14:textId="226D722F" w:rsidR="008C0393" w:rsidRPr="008C0393" w:rsidRDefault="008C0393" w:rsidP="00CF1A6F">
            <w:pPr>
              <w:jc w:val="both"/>
            </w:pPr>
            <w:r>
              <w:t>Basa / Basic</w:t>
            </w:r>
            <w:r w:rsidR="00E80928">
              <w:t xml:space="preserve"> /</w:t>
            </w:r>
            <w:r w:rsidR="00766AF8">
              <w:t xml:space="preserve"> Alkaline</w:t>
            </w:r>
          </w:p>
        </w:tc>
        <w:tc>
          <w:tcPr>
            <w:tcW w:w="3117" w:type="dxa"/>
          </w:tcPr>
          <w:p w14:paraId="33F825C8" w14:textId="5996FAF4" w:rsidR="008C0393" w:rsidRDefault="00203012" w:rsidP="00CF1A6F">
            <w:pPr>
              <w:jc w:val="both"/>
            </w:pPr>
            <w:r>
              <w:t>8.0</w:t>
            </w:r>
            <w:r w:rsidR="001B0103">
              <w:t xml:space="preserve"> – 11.0</w:t>
            </w:r>
          </w:p>
        </w:tc>
        <w:tc>
          <w:tcPr>
            <w:tcW w:w="3117" w:type="dxa"/>
          </w:tcPr>
          <w:p w14:paraId="51CE29B8" w14:textId="77777777" w:rsidR="008C0393" w:rsidRDefault="008C0393" w:rsidP="00CF1A6F">
            <w:pPr>
              <w:jc w:val="both"/>
            </w:pPr>
            <w:r>
              <w:t>PB</w:t>
            </w:r>
          </w:p>
        </w:tc>
      </w:tr>
    </w:tbl>
    <w:p w14:paraId="00BF0434" w14:textId="5BE021E8" w:rsidR="005E31AC" w:rsidRDefault="005E31AC" w:rsidP="00CF1A6F">
      <w:pPr>
        <w:jc w:val="both"/>
      </w:pPr>
    </w:p>
    <w:p w14:paraId="1622FB52" w14:textId="0842BD54" w:rsidR="007720EC" w:rsidRDefault="00020EB8" w:rsidP="004A325F">
      <w:pPr>
        <w:pStyle w:val="Heading3"/>
      </w:pPr>
      <w:bookmarkStart w:id="150" w:name="_Toc218281087"/>
      <w:bookmarkStart w:id="151" w:name="_Toc218507022"/>
      <w:bookmarkStart w:id="152" w:name="_Toc218510407"/>
      <w:bookmarkStart w:id="153" w:name="_Toc220872354"/>
      <w:bookmarkEnd w:id="148"/>
      <w:r>
        <w:lastRenderedPageBreak/>
        <w:t>Rule Base Sytem ( RBS )</w:t>
      </w:r>
      <w:bookmarkEnd w:id="150"/>
      <w:bookmarkEnd w:id="151"/>
      <w:bookmarkEnd w:id="152"/>
      <w:bookmarkEnd w:id="153"/>
      <w:r>
        <w:t xml:space="preserve"> </w:t>
      </w:r>
      <w:bookmarkStart w:id="154" w:name="_GoBack"/>
      <w:bookmarkEnd w:id="154"/>
    </w:p>
    <w:p w14:paraId="56CE9421" w14:textId="081A04CD" w:rsidR="00AB348D" w:rsidRPr="00AB348D" w:rsidRDefault="00AB348D" w:rsidP="00AB348D">
      <w:pPr>
        <w:ind w:firstLine="720"/>
        <w:jc w:val="both"/>
        <w:rPr>
          <w:rFonts w:eastAsia="Times New Roman" w:cs="Times New Roman"/>
          <w:szCs w:val="24"/>
        </w:rPr>
      </w:pPr>
      <w:r w:rsidRPr="00AB348D">
        <w:rPr>
          <w:rFonts w:eastAsia="Times New Roman" w:cs="Times New Roman"/>
          <w:szCs w:val="24"/>
        </w:rPr>
        <w:t xml:space="preserve">RBS digunakan untuk menghubungkan hasil fuzzifikasi dari parameter </w:t>
      </w:r>
      <w:r w:rsidRPr="00AB348D">
        <w:rPr>
          <w:rFonts w:eastAsia="Times New Roman" w:cs="Times New Roman"/>
          <w:i/>
          <w:szCs w:val="24"/>
        </w:rPr>
        <w:t>temperature</w:t>
      </w:r>
      <w:r w:rsidRPr="00AB348D">
        <w:rPr>
          <w:rFonts w:eastAsia="Times New Roman" w:cs="Times New Roman"/>
          <w:szCs w:val="24"/>
        </w:rPr>
        <w:t xml:space="preserve">, </w:t>
      </w:r>
      <w:proofErr w:type="gramStart"/>
      <w:r w:rsidRPr="00AB348D">
        <w:rPr>
          <w:rFonts w:eastAsia="Times New Roman" w:cs="Times New Roman"/>
          <w:i/>
          <w:szCs w:val="24"/>
        </w:rPr>
        <w:t>turbidity</w:t>
      </w:r>
      <w:r w:rsidRPr="00AB348D">
        <w:rPr>
          <w:rFonts w:eastAsia="Times New Roman" w:cs="Times New Roman"/>
          <w:szCs w:val="24"/>
        </w:rPr>
        <w:t xml:space="preserve"> ,</w:t>
      </w:r>
      <w:proofErr w:type="gramEnd"/>
      <w:r w:rsidRPr="00AB348D">
        <w:rPr>
          <w:rFonts w:eastAsia="Times New Roman" w:cs="Times New Roman"/>
          <w:szCs w:val="24"/>
        </w:rPr>
        <w:t xml:space="preserve"> dan </w:t>
      </w:r>
      <w:r w:rsidRPr="00AB348D">
        <w:rPr>
          <w:rFonts w:eastAsia="Times New Roman" w:cs="Times New Roman"/>
          <w:i/>
          <w:szCs w:val="24"/>
        </w:rPr>
        <w:t>pH</w:t>
      </w:r>
      <w:r w:rsidRPr="00AB348D">
        <w:rPr>
          <w:rFonts w:eastAsia="Times New Roman" w:cs="Times New Roman"/>
          <w:szCs w:val="24"/>
        </w:rPr>
        <w:t xml:space="preserve"> dengan respon pengendalian aktuator pada sistem pemantauan kualitas air akuarium ikan nila. Aturan-aturan fuzzy disusun dalam bentuk pernyataan IF–THEN yang merepresentasikan hubungan sebab–akibat antara kondisi kualitas air dan tindakan korektif yang perlu dilakukan oleh sistem.</w:t>
      </w:r>
    </w:p>
    <w:p w14:paraId="4E15A8A1" w14:textId="78D2C39A" w:rsidR="00AB348D" w:rsidRPr="00AB348D" w:rsidRDefault="00AB348D" w:rsidP="00AB348D">
      <w:pPr>
        <w:jc w:val="both"/>
        <w:rPr>
          <w:rFonts w:eastAsia="Times New Roman" w:cs="Times New Roman"/>
          <w:szCs w:val="24"/>
        </w:rPr>
      </w:pPr>
      <w:r w:rsidRPr="00AB348D">
        <w:rPr>
          <w:rFonts w:eastAsia="Times New Roman" w:cs="Times New Roman"/>
          <w:szCs w:val="24"/>
        </w:rPr>
        <w:t xml:space="preserve">Setiap aturan pada RBS mengombinasikan tiga variabel input fuzzy, yaitu kondisi </w:t>
      </w:r>
      <w:r w:rsidRPr="00AB348D">
        <w:rPr>
          <w:rFonts w:eastAsia="Times New Roman" w:cs="Times New Roman"/>
          <w:i/>
          <w:szCs w:val="24"/>
        </w:rPr>
        <w:t>temperature</w:t>
      </w:r>
      <w:r w:rsidRPr="00AB348D">
        <w:rPr>
          <w:rFonts w:eastAsia="Times New Roman" w:cs="Times New Roman"/>
          <w:szCs w:val="24"/>
        </w:rPr>
        <w:t xml:space="preserve">, </w:t>
      </w:r>
      <w:proofErr w:type="gramStart"/>
      <w:r w:rsidRPr="00AB348D">
        <w:rPr>
          <w:rFonts w:eastAsia="Times New Roman" w:cs="Times New Roman"/>
          <w:i/>
          <w:szCs w:val="24"/>
        </w:rPr>
        <w:t>turbidity</w:t>
      </w:r>
      <w:r w:rsidRPr="00AB348D">
        <w:rPr>
          <w:rFonts w:eastAsia="Times New Roman" w:cs="Times New Roman"/>
          <w:szCs w:val="24"/>
        </w:rPr>
        <w:t xml:space="preserve"> ,</w:t>
      </w:r>
      <w:proofErr w:type="gramEnd"/>
      <w:r w:rsidRPr="00AB348D">
        <w:rPr>
          <w:rFonts w:eastAsia="Times New Roman" w:cs="Times New Roman"/>
          <w:szCs w:val="24"/>
        </w:rPr>
        <w:t xml:space="preserve"> dan </w:t>
      </w:r>
      <w:r w:rsidRPr="00AB348D">
        <w:rPr>
          <w:rFonts w:eastAsia="Times New Roman" w:cs="Times New Roman"/>
          <w:i/>
          <w:szCs w:val="24"/>
        </w:rPr>
        <w:t>pH</w:t>
      </w:r>
      <w:r w:rsidRPr="00AB348D">
        <w:rPr>
          <w:rFonts w:eastAsia="Times New Roman" w:cs="Times New Roman"/>
          <w:szCs w:val="24"/>
        </w:rPr>
        <w:t>, sehingga menghasilkan keputusan berupa status Heater dan Water pump. Pada implementasinya, status heater dinyatakan dalam bentuk nilai biner, yaitu 1 untuk kondisi ON dan 0 untuk kondisi OFF, sedangkan status Pumpdinyatakan secara linguistik dalam kondisi ON atau OFF. Pendekatan ini dipilih untuk mempermudah proses implementasi pada mikrokontroler ESP32 sekaligus menjaga kejelasan logika pengendalian.</w:t>
      </w:r>
    </w:p>
    <w:p w14:paraId="460AC6C6" w14:textId="2FF2FEE2" w:rsidR="00635BEF" w:rsidRDefault="00AB348D" w:rsidP="00AB348D">
      <w:pPr>
        <w:jc w:val="both"/>
      </w:pPr>
      <w:r w:rsidRPr="00AB348D">
        <w:rPr>
          <w:rFonts w:eastAsia="Times New Roman" w:cs="Times New Roman"/>
          <w:szCs w:val="24"/>
        </w:rPr>
        <w:t>Dengan tiga parameter input yang masing-masing memiliki tiga himpunan fuzzy, maka sistem fuzzy Mamdani ini menghasilkan 27 aturan fuzzy (3 × 3 × 3). Seluruh aturan tersebut dirancang untuk mencakup berbagai kemungkinan kondisi kualitas air yang dapat terjadi pada media akuarium berukuran 30 × 65 × 30 cm, sehingga sistem mampu memberikan respon pengendalian secara adaptif dan real-time. Aturan-aturan fuzzy tersebut selanjutnya dirangkum dalam tabel Rule Base AND Response yang ditunjukkan pada tabel berikut.</w:t>
      </w:r>
    </w:p>
    <w:p w14:paraId="7E0CFA49" w14:textId="06CE838A" w:rsidR="0092626C" w:rsidRPr="00D400A6" w:rsidRDefault="0092626C" w:rsidP="0092626C">
      <w:pPr>
        <w:pStyle w:val="Caption"/>
        <w:jc w:val="center"/>
        <w:rPr>
          <w:i w:val="0"/>
          <w:color w:val="auto"/>
          <w:sz w:val="24"/>
          <w:szCs w:val="24"/>
        </w:rPr>
      </w:pPr>
      <w:bookmarkStart w:id="155" w:name="_Toc218507922"/>
      <w:r w:rsidRPr="00D400A6">
        <w:rPr>
          <w:b/>
          <w:i w:val="0"/>
          <w:color w:val="auto"/>
          <w:sz w:val="24"/>
          <w:szCs w:val="24"/>
        </w:rPr>
        <w:t xml:space="preserve">Tabel 3. </w:t>
      </w:r>
      <w:r w:rsidRPr="00D400A6">
        <w:rPr>
          <w:b/>
          <w:i w:val="0"/>
          <w:color w:val="auto"/>
          <w:sz w:val="24"/>
          <w:szCs w:val="24"/>
        </w:rPr>
        <w:fldChar w:fldCharType="begin"/>
      </w:r>
      <w:r w:rsidRPr="00D400A6">
        <w:rPr>
          <w:b/>
          <w:i w:val="0"/>
          <w:color w:val="auto"/>
          <w:sz w:val="24"/>
          <w:szCs w:val="24"/>
        </w:rPr>
        <w:instrText xml:space="preserve"> SEQ Tabel_3. \* ARABIC </w:instrText>
      </w:r>
      <w:r w:rsidRPr="00D400A6">
        <w:rPr>
          <w:b/>
          <w:i w:val="0"/>
          <w:color w:val="auto"/>
          <w:sz w:val="24"/>
          <w:szCs w:val="24"/>
        </w:rPr>
        <w:fldChar w:fldCharType="separate"/>
      </w:r>
      <w:r w:rsidR="00AA2C37">
        <w:rPr>
          <w:b/>
          <w:i w:val="0"/>
          <w:noProof/>
          <w:color w:val="auto"/>
          <w:sz w:val="24"/>
          <w:szCs w:val="24"/>
        </w:rPr>
        <w:t>4</w:t>
      </w:r>
      <w:r w:rsidRPr="00D400A6">
        <w:rPr>
          <w:b/>
          <w:i w:val="0"/>
          <w:color w:val="auto"/>
          <w:sz w:val="24"/>
          <w:szCs w:val="24"/>
        </w:rPr>
        <w:fldChar w:fldCharType="end"/>
      </w:r>
      <w:r w:rsidRPr="00D400A6">
        <w:rPr>
          <w:b/>
          <w:i w:val="0"/>
          <w:color w:val="auto"/>
          <w:sz w:val="24"/>
          <w:szCs w:val="24"/>
        </w:rPr>
        <w:t xml:space="preserve"> </w:t>
      </w:r>
      <w:r w:rsidRPr="00D400A6">
        <w:rPr>
          <w:i w:val="0"/>
          <w:color w:val="auto"/>
          <w:sz w:val="24"/>
          <w:szCs w:val="24"/>
        </w:rPr>
        <w:t>Rule Base AND Response yang di gunakan Sytem</w:t>
      </w:r>
      <w:bookmarkEnd w:id="155"/>
    </w:p>
    <w:tbl>
      <w:tblPr>
        <w:tblStyle w:val="TableGrid"/>
        <w:tblW w:w="0" w:type="auto"/>
        <w:tblLook w:val="04A0" w:firstRow="1" w:lastRow="0" w:firstColumn="1" w:lastColumn="0" w:noHBand="0" w:noVBand="1"/>
      </w:tblPr>
      <w:tblGrid>
        <w:gridCol w:w="805"/>
        <w:gridCol w:w="8545"/>
      </w:tblGrid>
      <w:tr w:rsidR="0092626C" w14:paraId="19557399" w14:textId="77777777" w:rsidTr="009C21F8">
        <w:tc>
          <w:tcPr>
            <w:tcW w:w="805" w:type="dxa"/>
          </w:tcPr>
          <w:p w14:paraId="52EAB203" w14:textId="77777777" w:rsidR="0092626C" w:rsidRDefault="0092626C" w:rsidP="009C21F8">
            <w:pPr>
              <w:jc w:val="both"/>
            </w:pPr>
            <w:r>
              <w:t>Rule</w:t>
            </w:r>
          </w:p>
        </w:tc>
        <w:tc>
          <w:tcPr>
            <w:tcW w:w="8545" w:type="dxa"/>
          </w:tcPr>
          <w:p w14:paraId="10BC0D43" w14:textId="77777777" w:rsidR="0092626C" w:rsidRDefault="0092626C" w:rsidP="00EB7EA5">
            <w:pPr>
              <w:jc w:val="center"/>
            </w:pPr>
            <w:r>
              <w:t xml:space="preserve">Rule Base </w:t>
            </w:r>
            <w:r w:rsidRPr="00684316">
              <w:rPr>
                <w:i/>
              </w:rPr>
              <w:t>AND</w:t>
            </w:r>
            <w:r>
              <w:t xml:space="preserve"> Response</w:t>
            </w:r>
          </w:p>
        </w:tc>
      </w:tr>
      <w:tr w:rsidR="0092626C" w14:paraId="461D5D1D" w14:textId="77777777" w:rsidTr="009C21F8">
        <w:tc>
          <w:tcPr>
            <w:tcW w:w="805" w:type="dxa"/>
          </w:tcPr>
          <w:p w14:paraId="7E406728" w14:textId="77777777" w:rsidR="0092626C" w:rsidRDefault="0092626C" w:rsidP="009C21F8">
            <w:pPr>
              <w:jc w:val="both"/>
            </w:pPr>
            <w:r>
              <w:t>RL1</w:t>
            </w:r>
          </w:p>
        </w:tc>
        <w:tc>
          <w:tcPr>
            <w:tcW w:w="8545" w:type="dxa"/>
          </w:tcPr>
          <w:p w14:paraId="07C25AAD" w14:textId="45C32C1F" w:rsidR="0092626C" w:rsidRDefault="0092626C" w:rsidP="009C21F8">
            <w:pPr>
              <w:jc w:val="both"/>
            </w:pPr>
            <w:r w:rsidRPr="00684316">
              <w:rPr>
                <w:i/>
              </w:rPr>
              <w:t>IF</w:t>
            </w:r>
            <w:r>
              <w:t xml:space="preserve"> (</w:t>
            </w:r>
            <w:r w:rsidR="00AB348D" w:rsidRPr="00AB348D">
              <w:rPr>
                <w:i/>
              </w:rPr>
              <w:t>Temperature</w:t>
            </w:r>
            <w:r>
              <w:t xml:space="preserve"> is TC) </w:t>
            </w:r>
            <w:r w:rsidRPr="00684316">
              <w:rPr>
                <w:i/>
              </w:rPr>
              <w:t>AND</w:t>
            </w:r>
            <w:r>
              <w:t xml:space="preserve"> (</w:t>
            </w:r>
            <w:r w:rsidR="00AB348D" w:rsidRPr="00AB348D">
              <w:rPr>
                <w:i/>
              </w:rPr>
              <w:t>Turbidity</w:t>
            </w:r>
            <w:r>
              <w:t xml:space="preserve"> is KC) </w:t>
            </w:r>
            <w:r w:rsidRPr="00684316">
              <w:rPr>
                <w:i/>
              </w:rPr>
              <w:t>AND</w:t>
            </w:r>
            <w:r>
              <w:t xml:space="preserve"> (</w:t>
            </w:r>
            <w:r w:rsidR="00AB348D" w:rsidRPr="00AB348D">
              <w:rPr>
                <w:i/>
              </w:rPr>
              <w:t>pH</w:t>
            </w:r>
            <w:r>
              <w:t xml:space="preserve"> is PA) </w:t>
            </w:r>
            <w:r w:rsidRPr="00496A71">
              <w:rPr>
                <w:i/>
              </w:rPr>
              <w:t>THEN</w:t>
            </w:r>
            <w:r>
              <w:t xml:space="preserve"> (Heater is 1) (Pump is OFF)</w:t>
            </w:r>
          </w:p>
        </w:tc>
      </w:tr>
      <w:tr w:rsidR="0092626C" w14:paraId="3666CC7F" w14:textId="77777777" w:rsidTr="009C21F8">
        <w:tc>
          <w:tcPr>
            <w:tcW w:w="805" w:type="dxa"/>
          </w:tcPr>
          <w:p w14:paraId="6F89F933" w14:textId="77777777" w:rsidR="0092626C" w:rsidRDefault="0092626C" w:rsidP="009C21F8">
            <w:pPr>
              <w:jc w:val="both"/>
            </w:pPr>
            <w:r>
              <w:t>RL2</w:t>
            </w:r>
          </w:p>
        </w:tc>
        <w:tc>
          <w:tcPr>
            <w:tcW w:w="8545" w:type="dxa"/>
          </w:tcPr>
          <w:p w14:paraId="1B2A074D" w14:textId="3BAEBE3B" w:rsidR="0092626C" w:rsidRDefault="0092626C" w:rsidP="009C21F8">
            <w:pPr>
              <w:jc w:val="both"/>
            </w:pPr>
            <w:r w:rsidRPr="00684316">
              <w:rPr>
                <w:i/>
              </w:rPr>
              <w:t>IF</w:t>
            </w:r>
            <w:r>
              <w:t xml:space="preserve"> (</w:t>
            </w:r>
            <w:r w:rsidR="00AB348D" w:rsidRPr="00AB348D">
              <w:rPr>
                <w:i/>
              </w:rPr>
              <w:t>Temperature</w:t>
            </w:r>
            <w:r>
              <w:t xml:space="preserve"> is TC) </w:t>
            </w:r>
            <w:r w:rsidRPr="00684316">
              <w:rPr>
                <w:i/>
              </w:rPr>
              <w:t>AND</w:t>
            </w:r>
            <w:r>
              <w:t xml:space="preserve"> (</w:t>
            </w:r>
            <w:r w:rsidR="00AB348D" w:rsidRPr="00AB348D">
              <w:rPr>
                <w:i/>
              </w:rPr>
              <w:t>Turbidity</w:t>
            </w:r>
            <w:r>
              <w:t xml:space="preserve"> is KC) </w:t>
            </w:r>
            <w:r w:rsidRPr="00684316">
              <w:rPr>
                <w:i/>
              </w:rPr>
              <w:t>AND</w:t>
            </w:r>
            <w:r>
              <w:t xml:space="preserve"> (</w:t>
            </w:r>
            <w:r w:rsidR="00AB348D" w:rsidRPr="00AB348D">
              <w:rPr>
                <w:i/>
              </w:rPr>
              <w:t>pH</w:t>
            </w:r>
            <w:r>
              <w:t xml:space="preserve"> is PN) </w:t>
            </w:r>
            <w:r w:rsidRPr="00496A71">
              <w:rPr>
                <w:i/>
              </w:rPr>
              <w:t>THEN</w:t>
            </w:r>
            <w:r>
              <w:t xml:space="preserve"> (Heater is 1) (Pump is OFF)</w:t>
            </w:r>
          </w:p>
        </w:tc>
      </w:tr>
      <w:tr w:rsidR="0092626C" w14:paraId="7FAAE8CB" w14:textId="77777777" w:rsidTr="009C21F8">
        <w:tc>
          <w:tcPr>
            <w:tcW w:w="805" w:type="dxa"/>
          </w:tcPr>
          <w:p w14:paraId="20BFEE78" w14:textId="77777777" w:rsidR="0092626C" w:rsidRDefault="0092626C" w:rsidP="009C21F8">
            <w:pPr>
              <w:jc w:val="both"/>
            </w:pPr>
            <w:r>
              <w:t>RL3</w:t>
            </w:r>
          </w:p>
        </w:tc>
        <w:tc>
          <w:tcPr>
            <w:tcW w:w="8545" w:type="dxa"/>
          </w:tcPr>
          <w:p w14:paraId="7E2C2C42" w14:textId="477BEF59" w:rsidR="0092626C" w:rsidRDefault="0092626C" w:rsidP="009C21F8">
            <w:pPr>
              <w:jc w:val="both"/>
            </w:pPr>
            <w:r w:rsidRPr="00684316">
              <w:rPr>
                <w:i/>
              </w:rPr>
              <w:t>IF</w:t>
            </w:r>
            <w:r>
              <w:t xml:space="preserve"> (</w:t>
            </w:r>
            <w:r w:rsidR="00AB348D" w:rsidRPr="00AB348D">
              <w:rPr>
                <w:i/>
              </w:rPr>
              <w:t>Temperature</w:t>
            </w:r>
            <w:r>
              <w:t xml:space="preserve"> is TC) </w:t>
            </w:r>
            <w:r w:rsidRPr="00684316">
              <w:rPr>
                <w:i/>
              </w:rPr>
              <w:t>AND</w:t>
            </w:r>
            <w:r>
              <w:t xml:space="preserve"> (</w:t>
            </w:r>
            <w:r w:rsidR="00AB348D" w:rsidRPr="00AB348D">
              <w:rPr>
                <w:i/>
              </w:rPr>
              <w:t>Turbidity</w:t>
            </w:r>
            <w:r>
              <w:t xml:space="preserve"> is KC) </w:t>
            </w:r>
            <w:r w:rsidRPr="00684316">
              <w:rPr>
                <w:i/>
              </w:rPr>
              <w:t>AND</w:t>
            </w:r>
            <w:r>
              <w:t xml:space="preserve"> (</w:t>
            </w:r>
            <w:r w:rsidR="00AB348D" w:rsidRPr="00AB348D">
              <w:rPr>
                <w:i/>
              </w:rPr>
              <w:t>pH</w:t>
            </w:r>
            <w:r>
              <w:t xml:space="preserve"> is PB) </w:t>
            </w:r>
            <w:r w:rsidRPr="00496A71">
              <w:rPr>
                <w:i/>
              </w:rPr>
              <w:t>THEN</w:t>
            </w:r>
            <w:r>
              <w:t xml:space="preserve"> (Heater is 1) (Pump is ON)</w:t>
            </w:r>
          </w:p>
        </w:tc>
      </w:tr>
      <w:tr w:rsidR="0092626C" w14:paraId="19694779" w14:textId="77777777" w:rsidTr="009C21F8">
        <w:tc>
          <w:tcPr>
            <w:tcW w:w="805" w:type="dxa"/>
          </w:tcPr>
          <w:p w14:paraId="5AB1A7A9" w14:textId="77777777" w:rsidR="0092626C" w:rsidRDefault="0092626C" w:rsidP="009C21F8">
            <w:pPr>
              <w:jc w:val="both"/>
            </w:pPr>
            <w:r>
              <w:t>RL4</w:t>
            </w:r>
          </w:p>
        </w:tc>
        <w:tc>
          <w:tcPr>
            <w:tcW w:w="8545" w:type="dxa"/>
          </w:tcPr>
          <w:p w14:paraId="6C79D83B" w14:textId="470B4592" w:rsidR="0092626C" w:rsidRDefault="0092626C" w:rsidP="009C21F8">
            <w:pPr>
              <w:jc w:val="both"/>
            </w:pPr>
            <w:r w:rsidRPr="00684316">
              <w:rPr>
                <w:i/>
              </w:rPr>
              <w:t>IF</w:t>
            </w:r>
            <w:r>
              <w:t xml:space="preserve"> (</w:t>
            </w:r>
            <w:r w:rsidR="00AB348D" w:rsidRPr="00AB348D">
              <w:rPr>
                <w:i/>
              </w:rPr>
              <w:t>Temperature</w:t>
            </w:r>
            <w:r>
              <w:t xml:space="preserve"> is TC) </w:t>
            </w:r>
            <w:r w:rsidRPr="00684316">
              <w:rPr>
                <w:i/>
              </w:rPr>
              <w:t>AND</w:t>
            </w:r>
            <w:r>
              <w:t xml:space="preserve"> (</w:t>
            </w:r>
            <w:r w:rsidR="00AB348D" w:rsidRPr="00AB348D">
              <w:rPr>
                <w:i/>
              </w:rPr>
              <w:t>Turbidity</w:t>
            </w:r>
            <w:r>
              <w:t xml:space="preserve"> is KM) </w:t>
            </w:r>
            <w:r w:rsidRPr="00684316">
              <w:rPr>
                <w:i/>
              </w:rPr>
              <w:t>AND</w:t>
            </w:r>
            <w:r>
              <w:t xml:space="preserve"> (</w:t>
            </w:r>
            <w:r w:rsidR="00AB348D" w:rsidRPr="00AB348D">
              <w:rPr>
                <w:i/>
              </w:rPr>
              <w:t>pH</w:t>
            </w:r>
            <w:r>
              <w:t xml:space="preserve"> is PA) </w:t>
            </w:r>
            <w:r w:rsidRPr="00496A71">
              <w:rPr>
                <w:i/>
              </w:rPr>
              <w:t>THEN</w:t>
            </w:r>
            <w:r>
              <w:t xml:space="preserve"> (Heater is 1) (Pump is ON)</w:t>
            </w:r>
          </w:p>
        </w:tc>
      </w:tr>
      <w:tr w:rsidR="0092626C" w14:paraId="57DACF9D" w14:textId="77777777" w:rsidTr="009C21F8">
        <w:tc>
          <w:tcPr>
            <w:tcW w:w="805" w:type="dxa"/>
          </w:tcPr>
          <w:p w14:paraId="76E7A021" w14:textId="77777777" w:rsidR="0092626C" w:rsidRDefault="0092626C" w:rsidP="009C21F8">
            <w:pPr>
              <w:jc w:val="both"/>
            </w:pPr>
            <w:r>
              <w:t>RL5</w:t>
            </w:r>
          </w:p>
        </w:tc>
        <w:tc>
          <w:tcPr>
            <w:tcW w:w="8545" w:type="dxa"/>
          </w:tcPr>
          <w:p w14:paraId="2EF71484" w14:textId="3399C3C1" w:rsidR="0092626C" w:rsidRDefault="0092626C" w:rsidP="009C21F8">
            <w:pPr>
              <w:jc w:val="both"/>
            </w:pPr>
            <w:r w:rsidRPr="00684316">
              <w:rPr>
                <w:i/>
              </w:rPr>
              <w:t>IF</w:t>
            </w:r>
            <w:r>
              <w:t xml:space="preserve"> (</w:t>
            </w:r>
            <w:r w:rsidR="00AB348D" w:rsidRPr="00AB348D">
              <w:rPr>
                <w:i/>
              </w:rPr>
              <w:t>Temperature</w:t>
            </w:r>
            <w:r>
              <w:t xml:space="preserve"> is TC) </w:t>
            </w:r>
            <w:r w:rsidRPr="00684316">
              <w:rPr>
                <w:i/>
              </w:rPr>
              <w:t>AND</w:t>
            </w:r>
            <w:r>
              <w:t xml:space="preserve"> (</w:t>
            </w:r>
            <w:r w:rsidR="00AB348D" w:rsidRPr="00AB348D">
              <w:rPr>
                <w:i/>
              </w:rPr>
              <w:t>Turbidity</w:t>
            </w:r>
            <w:r>
              <w:t xml:space="preserve"> is KM) </w:t>
            </w:r>
            <w:r w:rsidRPr="00684316">
              <w:rPr>
                <w:i/>
              </w:rPr>
              <w:t>AND</w:t>
            </w:r>
            <w:r>
              <w:t xml:space="preserve"> (</w:t>
            </w:r>
            <w:r w:rsidR="00AB348D" w:rsidRPr="00AB348D">
              <w:rPr>
                <w:i/>
              </w:rPr>
              <w:t>pH</w:t>
            </w:r>
            <w:r>
              <w:t xml:space="preserve"> is PN) </w:t>
            </w:r>
            <w:r w:rsidRPr="00496A71">
              <w:rPr>
                <w:i/>
              </w:rPr>
              <w:t>THEN</w:t>
            </w:r>
            <w:r>
              <w:t xml:space="preserve"> (Heater is 1) (Pump is ON)</w:t>
            </w:r>
          </w:p>
        </w:tc>
      </w:tr>
      <w:tr w:rsidR="0092626C" w14:paraId="2B0E948D" w14:textId="77777777" w:rsidTr="009C21F8">
        <w:tc>
          <w:tcPr>
            <w:tcW w:w="805" w:type="dxa"/>
          </w:tcPr>
          <w:p w14:paraId="005B94B4" w14:textId="77777777" w:rsidR="0092626C" w:rsidRDefault="0092626C" w:rsidP="009C21F8">
            <w:pPr>
              <w:jc w:val="both"/>
            </w:pPr>
            <w:r>
              <w:lastRenderedPageBreak/>
              <w:t>RL6</w:t>
            </w:r>
          </w:p>
        </w:tc>
        <w:tc>
          <w:tcPr>
            <w:tcW w:w="8545" w:type="dxa"/>
          </w:tcPr>
          <w:p w14:paraId="546468A0" w14:textId="32FF464C" w:rsidR="0092626C" w:rsidRDefault="0092626C" w:rsidP="009C21F8">
            <w:pPr>
              <w:jc w:val="both"/>
            </w:pPr>
            <w:r w:rsidRPr="00684316">
              <w:rPr>
                <w:i/>
              </w:rPr>
              <w:t>IF</w:t>
            </w:r>
            <w:r>
              <w:t xml:space="preserve"> (</w:t>
            </w:r>
            <w:r w:rsidR="00AB348D" w:rsidRPr="00AB348D">
              <w:rPr>
                <w:i/>
              </w:rPr>
              <w:t>Temperature</w:t>
            </w:r>
            <w:r>
              <w:t xml:space="preserve"> is TC) </w:t>
            </w:r>
            <w:r w:rsidRPr="00684316">
              <w:rPr>
                <w:i/>
              </w:rPr>
              <w:t>AND</w:t>
            </w:r>
            <w:r>
              <w:t xml:space="preserve"> (</w:t>
            </w:r>
            <w:r w:rsidR="00AB348D" w:rsidRPr="00AB348D">
              <w:rPr>
                <w:i/>
              </w:rPr>
              <w:t>Turbidity</w:t>
            </w:r>
            <w:r>
              <w:t xml:space="preserve"> is KM) </w:t>
            </w:r>
            <w:r w:rsidRPr="00684316">
              <w:rPr>
                <w:i/>
              </w:rPr>
              <w:t>AND</w:t>
            </w:r>
            <w:r>
              <w:t xml:space="preserve"> (</w:t>
            </w:r>
            <w:r w:rsidR="00AB348D" w:rsidRPr="00AB348D">
              <w:rPr>
                <w:i/>
              </w:rPr>
              <w:t>pH</w:t>
            </w:r>
            <w:r>
              <w:t xml:space="preserve"> is PB) </w:t>
            </w:r>
            <w:r w:rsidRPr="00496A71">
              <w:rPr>
                <w:i/>
              </w:rPr>
              <w:t>THEN</w:t>
            </w:r>
            <w:r>
              <w:t xml:space="preserve"> (Heater is 1) (Pump is ON)</w:t>
            </w:r>
          </w:p>
        </w:tc>
      </w:tr>
      <w:tr w:rsidR="0092626C" w14:paraId="2630A65C" w14:textId="77777777" w:rsidTr="009C21F8">
        <w:tc>
          <w:tcPr>
            <w:tcW w:w="805" w:type="dxa"/>
          </w:tcPr>
          <w:p w14:paraId="69659F97" w14:textId="77777777" w:rsidR="0092626C" w:rsidRDefault="0092626C" w:rsidP="009C21F8">
            <w:pPr>
              <w:jc w:val="both"/>
            </w:pPr>
            <w:r>
              <w:t>RL7</w:t>
            </w:r>
          </w:p>
        </w:tc>
        <w:tc>
          <w:tcPr>
            <w:tcW w:w="8545" w:type="dxa"/>
          </w:tcPr>
          <w:p w14:paraId="7AA850CC" w14:textId="291A1E37" w:rsidR="0092626C" w:rsidRDefault="0092626C" w:rsidP="009C21F8">
            <w:pPr>
              <w:jc w:val="both"/>
            </w:pPr>
            <w:r w:rsidRPr="00684316">
              <w:rPr>
                <w:i/>
              </w:rPr>
              <w:t>IF</w:t>
            </w:r>
            <w:r>
              <w:t xml:space="preserve"> (</w:t>
            </w:r>
            <w:r w:rsidR="00EB38EB" w:rsidRPr="00EB38EB">
              <w:rPr>
                <w:i/>
              </w:rPr>
              <w:t>Temperature</w:t>
            </w:r>
            <w:r w:rsidR="00EB38EB">
              <w:t xml:space="preserve"> is TC</w:t>
            </w:r>
            <w:r>
              <w:t xml:space="preserve">) </w:t>
            </w:r>
            <w:r w:rsidRPr="00684316">
              <w:rPr>
                <w:i/>
              </w:rPr>
              <w:t>AND</w:t>
            </w:r>
            <w:r>
              <w:t xml:space="preserve"> (</w:t>
            </w:r>
            <w:r w:rsidR="005F563A" w:rsidRPr="005F563A">
              <w:rPr>
                <w:i/>
              </w:rPr>
              <w:t>Turbidity</w:t>
            </w:r>
            <w:r w:rsidR="005F563A">
              <w:t xml:space="preserve"> is KT</w:t>
            </w:r>
            <w:r>
              <w:t xml:space="preserve">) </w:t>
            </w:r>
            <w:r w:rsidRPr="00684316">
              <w:rPr>
                <w:i/>
              </w:rPr>
              <w:t>AND</w:t>
            </w:r>
            <w:r>
              <w:t xml:space="preserve"> (</w:t>
            </w:r>
            <w:r w:rsidR="005F563A" w:rsidRPr="005F563A">
              <w:rPr>
                <w:i/>
              </w:rPr>
              <w:t xml:space="preserve">pH </w:t>
            </w:r>
            <w:r w:rsidR="005F563A">
              <w:t>is PA</w:t>
            </w:r>
            <w:r>
              <w:t xml:space="preserve">) </w:t>
            </w:r>
            <w:r w:rsidRPr="00496A71">
              <w:rPr>
                <w:i/>
              </w:rPr>
              <w:t>THEN</w:t>
            </w:r>
            <w:r>
              <w:t xml:space="preserve"> (Heater is </w:t>
            </w:r>
            <w:r w:rsidRPr="005F563A">
              <w:rPr>
                <w:rStyle w:val="Strong"/>
                <w:b w:val="0"/>
              </w:rPr>
              <w:t>1</w:t>
            </w:r>
            <w:r>
              <w:t>) (Pump is ON)</w:t>
            </w:r>
          </w:p>
        </w:tc>
      </w:tr>
      <w:tr w:rsidR="0092626C" w14:paraId="3C3E3C01" w14:textId="77777777" w:rsidTr="009C21F8">
        <w:tc>
          <w:tcPr>
            <w:tcW w:w="805" w:type="dxa"/>
          </w:tcPr>
          <w:p w14:paraId="336AE1D4" w14:textId="77777777" w:rsidR="0092626C" w:rsidRDefault="0092626C" w:rsidP="009C21F8">
            <w:pPr>
              <w:jc w:val="both"/>
            </w:pPr>
            <w:r>
              <w:t>RL8</w:t>
            </w:r>
          </w:p>
        </w:tc>
        <w:tc>
          <w:tcPr>
            <w:tcW w:w="8545" w:type="dxa"/>
          </w:tcPr>
          <w:p w14:paraId="266643A8" w14:textId="0182C300" w:rsidR="0092626C" w:rsidRDefault="0092626C" w:rsidP="009C21F8">
            <w:pPr>
              <w:jc w:val="both"/>
            </w:pPr>
            <w:r w:rsidRPr="00684316">
              <w:rPr>
                <w:i/>
              </w:rPr>
              <w:t>IF</w:t>
            </w:r>
            <w:r>
              <w:t xml:space="preserve"> (</w:t>
            </w:r>
            <w:r w:rsidR="00AB348D" w:rsidRPr="00AB348D">
              <w:rPr>
                <w:i/>
              </w:rPr>
              <w:t>Temperature</w:t>
            </w:r>
            <w:r>
              <w:t xml:space="preserve"> is TC) </w:t>
            </w:r>
            <w:r w:rsidRPr="00684316">
              <w:rPr>
                <w:i/>
              </w:rPr>
              <w:t>AND</w:t>
            </w:r>
            <w:r>
              <w:t xml:space="preserve"> (</w:t>
            </w:r>
            <w:r w:rsidR="00AB348D" w:rsidRPr="00AB348D">
              <w:rPr>
                <w:i/>
              </w:rPr>
              <w:t>Turbidity</w:t>
            </w:r>
            <w:r>
              <w:t xml:space="preserve"> is KT) </w:t>
            </w:r>
            <w:r w:rsidRPr="00684316">
              <w:rPr>
                <w:i/>
              </w:rPr>
              <w:t>AND</w:t>
            </w:r>
            <w:r>
              <w:t xml:space="preserve"> (</w:t>
            </w:r>
            <w:r w:rsidR="00AB348D" w:rsidRPr="00AB348D">
              <w:rPr>
                <w:i/>
              </w:rPr>
              <w:t>pH</w:t>
            </w:r>
            <w:r>
              <w:t xml:space="preserve"> is P</w:t>
            </w:r>
            <w:r w:rsidR="005F563A">
              <w:t>N</w:t>
            </w:r>
            <w:r>
              <w:t xml:space="preserve">) </w:t>
            </w:r>
            <w:r w:rsidRPr="00496A71">
              <w:rPr>
                <w:i/>
              </w:rPr>
              <w:t>THEN</w:t>
            </w:r>
            <w:r>
              <w:t xml:space="preserve"> (Heater is 1) (Pump is ON)</w:t>
            </w:r>
          </w:p>
        </w:tc>
      </w:tr>
      <w:tr w:rsidR="0092626C" w14:paraId="3CCAAD4E" w14:textId="77777777" w:rsidTr="009C21F8">
        <w:tc>
          <w:tcPr>
            <w:tcW w:w="805" w:type="dxa"/>
          </w:tcPr>
          <w:p w14:paraId="3A90C024" w14:textId="77777777" w:rsidR="0092626C" w:rsidRDefault="0092626C" w:rsidP="009C21F8">
            <w:pPr>
              <w:jc w:val="both"/>
            </w:pPr>
            <w:r>
              <w:t>RL9</w:t>
            </w:r>
          </w:p>
        </w:tc>
        <w:tc>
          <w:tcPr>
            <w:tcW w:w="8545" w:type="dxa"/>
          </w:tcPr>
          <w:p w14:paraId="5E27ED62" w14:textId="2F7B3AA8" w:rsidR="0092626C" w:rsidRDefault="0092626C" w:rsidP="009C21F8">
            <w:pPr>
              <w:jc w:val="both"/>
            </w:pPr>
            <w:r w:rsidRPr="00684316">
              <w:rPr>
                <w:i/>
              </w:rPr>
              <w:t>IF</w:t>
            </w:r>
            <w:r>
              <w:t xml:space="preserve"> (</w:t>
            </w:r>
            <w:r w:rsidR="00AB348D" w:rsidRPr="00AB348D">
              <w:rPr>
                <w:i/>
              </w:rPr>
              <w:t>Temperature</w:t>
            </w:r>
            <w:r>
              <w:t xml:space="preserve"> is TC) </w:t>
            </w:r>
            <w:r w:rsidRPr="00684316">
              <w:rPr>
                <w:i/>
              </w:rPr>
              <w:t>AND</w:t>
            </w:r>
            <w:r>
              <w:t xml:space="preserve"> (</w:t>
            </w:r>
            <w:r w:rsidR="00AB348D" w:rsidRPr="00AB348D">
              <w:rPr>
                <w:i/>
              </w:rPr>
              <w:t>Turbidity</w:t>
            </w:r>
            <w:r>
              <w:t xml:space="preserve"> is KT) </w:t>
            </w:r>
            <w:r w:rsidRPr="00684316">
              <w:rPr>
                <w:i/>
              </w:rPr>
              <w:t>AND</w:t>
            </w:r>
            <w:r>
              <w:t xml:space="preserve"> (</w:t>
            </w:r>
            <w:r w:rsidR="00AB348D" w:rsidRPr="00AB348D">
              <w:rPr>
                <w:i/>
              </w:rPr>
              <w:t>pH</w:t>
            </w:r>
            <w:r>
              <w:t xml:space="preserve"> is PB) </w:t>
            </w:r>
            <w:r w:rsidRPr="00496A71">
              <w:rPr>
                <w:i/>
              </w:rPr>
              <w:t>THEN</w:t>
            </w:r>
            <w:r>
              <w:t xml:space="preserve"> (Heater is 1) (Pump is ON)</w:t>
            </w:r>
          </w:p>
        </w:tc>
      </w:tr>
      <w:tr w:rsidR="0092626C" w14:paraId="62671D35" w14:textId="77777777" w:rsidTr="009C21F8">
        <w:tc>
          <w:tcPr>
            <w:tcW w:w="805" w:type="dxa"/>
          </w:tcPr>
          <w:p w14:paraId="466767F8" w14:textId="77777777" w:rsidR="0092626C" w:rsidRDefault="0092626C" w:rsidP="009C21F8">
            <w:pPr>
              <w:jc w:val="both"/>
            </w:pPr>
            <w:r>
              <w:t>RL10</w:t>
            </w:r>
          </w:p>
        </w:tc>
        <w:tc>
          <w:tcPr>
            <w:tcW w:w="8545" w:type="dxa"/>
          </w:tcPr>
          <w:p w14:paraId="080C7EBF" w14:textId="22A79971" w:rsidR="0092626C" w:rsidRDefault="0092626C" w:rsidP="009C21F8">
            <w:pPr>
              <w:jc w:val="both"/>
            </w:pPr>
            <w:r w:rsidRPr="00684316">
              <w:rPr>
                <w:i/>
              </w:rPr>
              <w:t>IF</w:t>
            </w:r>
            <w:r>
              <w:t xml:space="preserve"> (</w:t>
            </w:r>
            <w:r w:rsidR="00AB348D" w:rsidRPr="00AB348D">
              <w:rPr>
                <w:i/>
              </w:rPr>
              <w:t>Temperature</w:t>
            </w:r>
            <w:r>
              <w:t xml:space="preserve"> is TN) </w:t>
            </w:r>
            <w:r w:rsidRPr="00684316">
              <w:rPr>
                <w:i/>
              </w:rPr>
              <w:t>AND</w:t>
            </w:r>
            <w:r>
              <w:t xml:space="preserve"> (</w:t>
            </w:r>
            <w:r w:rsidR="00AB348D" w:rsidRPr="00AB348D">
              <w:rPr>
                <w:i/>
              </w:rPr>
              <w:t>Turbidity</w:t>
            </w:r>
            <w:r>
              <w:t xml:space="preserve"> is KC) </w:t>
            </w:r>
            <w:r w:rsidRPr="00684316">
              <w:rPr>
                <w:i/>
              </w:rPr>
              <w:t>AND</w:t>
            </w:r>
            <w:r>
              <w:t xml:space="preserve"> (</w:t>
            </w:r>
            <w:r w:rsidR="00AB348D" w:rsidRPr="00AB348D">
              <w:rPr>
                <w:i/>
              </w:rPr>
              <w:t>pH</w:t>
            </w:r>
            <w:r>
              <w:t xml:space="preserve"> is PA) </w:t>
            </w:r>
            <w:r w:rsidRPr="00496A71">
              <w:rPr>
                <w:i/>
              </w:rPr>
              <w:t>THEN</w:t>
            </w:r>
            <w:r>
              <w:t xml:space="preserve"> (Heater is 0) (Pump is OFF)</w:t>
            </w:r>
          </w:p>
        </w:tc>
      </w:tr>
      <w:tr w:rsidR="0092626C" w14:paraId="670E8BAD" w14:textId="77777777" w:rsidTr="009C21F8">
        <w:tc>
          <w:tcPr>
            <w:tcW w:w="805" w:type="dxa"/>
          </w:tcPr>
          <w:p w14:paraId="28D86075" w14:textId="77777777" w:rsidR="0092626C" w:rsidRDefault="0092626C" w:rsidP="009C21F8">
            <w:pPr>
              <w:jc w:val="both"/>
            </w:pPr>
            <w:r>
              <w:t>RL11</w:t>
            </w:r>
          </w:p>
        </w:tc>
        <w:tc>
          <w:tcPr>
            <w:tcW w:w="8545" w:type="dxa"/>
          </w:tcPr>
          <w:p w14:paraId="0FF9390E" w14:textId="77AEA769" w:rsidR="0092626C" w:rsidRDefault="0092626C" w:rsidP="009C21F8">
            <w:pPr>
              <w:jc w:val="both"/>
            </w:pPr>
            <w:r w:rsidRPr="00684316">
              <w:rPr>
                <w:i/>
              </w:rPr>
              <w:t>IF</w:t>
            </w:r>
            <w:r>
              <w:t xml:space="preserve"> (</w:t>
            </w:r>
            <w:r w:rsidR="00AB348D" w:rsidRPr="00AB348D">
              <w:rPr>
                <w:i/>
              </w:rPr>
              <w:t>Temperature</w:t>
            </w:r>
            <w:r>
              <w:t xml:space="preserve"> is TN) </w:t>
            </w:r>
            <w:r w:rsidRPr="00684316">
              <w:rPr>
                <w:i/>
              </w:rPr>
              <w:t>AND</w:t>
            </w:r>
            <w:r>
              <w:t xml:space="preserve"> (</w:t>
            </w:r>
            <w:r w:rsidR="00AB348D" w:rsidRPr="00AB348D">
              <w:rPr>
                <w:i/>
              </w:rPr>
              <w:t>Turbidity</w:t>
            </w:r>
            <w:r>
              <w:t xml:space="preserve"> is KC) </w:t>
            </w:r>
            <w:r w:rsidRPr="00684316">
              <w:rPr>
                <w:i/>
              </w:rPr>
              <w:t>AND</w:t>
            </w:r>
            <w:r>
              <w:t xml:space="preserve"> (</w:t>
            </w:r>
            <w:r w:rsidR="00AB348D" w:rsidRPr="00AB348D">
              <w:rPr>
                <w:i/>
              </w:rPr>
              <w:t>pH</w:t>
            </w:r>
            <w:r>
              <w:t xml:space="preserve"> is PN) </w:t>
            </w:r>
            <w:r w:rsidRPr="00496A71">
              <w:rPr>
                <w:i/>
              </w:rPr>
              <w:t>THEN</w:t>
            </w:r>
            <w:r>
              <w:t xml:space="preserve"> (Heater is 0) (Pump is OFF)</w:t>
            </w:r>
          </w:p>
        </w:tc>
      </w:tr>
      <w:tr w:rsidR="0092626C" w14:paraId="759C8EC8" w14:textId="77777777" w:rsidTr="009C21F8">
        <w:tc>
          <w:tcPr>
            <w:tcW w:w="805" w:type="dxa"/>
          </w:tcPr>
          <w:p w14:paraId="34115187" w14:textId="77777777" w:rsidR="0092626C" w:rsidRDefault="0092626C" w:rsidP="009C21F8">
            <w:pPr>
              <w:jc w:val="both"/>
            </w:pPr>
            <w:r>
              <w:t>RL12</w:t>
            </w:r>
          </w:p>
        </w:tc>
        <w:tc>
          <w:tcPr>
            <w:tcW w:w="8545" w:type="dxa"/>
          </w:tcPr>
          <w:p w14:paraId="17716E2E" w14:textId="3739CD15" w:rsidR="0092626C" w:rsidRDefault="0092626C" w:rsidP="009C21F8">
            <w:pPr>
              <w:jc w:val="both"/>
            </w:pPr>
            <w:r w:rsidRPr="00684316">
              <w:rPr>
                <w:i/>
              </w:rPr>
              <w:t>IF</w:t>
            </w:r>
            <w:r>
              <w:t xml:space="preserve"> (</w:t>
            </w:r>
            <w:r w:rsidR="00AB348D" w:rsidRPr="00AB348D">
              <w:rPr>
                <w:i/>
              </w:rPr>
              <w:t>Temperature</w:t>
            </w:r>
            <w:r>
              <w:t xml:space="preserve"> is TN) </w:t>
            </w:r>
            <w:r w:rsidRPr="00684316">
              <w:rPr>
                <w:i/>
              </w:rPr>
              <w:t>AND</w:t>
            </w:r>
            <w:r>
              <w:t xml:space="preserve"> (</w:t>
            </w:r>
            <w:r w:rsidR="00AB348D" w:rsidRPr="00AB348D">
              <w:rPr>
                <w:i/>
              </w:rPr>
              <w:t>Turbidity</w:t>
            </w:r>
            <w:r>
              <w:t xml:space="preserve"> is KC) </w:t>
            </w:r>
            <w:r w:rsidRPr="00684316">
              <w:rPr>
                <w:i/>
              </w:rPr>
              <w:t>AND</w:t>
            </w:r>
            <w:r>
              <w:t xml:space="preserve"> (</w:t>
            </w:r>
            <w:r w:rsidR="00AB348D" w:rsidRPr="00AB348D">
              <w:rPr>
                <w:i/>
              </w:rPr>
              <w:t>pH</w:t>
            </w:r>
            <w:r>
              <w:t xml:space="preserve"> is PB) </w:t>
            </w:r>
            <w:r w:rsidRPr="00496A71">
              <w:rPr>
                <w:i/>
              </w:rPr>
              <w:t>THEN</w:t>
            </w:r>
            <w:r>
              <w:t xml:space="preserve"> (Heater is 0) (Pump is ON)</w:t>
            </w:r>
          </w:p>
        </w:tc>
      </w:tr>
      <w:tr w:rsidR="0092626C" w14:paraId="7D49C3E6" w14:textId="77777777" w:rsidTr="009C21F8">
        <w:tc>
          <w:tcPr>
            <w:tcW w:w="805" w:type="dxa"/>
          </w:tcPr>
          <w:p w14:paraId="121E9814" w14:textId="77777777" w:rsidR="0092626C" w:rsidRDefault="0092626C" w:rsidP="009C21F8">
            <w:pPr>
              <w:jc w:val="both"/>
            </w:pPr>
            <w:r>
              <w:t>RL13</w:t>
            </w:r>
          </w:p>
        </w:tc>
        <w:tc>
          <w:tcPr>
            <w:tcW w:w="8545" w:type="dxa"/>
          </w:tcPr>
          <w:p w14:paraId="3ABCEFD6" w14:textId="4C32D461" w:rsidR="0092626C" w:rsidRDefault="0092626C" w:rsidP="009C21F8">
            <w:pPr>
              <w:jc w:val="both"/>
            </w:pPr>
            <w:r w:rsidRPr="00684316">
              <w:rPr>
                <w:i/>
              </w:rPr>
              <w:t>IF</w:t>
            </w:r>
            <w:r>
              <w:t xml:space="preserve"> (</w:t>
            </w:r>
            <w:r w:rsidR="00AB348D" w:rsidRPr="00AB348D">
              <w:rPr>
                <w:i/>
              </w:rPr>
              <w:t>Temperature</w:t>
            </w:r>
            <w:r>
              <w:t xml:space="preserve"> is TN) </w:t>
            </w:r>
            <w:r w:rsidRPr="00684316">
              <w:rPr>
                <w:i/>
              </w:rPr>
              <w:t>AND</w:t>
            </w:r>
            <w:r>
              <w:t xml:space="preserve"> (</w:t>
            </w:r>
            <w:r w:rsidR="00AB348D" w:rsidRPr="00AB348D">
              <w:rPr>
                <w:i/>
              </w:rPr>
              <w:t>Turbidity</w:t>
            </w:r>
            <w:r>
              <w:t xml:space="preserve"> is KM) </w:t>
            </w:r>
            <w:r w:rsidRPr="00684316">
              <w:rPr>
                <w:i/>
              </w:rPr>
              <w:t>AND</w:t>
            </w:r>
            <w:r>
              <w:t xml:space="preserve"> (</w:t>
            </w:r>
            <w:r w:rsidR="00AB348D" w:rsidRPr="00AB348D">
              <w:rPr>
                <w:i/>
              </w:rPr>
              <w:t>pH</w:t>
            </w:r>
            <w:r>
              <w:t xml:space="preserve"> is PA) </w:t>
            </w:r>
            <w:r w:rsidRPr="00496A71">
              <w:rPr>
                <w:i/>
              </w:rPr>
              <w:t>THEN</w:t>
            </w:r>
            <w:r>
              <w:t xml:space="preserve"> (Heater is 0) (Pump is ON)</w:t>
            </w:r>
          </w:p>
        </w:tc>
      </w:tr>
      <w:tr w:rsidR="0092626C" w14:paraId="607E7AC7" w14:textId="77777777" w:rsidTr="009C21F8">
        <w:tc>
          <w:tcPr>
            <w:tcW w:w="805" w:type="dxa"/>
          </w:tcPr>
          <w:p w14:paraId="11ED429F" w14:textId="77777777" w:rsidR="0092626C" w:rsidRDefault="0092626C" w:rsidP="009C21F8">
            <w:pPr>
              <w:jc w:val="both"/>
            </w:pPr>
            <w:r>
              <w:t>RL14</w:t>
            </w:r>
          </w:p>
        </w:tc>
        <w:tc>
          <w:tcPr>
            <w:tcW w:w="8545" w:type="dxa"/>
          </w:tcPr>
          <w:p w14:paraId="56218F2C" w14:textId="0C466EC0" w:rsidR="0092626C" w:rsidRDefault="0092626C" w:rsidP="009C21F8">
            <w:pPr>
              <w:jc w:val="both"/>
            </w:pPr>
            <w:r w:rsidRPr="00684316">
              <w:rPr>
                <w:i/>
              </w:rPr>
              <w:t>IF</w:t>
            </w:r>
            <w:r>
              <w:t xml:space="preserve"> (</w:t>
            </w:r>
            <w:r w:rsidR="00AB348D" w:rsidRPr="00AB348D">
              <w:rPr>
                <w:i/>
              </w:rPr>
              <w:t>Temperature</w:t>
            </w:r>
            <w:r>
              <w:t xml:space="preserve"> is TN) </w:t>
            </w:r>
            <w:r w:rsidRPr="00684316">
              <w:rPr>
                <w:i/>
              </w:rPr>
              <w:t>AND</w:t>
            </w:r>
            <w:r>
              <w:t xml:space="preserve"> (</w:t>
            </w:r>
            <w:r w:rsidR="00AB348D" w:rsidRPr="00AB348D">
              <w:rPr>
                <w:i/>
              </w:rPr>
              <w:t>Turbidity</w:t>
            </w:r>
            <w:r>
              <w:t xml:space="preserve"> is KM) </w:t>
            </w:r>
            <w:r w:rsidRPr="00684316">
              <w:rPr>
                <w:i/>
              </w:rPr>
              <w:t>AND</w:t>
            </w:r>
            <w:r>
              <w:t xml:space="preserve"> (</w:t>
            </w:r>
            <w:r w:rsidR="00AB348D" w:rsidRPr="00AB348D">
              <w:rPr>
                <w:i/>
              </w:rPr>
              <w:t>pH</w:t>
            </w:r>
            <w:r>
              <w:t xml:space="preserve"> is PN) </w:t>
            </w:r>
            <w:r w:rsidRPr="00496A71">
              <w:rPr>
                <w:i/>
              </w:rPr>
              <w:t>THEN</w:t>
            </w:r>
            <w:r>
              <w:t xml:space="preserve"> (Heater is 0) (Pump is ON)</w:t>
            </w:r>
          </w:p>
        </w:tc>
      </w:tr>
      <w:tr w:rsidR="0092626C" w14:paraId="3BAAD748" w14:textId="77777777" w:rsidTr="009C21F8">
        <w:tc>
          <w:tcPr>
            <w:tcW w:w="805" w:type="dxa"/>
          </w:tcPr>
          <w:p w14:paraId="6F38FE6E" w14:textId="77777777" w:rsidR="0092626C" w:rsidRDefault="0092626C" w:rsidP="009C21F8">
            <w:pPr>
              <w:jc w:val="both"/>
            </w:pPr>
            <w:r>
              <w:t>RL15</w:t>
            </w:r>
          </w:p>
        </w:tc>
        <w:tc>
          <w:tcPr>
            <w:tcW w:w="8545" w:type="dxa"/>
          </w:tcPr>
          <w:p w14:paraId="7885AF81" w14:textId="55CCD3AC" w:rsidR="0092626C" w:rsidRDefault="0092626C" w:rsidP="009C21F8">
            <w:pPr>
              <w:jc w:val="both"/>
            </w:pPr>
            <w:r w:rsidRPr="00684316">
              <w:rPr>
                <w:i/>
              </w:rPr>
              <w:t>IF</w:t>
            </w:r>
            <w:r>
              <w:t xml:space="preserve"> (</w:t>
            </w:r>
            <w:r w:rsidR="00AB348D" w:rsidRPr="00AB348D">
              <w:rPr>
                <w:i/>
              </w:rPr>
              <w:t>Temperature</w:t>
            </w:r>
            <w:r>
              <w:t xml:space="preserve"> is TN) </w:t>
            </w:r>
            <w:r w:rsidRPr="00684316">
              <w:rPr>
                <w:i/>
              </w:rPr>
              <w:t>AND</w:t>
            </w:r>
            <w:r>
              <w:t xml:space="preserve"> (</w:t>
            </w:r>
            <w:r w:rsidR="00AB348D" w:rsidRPr="00AB348D">
              <w:rPr>
                <w:i/>
              </w:rPr>
              <w:t>Turbidity</w:t>
            </w:r>
            <w:r>
              <w:t xml:space="preserve"> is KM) </w:t>
            </w:r>
            <w:r w:rsidRPr="00684316">
              <w:rPr>
                <w:i/>
              </w:rPr>
              <w:t>AND</w:t>
            </w:r>
            <w:r>
              <w:t xml:space="preserve"> (</w:t>
            </w:r>
            <w:r w:rsidR="00AB348D" w:rsidRPr="00AB348D">
              <w:rPr>
                <w:i/>
              </w:rPr>
              <w:t>pH</w:t>
            </w:r>
            <w:r>
              <w:t xml:space="preserve"> is PB) </w:t>
            </w:r>
            <w:r w:rsidRPr="00496A71">
              <w:rPr>
                <w:i/>
              </w:rPr>
              <w:t>THEN</w:t>
            </w:r>
            <w:r>
              <w:t xml:space="preserve"> (Heater is 0) (Pump is ON)</w:t>
            </w:r>
          </w:p>
        </w:tc>
      </w:tr>
      <w:tr w:rsidR="0092626C" w14:paraId="23544868" w14:textId="77777777" w:rsidTr="009C21F8">
        <w:tc>
          <w:tcPr>
            <w:tcW w:w="805" w:type="dxa"/>
          </w:tcPr>
          <w:p w14:paraId="2411C2E5" w14:textId="77777777" w:rsidR="0092626C" w:rsidRDefault="0092626C" w:rsidP="009C21F8">
            <w:pPr>
              <w:jc w:val="both"/>
            </w:pPr>
            <w:r>
              <w:t>RL16</w:t>
            </w:r>
          </w:p>
        </w:tc>
        <w:tc>
          <w:tcPr>
            <w:tcW w:w="8545" w:type="dxa"/>
          </w:tcPr>
          <w:p w14:paraId="586E8795" w14:textId="3806BAFA" w:rsidR="0092626C" w:rsidRDefault="0092626C" w:rsidP="009C21F8">
            <w:pPr>
              <w:jc w:val="both"/>
            </w:pPr>
            <w:r w:rsidRPr="00684316">
              <w:rPr>
                <w:i/>
              </w:rPr>
              <w:t>IF</w:t>
            </w:r>
            <w:r>
              <w:t xml:space="preserve"> (</w:t>
            </w:r>
            <w:r w:rsidR="00AB348D" w:rsidRPr="00AB348D">
              <w:rPr>
                <w:i/>
              </w:rPr>
              <w:t>Temperature</w:t>
            </w:r>
            <w:r>
              <w:t xml:space="preserve"> is TN) </w:t>
            </w:r>
            <w:r w:rsidRPr="00684316">
              <w:rPr>
                <w:i/>
              </w:rPr>
              <w:t>AND</w:t>
            </w:r>
            <w:r>
              <w:t xml:space="preserve"> (</w:t>
            </w:r>
            <w:r w:rsidR="00AB348D" w:rsidRPr="00AB348D">
              <w:rPr>
                <w:i/>
              </w:rPr>
              <w:t>Turbidity</w:t>
            </w:r>
            <w:r>
              <w:t xml:space="preserve"> is KT) </w:t>
            </w:r>
            <w:r w:rsidRPr="00684316">
              <w:rPr>
                <w:i/>
              </w:rPr>
              <w:t>AND</w:t>
            </w:r>
            <w:r>
              <w:t xml:space="preserve"> (</w:t>
            </w:r>
            <w:r w:rsidR="00AB348D" w:rsidRPr="00AB348D">
              <w:rPr>
                <w:i/>
              </w:rPr>
              <w:t>pH</w:t>
            </w:r>
            <w:r>
              <w:t xml:space="preserve"> is PA) </w:t>
            </w:r>
            <w:r w:rsidRPr="00496A71">
              <w:rPr>
                <w:i/>
              </w:rPr>
              <w:t>THEN</w:t>
            </w:r>
            <w:r>
              <w:t xml:space="preserve"> (Heater is 0) (Pump is ON)</w:t>
            </w:r>
          </w:p>
        </w:tc>
      </w:tr>
      <w:tr w:rsidR="0092626C" w14:paraId="0F24A24B" w14:textId="77777777" w:rsidTr="009C21F8">
        <w:tc>
          <w:tcPr>
            <w:tcW w:w="805" w:type="dxa"/>
          </w:tcPr>
          <w:p w14:paraId="736A791F" w14:textId="77777777" w:rsidR="0092626C" w:rsidRDefault="0092626C" w:rsidP="009C21F8">
            <w:pPr>
              <w:jc w:val="both"/>
            </w:pPr>
            <w:r>
              <w:t>RL17</w:t>
            </w:r>
          </w:p>
        </w:tc>
        <w:tc>
          <w:tcPr>
            <w:tcW w:w="8545" w:type="dxa"/>
          </w:tcPr>
          <w:p w14:paraId="56B59511" w14:textId="2FD8B434" w:rsidR="0092626C" w:rsidRDefault="0092626C" w:rsidP="009C21F8">
            <w:pPr>
              <w:jc w:val="both"/>
            </w:pPr>
            <w:r w:rsidRPr="00684316">
              <w:rPr>
                <w:i/>
              </w:rPr>
              <w:t>IF</w:t>
            </w:r>
            <w:r>
              <w:t xml:space="preserve"> (</w:t>
            </w:r>
            <w:r w:rsidR="00AB348D" w:rsidRPr="00AB348D">
              <w:rPr>
                <w:i/>
              </w:rPr>
              <w:t>Temperature</w:t>
            </w:r>
            <w:r>
              <w:t xml:space="preserve"> is TN) </w:t>
            </w:r>
            <w:r w:rsidRPr="00684316">
              <w:rPr>
                <w:i/>
              </w:rPr>
              <w:t>AND</w:t>
            </w:r>
            <w:r>
              <w:t xml:space="preserve"> (</w:t>
            </w:r>
            <w:r w:rsidR="00AB348D" w:rsidRPr="00AB348D">
              <w:rPr>
                <w:i/>
              </w:rPr>
              <w:t>Turbidity</w:t>
            </w:r>
            <w:r>
              <w:t xml:space="preserve"> is KT) </w:t>
            </w:r>
            <w:r w:rsidRPr="00684316">
              <w:rPr>
                <w:i/>
              </w:rPr>
              <w:t>AND</w:t>
            </w:r>
            <w:r>
              <w:t xml:space="preserve"> (</w:t>
            </w:r>
            <w:r w:rsidR="00AB348D" w:rsidRPr="00AB348D">
              <w:rPr>
                <w:i/>
              </w:rPr>
              <w:t>pH</w:t>
            </w:r>
            <w:r>
              <w:t xml:space="preserve"> is PN) </w:t>
            </w:r>
            <w:r w:rsidRPr="00496A71">
              <w:rPr>
                <w:i/>
              </w:rPr>
              <w:t>THEN</w:t>
            </w:r>
            <w:r>
              <w:t xml:space="preserve"> (Heater is 0) (Pump is ON)</w:t>
            </w:r>
          </w:p>
        </w:tc>
      </w:tr>
      <w:tr w:rsidR="0092626C" w14:paraId="542D087C" w14:textId="77777777" w:rsidTr="009C21F8">
        <w:tc>
          <w:tcPr>
            <w:tcW w:w="805" w:type="dxa"/>
          </w:tcPr>
          <w:p w14:paraId="0B72C70E" w14:textId="77777777" w:rsidR="0092626C" w:rsidRDefault="0092626C" w:rsidP="009C21F8">
            <w:pPr>
              <w:jc w:val="both"/>
            </w:pPr>
            <w:r>
              <w:t>RL18</w:t>
            </w:r>
          </w:p>
        </w:tc>
        <w:tc>
          <w:tcPr>
            <w:tcW w:w="8545" w:type="dxa"/>
          </w:tcPr>
          <w:p w14:paraId="4D4B1337" w14:textId="5BDBC1AC" w:rsidR="0092626C" w:rsidRDefault="0092626C" w:rsidP="009C21F8">
            <w:pPr>
              <w:jc w:val="both"/>
            </w:pPr>
            <w:r w:rsidRPr="00684316">
              <w:rPr>
                <w:i/>
              </w:rPr>
              <w:t>IF</w:t>
            </w:r>
            <w:r>
              <w:t xml:space="preserve"> (</w:t>
            </w:r>
            <w:r w:rsidR="00AB348D" w:rsidRPr="00AB348D">
              <w:rPr>
                <w:i/>
              </w:rPr>
              <w:t>Temperature</w:t>
            </w:r>
            <w:r>
              <w:t xml:space="preserve"> is TN) </w:t>
            </w:r>
            <w:r w:rsidRPr="00684316">
              <w:rPr>
                <w:i/>
              </w:rPr>
              <w:t>AND</w:t>
            </w:r>
            <w:r>
              <w:t xml:space="preserve"> (</w:t>
            </w:r>
            <w:r w:rsidR="00AB348D" w:rsidRPr="00AB348D">
              <w:rPr>
                <w:i/>
              </w:rPr>
              <w:t>Turbidity</w:t>
            </w:r>
            <w:r>
              <w:t xml:space="preserve"> is KT) </w:t>
            </w:r>
            <w:r w:rsidRPr="00684316">
              <w:rPr>
                <w:i/>
              </w:rPr>
              <w:t>AND</w:t>
            </w:r>
            <w:r>
              <w:t xml:space="preserve"> (</w:t>
            </w:r>
            <w:r w:rsidR="00AB348D" w:rsidRPr="00AB348D">
              <w:rPr>
                <w:i/>
              </w:rPr>
              <w:t>pH</w:t>
            </w:r>
            <w:r>
              <w:t xml:space="preserve"> is PB) </w:t>
            </w:r>
            <w:r w:rsidRPr="00496A71">
              <w:rPr>
                <w:i/>
              </w:rPr>
              <w:t>THEN</w:t>
            </w:r>
            <w:r>
              <w:t xml:space="preserve"> (Heater is 0) (Pump is ON)</w:t>
            </w:r>
          </w:p>
        </w:tc>
      </w:tr>
      <w:tr w:rsidR="0092626C" w14:paraId="2AACAFDC" w14:textId="77777777" w:rsidTr="009C21F8">
        <w:tc>
          <w:tcPr>
            <w:tcW w:w="805" w:type="dxa"/>
          </w:tcPr>
          <w:p w14:paraId="5EAB5F47" w14:textId="77777777" w:rsidR="0092626C" w:rsidRDefault="0092626C" w:rsidP="009C21F8">
            <w:pPr>
              <w:jc w:val="both"/>
            </w:pPr>
            <w:r>
              <w:t>RL19</w:t>
            </w:r>
          </w:p>
        </w:tc>
        <w:tc>
          <w:tcPr>
            <w:tcW w:w="8545" w:type="dxa"/>
          </w:tcPr>
          <w:p w14:paraId="6F7305A6" w14:textId="13F97C03" w:rsidR="0092626C" w:rsidRDefault="0092626C" w:rsidP="009C21F8">
            <w:pPr>
              <w:jc w:val="both"/>
            </w:pPr>
            <w:r w:rsidRPr="00684316">
              <w:rPr>
                <w:i/>
              </w:rPr>
              <w:t>IF</w:t>
            </w:r>
            <w:r>
              <w:t xml:space="preserve"> (</w:t>
            </w:r>
            <w:r w:rsidR="00AB348D" w:rsidRPr="00AB348D">
              <w:rPr>
                <w:i/>
              </w:rPr>
              <w:t>Temperature</w:t>
            </w:r>
            <w:r>
              <w:t xml:space="preserve"> is TH) </w:t>
            </w:r>
            <w:r w:rsidRPr="00684316">
              <w:rPr>
                <w:i/>
              </w:rPr>
              <w:t>AND</w:t>
            </w:r>
            <w:r>
              <w:t xml:space="preserve"> (</w:t>
            </w:r>
            <w:r w:rsidR="00AB348D" w:rsidRPr="00AB348D">
              <w:rPr>
                <w:i/>
              </w:rPr>
              <w:t>Turbidity</w:t>
            </w:r>
            <w:r>
              <w:t xml:space="preserve"> is KC) </w:t>
            </w:r>
            <w:r w:rsidRPr="00684316">
              <w:rPr>
                <w:i/>
              </w:rPr>
              <w:t>AND</w:t>
            </w:r>
            <w:r>
              <w:t xml:space="preserve"> (</w:t>
            </w:r>
            <w:r w:rsidR="00AB348D" w:rsidRPr="00AB348D">
              <w:rPr>
                <w:i/>
              </w:rPr>
              <w:t>pH</w:t>
            </w:r>
            <w:r>
              <w:t xml:space="preserve"> is PA) </w:t>
            </w:r>
            <w:r w:rsidRPr="00496A71">
              <w:rPr>
                <w:i/>
              </w:rPr>
              <w:t>THEN</w:t>
            </w:r>
            <w:r>
              <w:t xml:space="preserve"> (Heater is 0) (Pump is OFF)</w:t>
            </w:r>
          </w:p>
        </w:tc>
      </w:tr>
      <w:tr w:rsidR="0092626C" w14:paraId="2217C892" w14:textId="77777777" w:rsidTr="009C21F8">
        <w:tc>
          <w:tcPr>
            <w:tcW w:w="805" w:type="dxa"/>
          </w:tcPr>
          <w:p w14:paraId="3DE35CD2" w14:textId="77777777" w:rsidR="0092626C" w:rsidRDefault="0092626C" w:rsidP="009C21F8">
            <w:pPr>
              <w:jc w:val="both"/>
            </w:pPr>
            <w:r>
              <w:t>RL20</w:t>
            </w:r>
          </w:p>
        </w:tc>
        <w:tc>
          <w:tcPr>
            <w:tcW w:w="8545" w:type="dxa"/>
          </w:tcPr>
          <w:p w14:paraId="566CAC38" w14:textId="46912F9F" w:rsidR="0092626C" w:rsidRDefault="0092626C" w:rsidP="009C21F8">
            <w:pPr>
              <w:jc w:val="both"/>
            </w:pPr>
            <w:r w:rsidRPr="00684316">
              <w:rPr>
                <w:i/>
              </w:rPr>
              <w:t>IF</w:t>
            </w:r>
            <w:r>
              <w:t xml:space="preserve"> (</w:t>
            </w:r>
            <w:r w:rsidR="00AB348D" w:rsidRPr="00AB348D">
              <w:rPr>
                <w:i/>
              </w:rPr>
              <w:t>Temperature</w:t>
            </w:r>
            <w:r>
              <w:t xml:space="preserve"> is TH) </w:t>
            </w:r>
            <w:r w:rsidRPr="00684316">
              <w:rPr>
                <w:i/>
              </w:rPr>
              <w:t>AND</w:t>
            </w:r>
            <w:r>
              <w:t xml:space="preserve"> (</w:t>
            </w:r>
            <w:r w:rsidR="00AB348D" w:rsidRPr="00AB348D">
              <w:rPr>
                <w:i/>
              </w:rPr>
              <w:t>Turbidity</w:t>
            </w:r>
            <w:r>
              <w:t xml:space="preserve"> is KC) </w:t>
            </w:r>
            <w:r w:rsidRPr="00684316">
              <w:rPr>
                <w:i/>
              </w:rPr>
              <w:t>AND</w:t>
            </w:r>
            <w:r>
              <w:t xml:space="preserve"> (</w:t>
            </w:r>
            <w:r w:rsidR="00AB348D" w:rsidRPr="00AB348D">
              <w:rPr>
                <w:i/>
              </w:rPr>
              <w:t>pH</w:t>
            </w:r>
            <w:r>
              <w:t xml:space="preserve"> is PN) </w:t>
            </w:r>
            <w:r w:rsidRPr="00496A71">
              <w:rPr>
                <w:i/>
              </w:rPr>
              <w:t>THEN</w:t>
            </w:r>
            <w:r>
              <w:t xml:space="preserve"> (Heater is 0) (Pump is OFF)</w:t>
            </w:r>
          </w:p>
        </w:tc>
      </w:tr>
      <w:tr w:rsidR="0092626C" w14:paraId="2C11BD73" w14:textId="77777777" w:rsidTr="009C21F8">
        <w:tc>
          <w:tcPr>
            <w:tcW w:w="805" w:type="dxa"/>
          </w:tcPr>
          <w:p w14:paraId="057655EB" w14:textId="77777777" w:rsidR="0092626C" w:rsidRDefault="0092626C" w:rsidP="009C21F8">
            <w:pPr>
              <w:jc w:val="both"/>
            </w:pPr>
            <w:r>
              <w:lastRenderedPageBreak/>
              <w:t>RL21</w:t>
            </w:r>
          </w:p>
        </w:tc>
        <w:tc>
          <w:tcPr>
            <w:tcW w:w="8545" w:type="dxa"/>
          </w:tcPr>
          <w:p w14:paraId="27CAD9C9" w14:textId="1425CAFB" w:rsidR="0092626C" w:rsidRDefault="0092626C" w:rsidP="009C21F8">
            <w:pPr>
              <w:jc w:val="both"/>
            </w:pPr>
            <w:r w:rsidRPr="00684316">
              <w:rPr>
                <w:i/>
              </w:rPr>
              <w:t>IF</w:t>
            </w:r>
            <w:r>
              <w:t xml:space="preserve"> (</w:t>
            </w:r>
            <w:r w:rsidR="00AB348D" w:rsidRPr="00AB348D">
              <w:rPr>
                <w:i/>
              </w:rPr>
              <w:t>Temperature</w:t>
            </w:r>
            <w:r>
              <w:t xml:space="preserve"> is TH) </w:t>
            </w:r>
            <w:r w:rsidRPr="00684316">
              <w:rPr>
                <w:i/>
              </w:rPr>
              <w:t>AND</w:t>
            </w:r>
            <w:r>
              <w:t xml:space="preserve"> (</w:t>
            </w:r>
            <w:r w:rsidR="00AB348D" w:rsidRPr="00AB348D">
              <w:rPr>
                <w:i/>
              </w:rPr>
              <w:t>Turbidity</w:t>
            </w:r>
            <w:r>
              <w:t xml:space="preserve"> is KC) </w:t>
            </w:r>
            <w:r w:rsidRPr="00684316">
              <w:rPr>
                <w:i/>
              </w:rPr>
              <w:t>AND</w:t>
            </w:r>
            <w:r>
              <w:t xml:space="preserve"> (</w:t>
            </w:r>
            <w:r w:rsidR="00AB348D" w:rsidRPr="00AB348D">
              <w:rPr>
                <w:i/>
              </w:rPr>
              <w:t>pH</w:t>
            </w:r>
            <w:r>
              <w:t xml:space="preserve"> is PB) </w:t>
            </w:r>
            <w:r w:rsidRPr="00496A71">
              <w:rPr>
                <w:i/>
              </w:rPr>
              <w:t>THEN</w:t>
            </w:r>
            <w:r>
              <w:t xml:space="preserve"> (Heater is 0) (Pump is ON)</w:t>
            </w:r>
          </w:p>
        </w:tc>
      </w:tr>
      <w:tr w:rsidR="0092626C" w14:paraId="4565847E" w14:textId="77777777" w:rsidTr="009C21F8">
        <w:tc>
          <w:tcPr>
            <w:tcW w:w="805" w:type="dxa"/>
          </w:tcPr>
          <w:p w14:paraId="3F9DBEEB" w14:textId="77777777" w:rsidR="0092626C" w:rsidRDefault="0092626C" w:rsidP="009C21F8">
            <w:pPr>
              <w:jc w:val="both"/>
            </w:pPr>
            <w:r>
              <w:t>RL22</w:t>
            </w:r>
          </w:p>
        </w:tc>
        <w:tc>
          <w:tcPr>
            <w:tcW w:w="8545" w:type="dxa"/>
          </w:tcPr>
          <w:p w14:paraId="21B2048E" w14:textId="614BD860" w:rsidR="0092626C" w:rsidRDefault="0092626C" w:rsidP="009C21F8">
            <w:pPr>
              <w:jc w:val="both"/>
            </w:pPr>
            <w:r w:rsidRPr="00684316">
              <w:rPr>
                <w:i/>
              </w:rPr>
              <w:t>IF</w:t>
            </w:r>
            <w:r>
              <w:t xml:space="preserve"> (</w:t>
            </w:r>
            <w:r w:rsidR="00AB348D" w:rsidRPr="00AB348D">
              <w:rPr>
                <w:i/>
              </w:rPr>
              <w:t>Temperature</w:t>
            </w:r>
            <w:r>
              <w:t xml:space="preserve"> is TH) </w:t>
            </w:r>
            <w:r w:rsidRPr="00684316">
              <w:rPr>
                <w:i/>
              </w:rPr>
              <w:t>AND</w:t>
            </w:r>
            <w:r>
              <w:t xml:space="preserve"> (</w:t>
            </w:r>
            <w:r w:rsidR="00AB348D" w:rsidRPr="00AB348D">
              <w:rPr>
                <w:i/>
              </w:rPr>
              <w:t>Turbidity</w:t>
            </w:r>
            <w:r>
              <w:t xml:space="preserve"> is KM) </w:t>
            </w:r>
            <w:r w:rsidRPr="00684316">
              <w:rPr>
                <w:i/>
              </w:rPr>
              <w:t>AND</w:t>
            </w:r>
            <w:r>
              <w:t xml:space="preserve"> (</w:t>
            </w:r>
            <w:r w:rsidR="00AB348D" w:rsidRPr="00AB348D">
              <w:rPr>
                <w:i/>
              </w:rPr>
              <w:t>pH</w:t>
            </w:r>
            <w:r>
              <w:t xml:space="preserve"> is PA) </w:t>
            </w:r>
            <w:r w:rsidRPr="00496A71">
              <w:rPr>
                <w:i/>
              </w:rPr>
              <w:t>THEN</w:t>
            </w:r>
            <w:r>
              <w:t xml:space="preserve"> (Heater is 0) (Pump is ON)</w:t>
            </w:r>
          </w:p>
        </w:tc>
      </w:tr>
      <w:tr w:rsidR="0092626C" w14:paraId="695E80E7" w14:textId="77777777" w:rsidTr="009C21F8">
        <w:tc>
          <w:tcPr>
            <w:tcW w:w="805" w:type="dxa"/>
          </w:tcPr>
          <w:p w14:paraId="6298A57F" w14:textId="77777777" w:rsidR="0092626C" w:rsidRDefault="0092626C" w:rsidP="009C21F8">
            <w:pPr>
              <w:jc w:val="both"/>
            </w:pPr>
            <w:r>
              <w:t>RL23</w:t>
            </w:r>
          </w:p>
        </w:tc>
        <w:tc>
          <w:tcPr>
            <w:tcW w:w="8545" w:type="dxa"/>
          </w:tcPr>
          <w:p w14:paraId="1511DD2B" w14:textId="0E21324E" w:rsidR="0092626C" w:rsidRDefault="0092626C" w:rsidP="009C21F8">
            <w:pPr>
              <w:jc w:val="both"/>
            </w:pPr>
            <w:r w:rsidRPr="00684316">
              <w:rPr>
                <w:i/>
              </w:rPr>
              <w:t>IF</w:t>
            </w:r>
            <w:r>
              <w:t xml:space="preserve"> (</w:t>
            </w:r>
            <w:r w:rsidR="00AB348D" w:rsidRPr="00AB348D">
              <w:rPr>
                <w:i/>
              </w:rPr>
              <w:t>Temperature</w:t>
            </w:r>
            <w:r>
              <w:t xml:space="preserve"> is TH) </w:t>
            </w:r>
            <w:r w:rsidRPr="00684316">
              <w:rPr>
                <w:i/>
              </w:rPr>
              <w:t>AND</w:t>
            </w:r>
            <w:r>
              <w:t xml:space="preserve"> (</w:t>
            </w:r>
            <w:r w:rsidR="00AB348D" w:rsidRPr="00AB348D">
              <w:rPr>
                <w:i/>
              </w:rPr>
              <w:t>Turbidity</w:t>
            </w:r>
            <w:r>
              <w:t xml:space="preserve"> is KM) </w:t>
            </w:r>
            <w:r w:rsidRPr="00684316">
              <w:rPr>
                <w:i/>
              </w:rPr>
              <w:t>AND</w:t>
            </w:r>
            <w:r>
              <w:t xml:space="preserve"> (</w:t>
            </w:r>
            <w:r w:rsidR="00AB348D" w:rsidRPr="00AB348D">
              <w:rPr>
                <w:i/>
              </w:rPr>
              <w:t>pH</w:t>
            </w:r>
            <w:r>
              <w:t xml:space="preserve"> is PN) </w:t>
            </w:r>
            <w:r w:rsidRPr="00496A71">
              <w:rPr>
                <w:i/>
              </w:rPr>
              <w:t>THEN</w:t>
            </w:r>
            <w:r>
              <w:t xml:space="preserve"> (Heater is 0) (Pump is ON)</w:t>
            </w:r>
          </w:p>
        </w:tc>
      </w:tr>
      <w:tr w:rsidR="0092626C" w14:paraId="51768CFB" w14:textId="77777777" w:rsidTr="009C21F8">
        <w:tc>
          <w:tcPr>
            <w:tcW w:w="805" w:type="dxa"/>
          </w:tcPr>
          <w:p w14:paraId="6984064A" w14:textId="77777777" w:rsidR="0092626C" w:rsidRDefault="0092626C" w:rsidP="009C21F8">
            <w:pPr>
              <w:jc w:val="both"/>
            </w:pPr>
            <w:r>
              <w:t>RL24</w:t>
            </w:r>
          </w:p>
        </w:tc>
        <w:tc>
          <w:tcPr>
            <w:tcW w:w="8545" w:type="dxa"/>
          </w:tcPr>
          <w:p w14:paraId="08F24610" w14:textId="7B18A632" w:rsidR="0092626C" w:rsidRDefault="0092626C" w:rsidP="009C21F8">
            <w:pPr>
              <w:jc w:val="both"/>
            </w:pPr>
            <w:r w:rsidRPr="00684316">
              <w:rPr>
                <w:i/>
              </w:rPr>
              <w:t>IF</w:t>
            </w:r>
            <w:r>
              <w:t xml:space="preserve"> (</w:t>
            </w:r>
            <w:r w:rsidR="00AB348D" w:rsidRPr="00AB348D">
              <w:rPr>
                <w:i/>
              </w:rPr>
              <w:t>Temperature</w:t>
            </w:r>
            <w:r>
              <w:t xml:space="preserve"> is TH) </w:t>
            </w:r>
            <w:r w:rsidRPr="00684316">
              <w:rPr>
                <w:i/>
              </w:rPr>
              <w:t>AND</w:t>
            </w:r>
            <w:r>
              <w:t xml:space="preserve"> (</w:t>
            </w:r>
            <w:r w:rsidR="00AB348D" w:rsidRPr="00AB348D">
              <w:rPr>
                <w:i/>
              </w:rPr>
              <w:t>Turbidity</w:t>
            </w:r>
            <w:r>
              <w:t xml:space="preserve"> is KM) </w:t>
            </w:r>
            <w:r w:rsidRPr="00684316">
              <w:rPr>
                <w:i/>
              </w:rPr>
              <w:t>AND</w:t>
            </w:r>
            <w:r>
              <w:t xml:space="preserve"> (</w:t>
            </w:r>
            <w:r w:rsidR="00AB348D" w:rsidRPr="00AB348D">
              <w:rPr>
                <w:i/>
              </w:rPr>
              <w:t>pH</w:t>
            </w:r>
            <w:r>
              <w:t xml:space="preserve"> is PB) </w:t>
            </w:r>
            <w:r w:rsidRPr="00496A71">
              <w:rPr>
                <w:i/>
              </w:rPr>
              <w:t>THEN</w:t>
            </w:r>
            <w:r>
              <w:t xml:space="preserve"> (Heater is 0) (Pump is ON)</w:t>
            </w:r>
          </w:p>
        </w:tc>
      </w:tr>
      <w:tr w:rsidR="0092626C" w14:paraId="7BD57F74" w14:textId="77777777" w:rsidTr="009C21F8">
        <w:tc>
          <w:tcPr>
            <w:tcW w:w="805" w:type="dxa"/>
          </w:tcPr>
          <w:p w14:paraId="4C0B69BA" w14:textId="77777777" w:rsidR="0092626C" w:rsidRDefault="0092626C" w:rsidP="009C21F8">
            <w:pPr>
              <w:jc w:val="both"/>
            </w:pPr>
            <w:r>
              <w:t>RL25</w:t>
            </w:r>
          </w:p>
        </w:tc>
        <w:tc>
          <w:tcPr>
            <w:tcW w:w="8545" w:type="dxa"/>
          </w:tcPr>
          <w:p w14:paraId="6CE3D7AA" w14:textId="2D4059E2" w:rsidR="0092626C" w:rsidRDefault="0092626C" w:rsidP="009C21F8">
            <w:pPr>
              <w:jc w:val="both"/>
            </w:pPr>
            <w:r w:rsidRPr="00684316">
              <w:rPr>
                <w:i/>
              </w:rPr>
              <w:t>IF</w:t>
            </w:r>
            <w:r>
              <w:t xml:space="preserve"> (</w:t>
            </w:r>
            <w:r w:rsidR="00AB348D" w:rsidRPr="00AB348D">
              <w:rPr>
                <w:i/>
              </w:rPr>
              <w:t>Temperature</w:t>
            </w:r>
            <w:r>
              <w:t xml:space="preserve"> is TH) </w:t>
            </w:r>
            <w:r w:rsidRPr="00684316">
              <w:rPr>
                <w:i/>
              </w:rPr>
              <w:t>AND</w:t>
            </w:r>
            <w:r>
              <w:t xml:space="preserve"> (</w:t>
            </w:r>
            <w:r w:rsidR="00AB348D" w:rsidRPr="00AB348D">
              <w:rPr>
                <w:i/>
              </w:rPr>
              <w:t>Turbidity</w:t>
            </w:r>
            <w:r>
              <w:t xml:space="preserve"> is KT) </w:t>
            </w:r>
            <w:r w:rsidRPr="00684316">
              <w:rPr>
                <w:i/>
              </w:rPr>
              <w:t>AND</w:t>
            </w:r>
            <w:r>
              <w:t xml:space="preserve"> (</w:t>
            </w:r>
            <w:r w:rsidR="00AB348D" w:rsidRPr="00AB348D">
              <w:rPr>
                <w:i/>
              </w:rPr>
              <w:t>pH</w:t>
            </w:r>
            <w:r>
              <w:t xml:space="preserve"> is PA) </w:t>
            </w:r>
            <w:r w:rsidRPr="00496A71">
              <w:rPr>
                <w:i/>
              </w:rPr>
              <w:t>THEN</w:t>
            </w:r>
            <w:r>
              <w:t xml:space="preserve"> (Heater is 0) (Pump is ON)</w:t>
            </w:r>
          </w:p>
        </w:tc>
      </w:tr>
      <w:tr w:rsidR="0092626C" w14:paraId="39F04A15" w14:textId="77777777" w:rsidTr="009C21F8">
        <w:tc>
          <w:tcPr>
            <w:tcW w:w="805" w:type="dxa"/>
          </w:tcPr>
          <w:p w14:paraId="48877828" w14:textId="77777777" w:rsidR="0092626C" w:rsidRDefault="0092626C" w:rsidP="009C21F8">
            <w:pPr>
              <w:jc w:val="both"/>
            </w:pPr>
            <w:r>
              <w:t>RL26</w:t>
            </w:r>
          </w:p>
        </w:tc>
        <w:tc>
          <w:tcPr>
            <w:tcW w:w="8545" w:type="dxa"/>
          </w:tcPr>
          <w:p w14:paraId="1019697B" w14:textId="574CB0BA" w:rsidR="0092626C" w:rsidRDefault="0092626C" w:rsidP="009C21F8">
            <w:pPr>
              <w:jc w:val="both"/>
            </w:pPr>
            <w:r w:rsidRPr="00684316">
              <w:rPr>
                <w:i/>
              </w:rPr>
              <w:t>IF</w:t>
            </w:r>
            <w:r>
              <w:t xml:space="preserve"> (</w:t>
            </w:r>
            <w:r w:rsidR="00AB348D" w:rsidRPr="00AB348D">
              <w:rPr>
                <w:i/>
              </w:rPr>
              <w:t>Temperature</w:t>
            </w:r>
            <w:r>
              <w:t xml:space="preserve"> is TH) </w:t>
            </w:r>
            <w:r w:rsidRPr="00684316">
              <w:rPr>
                <w:i/>
              </w:rPr>
              <w:t>AND</w:t>
            </w:r>
            <w:r>
              <w:t xml:space="preserve"> (</w:t>
            </w:r>
            <w:r w:rsidR="00AB348D" w:rsidRPr="00AB348D">
              <w:rPr>
                <w:i/>
              </w:rPr>
              <w:t>Turbidity</w:t>
            </w:r>
            <w:r>
              <w:t xml:space="preserve"> is KT) </w:t>
            </w:r>
            <w:r w:rsidRPr="00684316">
              <w:rPr>
                <w:i/>
              </w:rPr>
              <w:t>AND</w:t>
            </w:r>
            <w:r>
              <w:t xml:space="preserve"> (</w:t>
            </w:r>
            <w:r w:rsidR="00AB348D" w:rsidRPr="00AB348D">
              <w:rPr>
                <w:i/>
              </w:rPr>
              <w:t>pH</w:t>
            </w:r>
            <w:r>
              <w:t xml:space="preserve"> is PN) </w:t>
            </w:r>
            <w:r w:rsidRPr="00496A71">
              <w:rPr>
                <w:i/>
              </w:rPr>
              <w:t>THEN</w:t>
            </w:r>
            <w:r>
              <w:t xml:space="preserve"> (Heater is 0) (Pump is ON)</w:t>
            </w:r>
          </w:p>
        </w:tc>
      </w:tr>
      <w:tr w:rsidR="0092626C" w14:paraId="42E1DF4F" w14:textId="77777777" w:rsidTr="009C21F8">
        <w:tc>
          <w:tcPr>
            <w:tcW w:w="805" w:type="dxa"/>
          </w:tcPr>
          <w:p w14:paraId="5256DC86" w14:textId="77777777" w:rsidR="0092626C" w:rsidRDefault="0092626C" w:rsidP="009C21F8">
            <w:pPr>
              <w:jc w:val="both"/>
            </w:pPr>
            <w:r>
              <w:t>RL27</w:t>
            </w:r>
          </w:p>
        </w:tc>
        <w:tc>
          <w:tcPr>
            <w:tcW w:w="8545" w:type="dxa"/>
          </w:tcPr>
          <w:p w14:paraId="6956D2CD" w14:textId="7E52E980" w:rsidR="0092626C" w:rsidRDefault="0092626C" w:rsidP="009C21F8">
            <w:pPr>
              <w:jc w:val="both"/>
            </w:pPr>
            <w:r w:rsidRPr="00684316">
              <w:rPr>
                <w:i/>
              </w:rPr>
              <w:t>IF</w:t>
            </w:r>
            <w:r>
              <w:t xml:space="preserve"> (</w:t>
            </w:r>
            <w:r w:rsidR="00AB348D" w:rsidRPr="00AB348D">
              <w:rPr>
                <w:i/>
              </w:rPr>
              <w:t>Temperature</w:t>
            </w:r>
            <w:r>
              <w:t xml:space="preserve"> is TH) </w:t>
            </w:r>
            <w:r w:rsidRPr="00684316">
              <w:rPr>
                <w:i/>
              </w:rPr>
              <w:t>AND</w:t>
            </w:r>
            <w:r>
              <w:t xml:space="preserve"> (</w:t>
            </w:r>
            <w:r w:rsidR="00AB348D" w:rsidRPr="00AB348D">
              <w:rPr>
                <w:i/>
              </w:rPr>
              <w:t>Turbidity</w:t>
            </w:r>
            <w:r>
              <w:t xml:space="preserve"> is KT) </w:t>
            </w:r>
            <w:r w:rsidRPr="00684316">
              <w:rPr>
                <w:i/>
              </w:rPr>
              <w:t>AND</w:t>
            </w:r>
            <w:r>
              <w:t xml:space="preserve"> (</w:t>
            </w:r>
            <w:r w:rsidR="00AB348D" w:rsidRPr="00AB348D">
              <w:rPr>
                <w:i/>
              </w:rPr>
              <w:t>pH</w:t>
            </w:r>
            <w:r>
              <w:t xml:space="preserve"> is PB) </w:t>
            </w:r>
            <w:r w:rsidRPr="00496A71">
              <w:rPr>
                <w:i/>
              </w:rPr>
              <w:t>THEN</w:t>
            </w:r>
            <w:r>
              <w:t xml:space="preserve"> (Heater is 0) (Pump is ON)</w:t>
            </w:r>
          </w:p>
        </w:tc>
      </w:tr>
    </w:tbl>
    <w:p w14:paraId="1BCEDB88" w14:textId="77777777" w:rsidR="007720EC" w:rsidRPr="007720EC" w:rsidRDefault="007720EC" w:rsidP="00CF1A6F">
      <w:pPr>
        <w:jc w:val="both"/>
      </w:pPr>
    </w:p>
    <w:p w14:paraId="69C8B81C" w14:textId="6F7618B3" w:rsidR="00246BD2" w:rsidRDefault="00393F0E" w:rsidP="00CF1A6F">
      <w:pPr>
        <w:pStyle w:val="Heading3"/>
        <w:jc w:val="both"/>
      </w:pPr>
      <w:r>
        <w:t xml:space="preserve"> </w:t>
      </w:r>
      <w:bookmarkStart w:id="156" w:name="_Toc218281088"/>
      <w:bookmarkStart w:id="157" w:name="_Toc218507023"/>
      <w:bookmarkStart w:id="158" w:name="_Toc218510408"/>
      <w:bookmarkStart w:id="159" w:name="_Toc220872355"/>
      <w:r>
        <w:t>Defuzzifikasi (defuzzifier)</w:t>
      </w:r>
      <w:bookmarkEnd w:id="156"/>
      <w:bookmarkEnd w:id="157"/>
      <w:bookmarkEnd w:id="158"/>
      <w:bookmarkEnd w:id="159"/>
    </w:p>
    <w:p w14:paraId="544C03DB" w14:textId="145BB982" w:rsidR="00AC4D75" w:rsidRDefault="00AC4D75" w:rsidP="00CF1A6F">
      <w:pPr>
        <w:pStyle w:val="NormalWeb"/>
        <w:ind w:firstLine="720"/>
        <w:jc w:val="both"/>
      </w:pPr>
      <w:r>
        <w:t>Defuzzifikasi merupakan tahap terakhir dalam algoritma Fuzzy Logic Mamdani yang berfungsi untuk mengubah keluaran berupa himpunan fuzzy hasil proses inferensi dan agregasi menjadi satu nilai tegas (crisp). Pada tahapan sebelumnya, sistem telah menghasilkan keluaran fuzzy dalam bentuk fungsi keanggotaan teragregasi yang merepresentasikan kondisi kualitas air berdasarkan aturan IF–</w:t>
      </w:r>
      <w:r w:rsidR="00496A71" w:rsidRPr="00496A71">
        <w:rPr>
          <w:i/>
        </w:rPr>
        <w:t>THEN</w:t>
      </w:r>
      <w:r>
        <w:t>. Namun, keluaran tersebut masih bersifat linguistik dan tidak dapat langsung digunakan untuk pengendalian aktuator, sehingga diperlukan proses defuzzifikasi agar diperoleh nilai numerik yang dapat dieksekusi oleh sistem kendali.</w:t>
      </w:r>
    </w:p>
    <w:p w14:paraId="033CC1CD" w14:textId="77777777" w:rsidR="00AC4D75" w:rsidRDefault="00AC4D75" w:rsidP="00CF1A6F">
      <w:pPr>
        <w:pStyle w:val="NormalWeb"/>
        <w:jc w:val="both"/>
      </w:pPr>
      <w:r>
        <w:t>Pada penelitian ini, metode defuzzifikasi yang digunakan adalah Center of Area (COA) atau centroid. Metode ini dipilih karena mampu mempertimbangkan seluruh area dari fungsi keanggotaan keluaran hasil agregasi, sehingga menghasilkan nilai keluaran yang lebih representatif dan stabil. Secara matematis, metode centroid menghitung titik pusat massa dari luasan daerah fuzzy keluaran, dengan cara membagi momen pertama dari fungsi keanggotaan terhadap domain keluaran dengan luas total fungsi keanggotaan tersebut. Pendekatan ini memungkinkan kontribusi semua aturan fuzzy yang aktif tetap diperhitungkan secara proporsional dalam menentukan nilai akhir sistem.</w:t>
      </w:r>
    </w:p>
    <w:p w14:paraId="6AE0F380" w14:textId="14BE3B35" w:rsidR="00393B68" w:rsidRDefault="00AC4D75" w:rsidP="00CF1A6F">
      <w:pPr>
        <w:pStyle w:val="NormalWeb"/>
        <w:jc w:val="both"/>
      </w:pPr>
      <w:r>
        <w:t xml:space="preserve">Nilai crisp hasil defuzzifikasi merepresentasikan kondisi kualitas air secara numerik dan digunakan sebagai dasar pengambilan keputusan sistem. Nilai ini kemudian diinterpretasikan ke dalam kategori kualitas air seperti buruk, cukup, atau baik sesuai dengan rentang nilai yang telah ditentukan. Berdasarkan hasil interpretasi tersebut, sistem menentukan aksi pengendalian terhadap </w:t>
      </w:r>
      <w:r>
        <w:lastRenderedPageBreak/>
        <w:t xml:space="preserve">aktuator, yaitu heater dan </w:t>
      </w:r>
      <w:r w:rsidR="000B25DF">
        <w:t>Water pump</w:t>
      </w:r>
      <w:r>
        <w:t>. Apabila nilai defuzzifikasi menunjukkan kualitas air berada di bawah kondisi ideal, maka sistem akan mengaktifkan aktuator yang sesuai untuk melakukan koreksi, sedangkan apabila kualitas air berada pada kondisi baik, maka aktuator akan berada pada kondisi siaga atau tidak aktif.</w:t>
      </w:r>
    </w:p>
    <w:p w14:paraId="7C1C754F" w14:textId="77777777" w:rsidR="00393B68" w:rsidRDefault="00393B68" w:rsidP="00AC4D75">
      <w:pPr>
        <w:pStyle w:val="NormalWeb"/>
      </w:pPr>
    </w:p>
    <w:p w14:paraId="45EC4CF9" w14:textId="77777777" w:rsidR="00751FC9" w:rsidRDefault="00716775" w:rsidP="00393B68">
      <w:pPr>
        <w:pStyle w:val="Heading2"/>
        <w:ind w:left="360" w:firstLine="0"/>
      </w:pPr>
      <w:r>
        <w:t xml:space="preserve"> </w:t>
      </w:r>
      <w:bookmarkStart w:id="160" w:name="_Toc218281089"/>
      <w:bookmarkStart w:id="161" w:name="_Toc218507024"/>
      <w:bookmarkStart w:id="162" w:name="_Toc218510409"/>
      <w:bookmarkStart w:id="163" w:name="_Toc220872356"/>
      <w:bookmarkStart w:id="164" w:name="_Toc220877340"/>
      <w:r>
        <w:t xml:space="preserve">Perancangan Hardware </w:t>
      </w:r>
      <w:proofErr w:type="gramStart"/>
      <w:r>
        <w:t>Dan  Softtware</w:t>
      </w:r>
      <w:bookmarkEnd w:id="160"/>
      <w:bookmarkEnd w:id="161"/>
      <w:bookmarkEnd w:id="162"/>
      <w:bookmarkEnd w:id="163"/>
      <w:bookmarkEnd w:id="164"/>
      <w:proofErr w:type="gramEnd"/>
      <w:r>
        <w:t xml:space="preserve">  </w:t>
      </w:r>
    </w:p>
    <w:p w14:paraId="1551CB52" w14:textId="77777777" w:rsidR="00751FC9" w:rsidRDefault="00751FC9" w:rsidP="00CF1A6F">
      <w:pPr>
        <w:pStyle w:val="NormalWeb"/>
        <w:ind w:firstLine="720"/>
        <w:jc w:val="both"/>
      </w:pPr>
      <w:r>
        <w:t>Perancangan hardware maupun software direncanakan sesuai dengan kebutuhan desain sistem alat yang akan dikembangkan. Dalam perancangan desain sistem ini, dilakukan persiapan rangkaian konfigurasi antar komponen dengan membuat rancangan yang terstruktur agar seluruh perangkat dapat bekerja secara terintegrasi. Tahap perancangan ini bertujuan untuk memastikan bahwa setiap komponen, baik perangkat keras maupun perangkat lunak, memiliki fungsi yang jelas dan saling mendukung dalam sistem pemantauan serta pengendalian kualitas air ikan nila berbasis Fuzzy Logic Mamdani.</w:t>
      </w:r>
    </w:p>
    <w:p w14:paraId="7DF1BA9D" w14:textId="7A402152" w:rsidR="00751FC9" w:rsidRDefault="00751FC9" w:rsidP="00CF1A6F">
      <w:pPr>
        <w:pStyle w:val="NormalWeb"/>
        <w:jc w:val="both"/>
      </w:pPr>
      <w:r>
        <w:t xml:space="preserve">Perancangan hardware difokuskan pada penyusunan dan integrasi seluruh komponen fisik yang digunakan dalam sistem, meliputi mikrokontroler ESP32, sensor suhu DS18B20, sensor </w:t>
      </w:r>
      <w:r w:rsidR="00AB348D" w:rsidRPr="00AB348D">
        <w:rPr>
          <w:i/>
        </w:rPr>
        <w:t>pH</w:t>
      </w:r>
      <w:r>
        <w:t xml:space="preserve"> 4502C, sensor </w:t>
      </w:r>
      <w:r w:rsidR="00AB348D" w:rsidRPr="00AB348D">
        <w:rPr>
          <w:i/>
        </w:rPr>
        <w:t>turbidity</w:t>
      </w:r>
      <w:r>
        <w:t xml:space="preserve">, modul relay, heater, </w:t>
      </w:r>
      <w:r w:rsidR="00F63D24">
        <w:t>Water pump</w:t>
      </w:r>
      <w:r>
        <w:t xml:space="preserve">, LCD, serta catu daya. Setiap sensor dirancang untuk terhubung langsung dengan ESP32 melalui pin input yang sesuai, sehingga data kualitas air dapat dibaca secara real-time. Modul relay digunakan sebagai penghubung antara mikrokontroler dan aktuator, sehingga ESP32 dapat mengendalikan heater dan </w:t>
      </w:r>
      <w:r w:rsidR="00F63D24">
        <w:t>Water Pump</w:t>
      </w:r>
      <w:r>
        <w:t xml:space="preserve"> secara aman. Selain itu, perancangan hardware juga memperhatikan aspek penempatan sensor di dalam akuarium agar pembacaan data lebih akurat serta memperhitungkan keamanan rangkaian terhadap kelembapan dan percikan air.</w:t>
      </w:r>
    </w:p>
    <w:p w14:paraId="3D911138" w14:textId="59CAA9E8" w:rsidR="00751FC9" w:rsidRDefault="00751FC9" w:rsidP="00CF1A6F">
      <w:pPr>
        <w:pStyle w:val="NormalWeb"/>
        <w:jc w:val="both"/>
      </w:pPr>
      <w:r>
        <w:t xml:space="preserve">Sementara itu, perancangan software bertujuan untuk mengatur alur kerja sistem secara keseluruhan mulai dari proses pembacaan sensor, pengolahan data, pengambilan keputusan menggunakan algoritma Fuzzy Logic Mamdani, hingga pengendalian aktuator dan pengiriman data ke sistem monitoring berbasis website. Perangkat lunak pada ESP32 dikembangkan menggunakan bahasa pemrograman C++ dengan bantuan Visual Studio Code sebagai lingkungan pengembangan. Program dirancang agar mampu membaca data sensor secara periodik, melakukan proses fuzzifikasi, inferensi, agregasi, dan defuzzifikasi, kemudian menghasilkan keputusan berupa status heater dan </w:t>
      </w:r>
      <w:r w:rsidR="00AD37B4">
        <w:t>Waterpump</w:t>
      </w:r>
      <w:r>
        <w:t xml:space="preserve"> sesuai kondisi kualitas air.</w:t>
      </w:r>
    </w:p>
    <w:p w14:paraId="014E78AD" w14:textId="27C2DF42" w:rsidR="00751FC9" w:rsidRDefault="00751FC9" w:rsidP="00CF1A6F">
      <w:pPr>
        <w:pStyle w:val="NormalWeb"/>
        <w:jc w:val="both"/>
      </w:pPr>
      <w:r>
        <w:t xml:space="preserve">Selain pengendalian lokal, perancangan software juga mencakup pengembangan antarmuka monitoring berbasis website menggunakan HTML, CSS, dan JavaScript. Antarmuka ini dirancang untuk menampilkan informasi suhu, </w:t>
      </w:r>
      <w:r w:rsidR="00AB348D" w:rsidRPr="00AB348D">
        <w:rPr>
          <w:i/>
        </w:rPr>
        <w:t>pH</w:t>
      </w:r>
      <w:r>
        <w:t>, kekeruhan, serta status aktuator secara real-time sehingga pengguna dapat memantau kondisi akuarium dari jarak jauh. Integrasi antara ESP32 dan website dilakukan melalui koneksi jaringan, sehingga data hasil pemantauan dapat dikirim dan ditampilkan secara kontinu.</w:t>
      </w:r>
    </w:p>
    <w:p w14:paraId="3A782478" w14:textId="77777777" w:rsidR="00EE00E3" w:rsidRDefault="00EE00E3" w:rsidP="00CF1A6F">
      <w:pPr>
        <w:jc w:val="both"/>
      </w:pPr>
      <w:r>
        <w:rPr>
          <w:noProof/>
        </w:rPr>
        <w:lastRenderedPageBreak/>
        <w:drawing>
          <wp:anchor distT="0" distB="0" distL="114300" distR="114300" simplePos="0" relativeHeight="251674624" behindDoc="1" locked="0" layoutInCell="1" allowOverlap="1" wp14:anchorId="095BDE46" wp14:editId="246AD40F">
            <wp:simplePos x="0" y="0"/>
            <wp:positionH relativeFrom="column">
              <wp:posOffset>-74930</wp:posOffset>
            </wp:positionH>
            <wp:positionV relativeFrom="paragraph">
              <wp:posOffset>359410</wp:posOffset>
            </wp:positionV>
            <wp:extent cx="6315710" cy="3412490"/>
            <wp:effectExtent l="0" t="0" r="8890" b="0"/>
            <wp:wrapTight wrapText="bothSides">
              <wp:wrapPolygon edited="0">
                <wp:start x="0" y="0"/>
                <wp:lineTo x="0" y="21463"/>
                <wp:lineTo x="21565" y="21463"/>
                <wp:lineTo x="21565"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iagram sistem .drawio.png"/>
                    <pic:cNvPicPr/>
                  </pic:nvPicPr>
                  <pic:blipFill>
                    <a:blip r:embed="rId37">
                      <a:extLst>
                        <a:ext uri="{28A0092B-C50C-407E-A947-70E740481C1C}">
                          <a14:useLocalDpi xmlns:a14="http://schemas.microsoft.com/office/drawing/2010/main" val="0"/>
                        </a:ext>
                      </a:extLst>
                    </a:blip>
                    <a:stretch>
                      <a:fillRect/>
                    </a:stretch>
                  </pic:blipFill>
                  <pic:spPr>
                    <a:xfrm>
                      <a:off x="0" y="0"/>
                      <a:ext cx="6315710" cy="3412490"/>
                    </a:xfrm>
                    <a:prstGeom prst="rect">
                      <a:avLst/>
                    </a:prstGeom>
                  </pic:spPr>
                </pic:pic>
              </a:graphicData>
            </a:graphic>
            <wp14:sizeRelH relativeFrom="margin">
              <wp14:pctWidth>0</wp14:pctWidth>
            </wp14:sizeRelH>
            <wp14:sizeRelV relativeFrom="margin">
              <wp14:pctHeight>0</wp14:pctHeight>
            </wp14:sizeRelV>
          </wp:anchor>
        </w:drawing>
      </w:r>
      <w:r w:rsidR="002F37EC">
        <w:tab/>
        <w:t xml:space="preserve">Berikut </w:t>
      </w:r>
      <w:proofErr w:type="gramStart"/>
      <w:r>
        <w:rPr>
          <w:b/>
        </w:rPr>
        <w:t>G</w:t>
      </w:r>
      <w:r w:rsidR="002F37EC" w:rsidRPr="00EE00E3">
        <w:rPr>
          <w:b/>
        </w:rPr>
        <w:t xml:space="preserve">ambar </w:t>
      </w:r>
      <w:r w:rsidRPr="00EE00E3">
        <w:rPr>
          <w:b/>
        </w:rPr>
        <w:t xml:space="preserve"> 3.2</w:t>
      </w:r>
      <w:proofErr w:type="gramEnd"/>
      <w:r>
        <w:t xml:space="preserve"> </w:t>
      </w:r>
      <w:r w:rsidR="00E94F2B">
        <w:t>Diagram Blok</w:t>
      </w:r>
      <w:r w:rsidR="005535D0">
        <w:t xml:space="preserve"> Sistem</w:t>
      </w:r>
      <w:r>
        <w:t xml:space="preserve"> </w:t>
      </w:r>
    </w:p>
    <w:p w14:paraId="6211E4BA" w14:textId="471CB943" w:rsidR="00273D09" w:rsidRDefault="00EE00E3" w:rsidP="00CF1A6F">
      <w:pPr>
        <w:jc w:val="both"/>
      </w:pPr>
      <w:r>
        <w:rPr>
          <w:noProof/>
        </w:rPr>
        <mc:AlternateContent>
          <mc:Choice Requires="wps">
            <w:drawing>
              <wp:anchor distT="0" distB="0" distL="114300" distR="114300" simplePos="0" relativeHeight="251676672" behindDoc="1" locked="0" layoutInCell="1" allowOverlap="1" wp14:anchorId="080CC66E" wp14:editId="6D252214">
                <wp:simplePos x="0" y="0"/>
                <wp:positionH relativeFrom="column">
                  <wp:posOffset>-148723</wp:posOffset>
                </wp:positionH>
                <wp:positionV relativeFrom="paragraph">
                  <wp:posOffset>3715740</wp:posOffset>
                </wp:positionV>
                <wp:extent cx="5943600" cy="635"/>
                <wp:effectExtent l="0" t="0" r="0" b="0"/>
                <wp:wrapTight wrapText="bothSides">
                  <wp:wrapPolygon edited="0">
                    <wp:start x="0" y="0"/>
                    <wp:lineTo x="0" y="21600"/>
                    <wp:lineTo x="21600" y="21600"/>
                    <wp:lineTo x="21600" y="0"/>
                  </wp:wrapPolygon>
                </wp:wrapTight>
                <wp:docPr id="19" name="Text Box 19"/>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A90604E" w14:textId="1BCA7D76" w:rsidR="00BA745C" w:rsidRPr="00A015D5" w:rsidRDefault="00BA745C" w:rsidP="00EE00E3">
                            <w:pPr>
                              <w:pStyle w:val="Caption"/>
                              <w:jc w:val="center"/>
                              <w:rPr>
                                <w:i w:val="0"/>
                                <w:noProof/>
                                <w:color w:val="auto"/>
                                <w:sz w:val="24"/>
                                <w:szCs w:val="24"/>
                              </w:rPr>
                            </w:pPr>
                            <w:bookmarkStart w:id="165" w:name="_Toc218507994"/>
                            <w:r w:rsidRPr="00A015D5">
                              <w:rPr>
                                <w:b/>
                                <w:i w:val="0"/>
                                <w:color w:val="auto"/>
                                <w:sz w:val="24"/>
                                <w:szCs w:val="24"/>
                              </w:rPr>
                              <w:t xml:space="preserve">Gambar 3. </w:t>
                            </w:r>
                            <w:r w:rsidRPr="00A015D5">
                              <w:rPr>
                                <w:b/>
                                <w:i w:val="0"/>
                                <w:color w:val="auto"/>
                                <w:sz w:val="24"/>
                                <w:szCs w:val="24"/>
                              </w:rPr>
                              <w:fldChar w:fldCharType="begin"/>
                            </w:r>
                            <w:r w:rsidRPr="00A015D5">
                              <w:rPr>
                                <w:b/>
                                <w:i w:val="0"/>
                                <w:color w:val="auto"/>
                                <w:sz w:val="24"/>
                                <w:szCs w:val="24"/>
                              </w:rPr>
                              <w:instrText xml:space="preserve"> SEQ Gambar_3. \* ARABIC </w:instrText>
                            </w:r>
                            <w:r w:rsidRPr="00A015D5">
                              <w:rPr>
                                <w:b/>
                                <w:i w:val="0"/>
                                <w:color w:val="auto"/>
                                <w:sz w:val="24"/>
                                <w:szCs w:val="24"/>
                              </w:rPr>
                              <w:fldChar w:fldCharType="separate"/>
                            </w:r>
                            <w:r>
                              <w:rPr>
                                <w:b/>
                                <w:i w:val="0"/>
                                <w:noProof/>
                                <w:color w:val="auto"/>
                                <w:sz w:val="24"/>
                                <w:szCs w:val="24"/>
                              </w:rPr>
                              <w:t>2</w:t>
                            </w:r>
                            <w:r w:rsidRPr="00A015D5">
                              <w:rPr>
                                <w:b/>
                                <w:i w:val="0"/>
                                <w:color w:val="auto"/>
                                <w:sz w:val="24"/>
                                <w:szCs w:val="24"/>
                              </w:rPr>
                              <w:fldChar w:fldCharType="end"/>
                            </w:r>
                            <w:r w:rsidRPr="00A015D5">
                              <w:rPr>
                                <w:b/>
                                <w:i w:val="0"/>
                                <w:color w:val="auto"/>
                                <w:sz w:val="24"/>
                                <w:szCs w:val="24"/>
                              </w:rPr>
                              <w:t xml:space="preserve"> </w:t>
                            </w:r>
                            <w:r w:rsidRPr="00A015D5">
                              <w:rPr>
                                <w:i w:val="0"/>
                                <w:color w:val="auto"/>
                                <w:sz w:val="24"/>
                                <w:szCs w:val="24"/>
                              </w:rPr>
                              <w:t>Diagram blok sistem</w:t>
                            </w:r>
                            <w:bookmarkEnd w:id="1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0CC66E" id="Text Box 19" o:spid="_x0000_s1031" type="#_x0000_t202" style="position:absolute;left:0;text-align:left;margin-left:-11.7pt;margin-top:292.6pt;width:468pt;height:.05pt;z-index:-251639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" stroked="f">
                <v:textbox style="mso-fit-shape-to-text:t" inset="0,0,0,0">
                  <w:txbxContent>
                    <w:p w14:paraId="4A90604E" w14:textId="1BCA7D76" w:rsidR="00BA745C" w:rsidRPr="00A015D5" w:rsidRDefault="00BA745C" w:rsidP="00EE00E3">
                      <w:pPr>
                        <w:pStyle w:val="Caption"/>
                        <w:jc w:val="center"/>
                        <w:rPr>
                          <w:i w:val="0"/>
                          <w:noProof/>
                          <w:color w:val="auto"/>
                          <w:sz w:val="24"/>
                          <w:szCs w:val="24"/>
                        </w:rPr>
                      </w:pPr>
                      <w:bookmarkStart w:id="166" w:name="_Toc218507994"/>
                      <w:r w:rsidRPr="00A015D5">
                        <w:rPr>
                          <w:b/>
                          <w:i w:val="0"/>
                          <w:color w:val="auto"/>
                          <w:sz w:val="24"/>
                          <w:szCs w:val="24"/>
                        </w:rPr>
                        <w:t xml:space="preserve">Gambar 3. </w:t>
                      </w:r>
                      <w:r w:rsidRPr="00A015D5">
                        <w:rPr>
                          <w:b/>
                          <w:i w:val="0"/>
                          <w:color w:val="auto"/>
                          <w:sz w:val="24"/>
                          <w:szCs w:val="24"/>
                        </w:rPr>
                        <w:fldChar w:fldCharType="begin"/>
                      </w:r>
                      <w:r w:rsidRPr="00A015D5">
                        <w:rPr>
                          <w:b/>
                          <w:i w:val="0"/>
                          <w:color w:val="auto"/>
                          <w:sz w:val="24"/>
                          <w:szCs w:val="24"/>
                        </w:rPr>
                        <w:instrText xml:space="preserve"> SEQ Gambar_3. \* ARABIC </w:instrText>
                      </w:r>
                      <w:r w:rsidRPr="00A015D5">
                        <w:rPr>
                          <w:b/>
                          <w:i w:val="0"/>
                          <w:color w:val="auto"/>
                          <w:sz w:val="24"/>
                          <w:szCs w:val="24"/>
                        </w:rPr>
                        <w:fldChar w:fldCharType="separate"/>
                      </w:r>
                      <w:r>
                        <w:rPr>
                          <w:b/>
                          <w:i w:val="0"/>
                          <w:noProof/>
                          <w:color w:val="auto"/>
                          <w:sz w:val="24"/>
                          <w:szCs w:val="24"/>
                        </w:rPr>
                        <w:t>2</w:t>
                      </w:r>
                      <w:r w:rsidRPr="00A015D5">
                        <w:rPr>
                          <w:b/>
                          <w:i w:val="0"/>
                          <w:color w:val="auto"/>
                          <w:sz w:val="24"/>
                          <w:szCs w:val="24"/>
                        </w:rPr>
                        <w:fldChar w:fldCharType="end"/>
                      </w:r>
                      <w:r w:rsidRPr="00A015D5">
                        <w:rPr>
                          <w:b/>
                          <w:i w:val="0"/>
                          <w:color w:val="auto"/>
                          <w:sz w:val="24"/>
                          <w:szCs w:val="24"/>
                        </w:rPr>
                        <w:t xml:space="preserve"> </w:t>
                      </w:r>
                      <w:r w:rsidRPr="00A015D5">
                        <w:rPr>
                          <w:i w:val="0"/>
                          <w:color w:val="auto"/>
                          <w:sz w:val="24"/>
                          <w:szCs w:val="24"/>
                        </w:rPr>
                        <w:t>Diagram blok sistem</w:t>
                      </w:r>
                      <w:bookmarkEnd w:id="166"/>
                    </w:p>
                  </w:txbxContent>
                </v:textbox>
                <w10:wrap type="tight"/>
              </v:shape>
            </w:pict>
          </mc:Fallback>
        </mc:AlternateContent>
      </w:r>
      <w:r w:rsidR="005535D0">
        <w:t xml:space="preserve"> </w:t>
      </w:r>
    </w:p>
    <w:p w14:paraId="6380B160" w14:textId="33FC1DE7" w:rsidR="00273D09" w:rsidRDefault="00273D09" w:rsidP="00CF1A6F">
      <w:pPr>
        <w:jc w:val="both"/>
      </w:pPr>
    </w:p>
    <w:p w14:paraId="6A13E33C" w14:textId="1801571B" w:rsidR="00DE3D13" w:rsidRDefault="00DE3D13" w:rsidP="00CF1A6F">
      <w:pPr>
        <w:jc w:val="both"/>
      </w:pPr>
    </w:p>
    <w:p w14:paraId="06776647" w14:textId="2D9B5F80" w:rsidR="00DE3D13" w:rsidRDefault="00DE3D13" w:rsidP="00CF1A6F">
      <w:pPr>
        <w:jc w:val="both"/>
      </w:pPr>
    </w:p>
    <w:p w14:paraId="3CAB83B2" w14:textId="1AE82779" w:rsidR="00DE3D13" w:rsidRDefault="00DE3D13" w:rsidP="00CF1A6F">
      <w:pPr>
        <w:jc w:val="both"/>
      </w:pPr>
    </w:p>
    <w:p w14:paraId="573EFE55" w14:textId="26AFF79E" w:rsidR="00DE3D13" w:rsidRDefault="00DE3D13" w:rsidP="00CF1A6F">
      <w:pPr>
        <w:jc w:val="both"/>
      </w:pPr>
    </w:p>
    <w:p w14:paraId="47BB4216" w14:textId="75E33016" w:rsidR="00DE3D13" w:rsidRDefault="00DE3D13" w:rsidP="00CF1A6F">
      <w:pPr>
        <w:jc w:val="both"/>
      </w:pPr>
    </w:p>
    <w:p w14:paraId="27B8C3FD" w14:textId="76438E75" w:rsidR="00DE3D13" w:rsidRDefault="00DE3D13" w:rsidP="00CF1A6F">
      <w:pPr>
        <w:jc w:val="both"/>
      </w:pPr>
    </w:p>
    <w:p w14:paraId="18BD1EA2" w14:textId="2A4CF7B5" w:rsidR="00DE3D13" w:rsidRDefault="00DE3D13" w:rsidP="00CF1A6F">
      <w:pPr>
        <w:jc w:val="both"/>
      </w:pPr>
    </w:p>
    <w:p w14:paraId="65C79FD6" w14:textId="364BC0B7" w:rsidR="00DE3D13" w:rsidRDefault="00DE3D13" w:rsidP="00CF1A6F">
      <w:pPr>
        <w:jc w:val="both"/>
      </w:pPr>
    </w:p>
    <w:p w14:paraId="132CFC82" w14:textId="3FDFBA67" w:rsidR="00DE3D13" w:rsidRDefault="00DE3D13" w:rsidP="00CF1A6F">
      <w:pPr>
        <w:jc w:val="both"/>
      </w:pPr>
    </w:p>
    <w:p w14:paraId="04FEDD95" w14:textId="408760A4" w:rsidR="00DE3D13" w:rsidRDefault="00DE3D13" w:rsidP="00CF1A6F">
      <w:pPr>
        <w:jc w:val="both"/>
      </w:pPr>
    </w:p>
    <w:p w14:paraId="2493404F" w14:textId="4016CA2D" w:rsidR="00DE3D13" w:rsidRDefault="00DE3D13" w:rsidP="00CF1A6F">
      <w:pPr>
        <w:jc w:val="both"/>
      </w:pPr>
    </w:p>
    <w:p w14:paraId="4556F205" w14:textId="338F8335" w:rsidR="00DE3D13" w:rsidRDefault="00DE3D13" w:rsidP="00CF1A6F">
      <w:pPr>
        <w:jc w:val="both"/>
      </w:pPr>
    </w:p>
    <w:p w14:paraId="23A9567B" w14:textId="77777777" w:rsidR="00DE3D13" w:rsidRDefault="00DE3D13" w:rsidP="00CF1A6F">
      <w:pPr>
        <w:jc w:val="both"/>
      </w:pPr>
    </w:p>
    <w:p w14:paraId="5B2188BD" w14:textId="77777777" w:rsidR="00273D09" w:rsidRDefault="00273D09" w:rsidP="00CF1A6F">
      <w:pPr>
        <w:jc w:val="both"/>
      </w:pPr>
      <w:r>
        <w:lastRenderedPageBreak/>
        <w:t xml:space="preserve">Berikut gambar skematic Rangkaian dari </w:t>
      </w:r>
      <w:proofErr w:type="gramStart"/>
      <w:r>
        <w:t>sistem  Monitoring</w:t>
      </w:r>
      <w:proofErr w:type="gramEnd"/>
      <w:r>
        <w:t xml:space="preserve"> Ikan Nila   </w:t>
      </w:r>
    </w:p>
    <w:p w14:paraId="3087A4D6" w14:textId="77777777" w:rsidR="00273D09" w:rsidRDefault="00137A26" w:rsidP="00CF1A6F">
      <w:pPr>
        <w:keepNext/>
        <w:jc w:val="both"/>
      </w:pPr>
      <w:r>
        <w:rPr>
          <w:noProof/>
        </w:rPr>
        <w:drawing>
          <wp:inline distT="0" distB="0" distL="0" distR="0" wp14:anchorId="44995B57" wp14:editId="09F39CCA">
            <wp:extent cx="5943600" cy="2190540"/>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Komponen FRTIZ_.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2190540"/>
                    </a:xfrm>
                    <a:prstGeom prst="rect">
                      <a:avLst/>
                    </a:prstGeom>
                  </pic:spPr>
                </pic:pic>
              </a:graphicData>
            </a:graphic>
          </wp:inline>
        </w:drawing>
      </w:r>
    </w:p>
    <w:p w14:paraId="5ECB67FA" w14:textId="36AE9AAF" w:rsidR="005D7042" w:rsidRPr="009C21F8" w:rsidRDefault="00273D09" w:rsidP="009C21F8">
      <w:pPr>
        <w:pStyle w:val="Caption"/>
        <w:jc w:val="center"/>
        <w:rPr>
          <w:i w:val="0"/>
          <w:color w:val="auto"/>
          <w:sz w:val="24"/>
          <w:szCs w:val="24"/>
        </w:rPr>
      </w:pPr>
      <w:bookmarkStart w:id="167" w:name="_Toc218507995"/>
      <w:r w:rsidRPr="009C21F8">
        <w:rPr>
          <w:b/>
          <w:i w:val="0"/>
          <w:color w:val="auto"/>
          <w:sz w:val="24"/>
          <w:szCs w:val="24"/>
        </w:rPr>
        <w:t xml:space="preserve">Gambar 3. </w:t>
      </w:r>
      <w:r w:rsidRPr="009C21F8">
        <w:rPr>
          <w:b/>
          <w:i w:val="0"/>
          <w:color w:val="auto"/>
          <w:sz w:val="24"/>
          <w:szCs w:val="24"/>
        </w:rPr>
        <w:fldChar w:fldCharType="begin"/>
      </w:r>
      <w:r w:rsidRPr="009C21F8">
        <w:rPr>
          <w:b/>
          <w:i w:val="0"/>
          <w:color w:val="auto"/>
          <w:sz w:val="24"/>
          <w:szCs w:val="24"/>
        </w:rPr>
        <w:instrText xml:space="preserve"> SEQ Gambar_3. \* ARABIC </w:instrText>
      </w:r>
      <w:r w:rsidRPr="009C21F8">
        <w:rPr>
          <w:b/>
          <w:i w:val="0"/>
          <w:color w:val="auto"/>
          <w:sz w:val="24"/>
          <w:szCs w:val="24"/>
        </w:rPr>
        <w:fldChar w:fldCharType="separate"/>
      </w:r>
      <w:r w:rsidR="00AA2C37">
        <w:rPr>
          <w:b/>
          <w:i w:val="0"/>
          <w:noProof/>
          <w:color w:val="auto"/>
          <w:sz w:val="24"/>
          <w:szCs w:val="24"/>
        </w:rPr>
        <w:t>3</w:t>
      </w:r>
      <w:r w:rsidRPr="009C21F8">
        <w:rPr>
          <w:b/>
          <w:i w:val="0"/>
          <w:color w:val="auto"/>
          <w:sz w:val="24"/>
          <w:szCs w:val="24"/>
        </w:rPr>
        <w:fldChar w:fldCharType="end"/>
      </w:r>
      <w:r w:rsidRPr="009C21F8">
        <w:rPr>
          <w:i w:val="0"/>
          <w:color w:val="auto"/>
          <w:sz w:val="24"/>
          <w:szCs w:val="24"/>
        </w:rPr>
        <w:t xml:space="preserve"> Skematic Rangkaian Sistem</w:t>
      </w:r>
      <w:bookmarkEnd w:id="167"/>
    </w:p>
    <w:p w14:paraId="3C60D18A" w14:textId="77777777" w:rsidR="003B49F7" w:rsidRDefault="00D1605F" w:rsidP="00CF1A6F">
      <w:pPr>
        <w:pStyle w:val="Heading2"/>
        <w:jc w:val="both"/>
      </w:pPr>
      <w:bookmarkStart w:id="168" w:name="_Toc218281090"/>
      <w:bookmarkStart w:id="169" w:name="_Toc218507025"/>
      <w:bookmarkStart w:id="170" w:name="_Toc218510410"/>
      <w:bookmarkStart w:id="171" w:name="_Toc220872357"/>
      <w:bookmarkStart w:id="172" w:name="_Toc220877341"/>
      <w:r>
        <w:t>Implemetasi Sof</w:t>
      </w:r>
      <w:r w:rsidR="005D7042">
        <w:t>ware dan Hardware</w:t>
      </w:r>
      <w:bookmarkEnd w:id="168"/>
      <w:bookmarkEnd w:id="169"/>
      <w:bookmarkEnd w:id="170"/>
      <w:bookmarkEnd w:id="171"/>
      <w:bookmarkEnd w:id="172"/>
      <w:r w:rsidR="005D7042">
        <w:t xml:space="preserve"> </w:t>
      </w:r>
    </w:p>
    <w:p w14:paraId="69536E4D" w14:textId="77777777" w:rsidR="007149BE" w:rsidRDefault="007149BE" w:rsidP="00CF1A6F">
      <w:pPr>
        <w:ind w:left="360" w:firstLine="360"/>
        <w:jc w:val="both"/>
        <w:rPr>
          <w:b/>
        </w:rPr>
      </w:pPr>
      <w:r>
        <w:t xml:space="preserve">Dalam tahap impelemetasi rangkaian software full code menggunakan Aplikasi Visual Studio Code dengan interface Website melalui Google Chrome dengan mengacu pada alur Diagram blok pada </w:t>
      </w:r>
      <w:r w:rsidRPr="007149BE">
        <w:rPr>
          <w:b/>
        </w:rPr>
        <w:t>Gambar 3.2</w:t>
      </w:r>
      <w:r>
        <w:rPr>
          <w:b/>
        </w:rPr>
        <w:t xml:space="preserve">  </w:t>
      </w:r>
    </w:p>
    <w:p w14:paraId="7203691B" w14:textId="77777777" w:rsidR="00B25988" w:rsidRDefault="00B25988" w:rsidP="00CF1A6F">
      <w:pPr>
        <w:jc w:val="both"/>
        <w:rPr>
          <w:b/>
        </w:rPr>
      </w:pPr>
    </w:p>
    <w:p w14:paraId="07E42A6C" w14:textId="77777777" w:rsidR="005E17EE" w:rsidRDefault="00B25988" w:rsidP="00CF1A6F">
      <w:pPr>
        <w:pStyle w:val="Heading2"/>
        <w:jc w:val="both"/>
      </w:pPr>
      <w:bookmarkStart w:id="173" w:name="_Toc218281091"/>
      <w:bookmarkStart w:id="174" w:name="_Toc218507026"/>
      <w:bookmarkStart w:id="175" w:name="_Toc218510411"/>
      <w:bookmarkStart w:id="176" w:name="_Toc220872358"/>
      <w:bookmarkStart w:id="177" w:name="_Toc220877342"/>
      <w:r>
        <w:t>Pengujian Sistem</w:t>
      </w:r>
      <w:bookmarkEnd w:id="173"/>
      <w:bookmarkEnd w:id="174"/>
      <w:bookmarkEnd w:id="175"/>
      <w:bookmarkEnd w:id="176"/>
      <w:bookmarkEnd w:id="177"/>
      <w:r>
        <w:t xml:space="preserve"> </w:t>
      </w:r>
    </w:p>
    <w:p w14:paraId="761F6062" w14:textId="20A984D4" w:rsidR="0080634E" w:rsidRDefault="005E17EE" w:rsidP="00CF1A6F">
      <w:pPr>
        <w:pStyle w:val="NormalWeb"/>
        <w:jc w:val="both"/>
      </w:pPr>
      <w:r>
        <w:t xml:space="preserve">Dalam tahap pengujian sistem ada beberapa pengujian yang bertujuan untuk mengetahui dan mengukur seberapa akurasi dari ouput sensor maupun methode yang ada sistem </w:t>
      </w:r>
      <w:proofErr w:type="gramStart"/>
      <w:r>
        <w:t>Monitoring ,</w:t>
      </w:r>
      <w:proofErr w:type="gramEnd"/>
      <w:r w:rsidRPr="005E17EE">
        <w:t xml:space="preserve"> </w:t>
      </w:r>
      <w:r>
        <w:t xml:space="preserve">berupa </w:t>
      </w:r>
      <w:r>
        <w:rPr>
          <w:rStyle w:val="Strong"/>
          <w:rFonts w:eastAsiaTheme="majorEastAsia"/>
        </w:rPr>
        <w:t xml:space="preserve">error sensor </w:t>
      </w:r>
      <w:r>
        <w:t xml:space="preserve"> yang meliputi batas rentang pengukuran dan selisih hasil pembacaan, serta </w:t>
      </w:r>
      <w:r>
        <w:rPr>
          <w:rStyle w:val="Strong"/>
          <w:rFonts w:eastAsiaTheme="majorEastAsia"/>
        </w:rPr>
        <w:t>error kontrol</w:t>
      </w:r>
      <w:r>
        <w:t xml:space="preserve"> yang mencakup perb</w:t>
      </w:r>
      <w:r w:rsidR="000869D2">
        <w:t>and</w:t>
      </w:r>
      <w:r>
        <w:t>ingan antara hasil pengendalian pada kondisi nyata dan hasil simulasi, untuk menilai kesesuaiannya dengan mutu kualitas air yang diharapkan.</w:t>
      </w:r>
    </w:p>
    <w:p w14:paraId="2CC176DB" w14:textId="77777777" w:rsidR="004E708B" w:rsidRDefault="004E708B" w:rsidP="00CF1A6F">
      <w:pPr>
        <w:pStyle w:val="ListParagraph"/>
        <w:numPr>
          <w:ilvl w:val="0"/>
          <w:numId w:val="34"/>
        </w:numPr>
        <w:jc w:val="both"/>
      </w:pPr>
      <w:r>
        <w:rPr>
          <w:rStyle w:val="Strong"/>
        </w:rPr>
        <w:t>Akurasi pembacaan sensor kualitas air</w:t>
      </w:r>
    </w:p>
    <w:p w14:paraId="626C7AA6" w14:textId="460D728B" w:rsidR="00E33638" w:rsidRDefault="00456BAC" w:rsidP="00CF1A6F">
      <w:pPr>
        <w:pStyle w:val="ListParagraph"/>
        <w:jc w:val="both"/>
      </w:pPr>
      <w:r>
        <w:t xml:space="preserve">Pengujian pertama difokuskan pada evaluasi </w:t>
      </w:r>
      <w:r w:rsidRPr="0024484D">
        <w:rPr>
          <w:rStyle w:val="Strong"/>
          <w:b w:val="0"/>
        </w:rPr>
        <w:t>akurasi pembacaan sensor kualitas air</w:t>
      </w:r>
      <w:r w:rsidRPr="0024484D">
        <w:rPr>
          <w:b/>
        </w:rPr>
        <w:t>,</w:t>
      </w:r>
      <w:r>
        <w:t xml:space="preserve"> yaitu sensor </w:t>
      </w:r>
      <w:r w:rsidR="00AB348D" w:rsidRPr="00AB348D">
        <w:rPr>
          <w:i/>
        </w:rPr>
        <w:t>pH</w:t>
      </w:r>
      <w:r>
        <w:t xml:space="preserve">, suhu, dan kekeruhan. Pengujian dilakukan dengan cara membuat beberapa kondisi air yang mewakili rentang nilai kualitas air ikan nila berdasarkan </w:t>
      </w:r>
      <w:r w:rsidRPr="0024484D">
        <w:rPr>
          <w:rStyle w:val="Strong"/>
          <w:b w:val="0"/>
        </w:rPr>
        <w:t>sta</w:t>
      </w:r>
      <w:r w:rsidR="000869D2" w:rsidRPr="0024484D">
        <w:rPr>
          <w:rStyle w:val="Strong"/>
          <w:b w:val="0"/>
        </w:rPr>
        <w:t>nda</w:t>
      </w:r>
      <w:r w:rsidRPr="0024484D">
        <w:rPr>
          <w:rStyle w:val="Strong"/>
          <w:b w:val="0"/>
        </w:rPr>
        <w:t>r baku</w:t>
      </w:r>
      <w:r>
        <w:rPr>
          <w:rStyle w:val="Strong"/>
        </w:rPr>
        <w:t xml:space="preserve"> </w:t>
      </w:r>
      <w:r w:rsidRPr="0024484D">
        <w:rPr>
          <w:rStyle w:val="Strong"/>
          <w:b w:val="0"/>
        </w:rPr>
        <w:t>mutu air (SNI)</w:t>
      </w:r>
      <w:r w:rsidRPr="0024484D">
        <w:rPr>
          <w:b/>
        </w:rPr>
        <w:t>.</w:t>
      </w:r>
      <w:r>
        <w:t xml:space="preserve"> Setiap kondisi air diukur menggunakan </w:t>
      </w:r>
      <w:r w:rsidRPr="0024484D">
        <w:rPr>
          <w:rStyle w:val="Strong"/>
          <w:b w:val="0"/>
        </w:rPr>
        <w:t>alat ukur referensi yang telah dikalibrasi</w:t>
      </w:r>
      <w:r w:rsidRPr="0024484D">
        <w:rPr>
          <w:b/>
        </w:rPr>
        <w:t xml:space="preserve">, </w:t>
      </w:r>
      <w:r>
        <w:t>kemudian hasil pembacaan sensor sistem dib</w:t>
      </w:r>
      <w:r w:rsidR="000869D2">
        <w:t>and</w:t>
      </w:r>
      <w:r>
        <w:t>ingkan dengan nilai referensi tersebut. Tingkat akurasi sensor dianalisis menggunakan perhitungan galat (error) persentase untuk mengetahui seberapa besar penyimpangan pembacaan sensor terhadap nilai st</w:t>
      </w:r>
      <w:r w:rsidR="000869D2">
        <w:t>and</w:t>
      </w:r>
      <w:r>
        <w:t>ar. Secara matematis, tingkat kesalahan sensor dihitung menggunakan persamaan:</w:t>
      </w:r>
    </w:p>
    <w:p w14:paraId="052708CF" w14:textId="77777777" w:rsidR="00E33465" w:rsidRDefault="00E33465" w:rsidP="00CF1A6F">
      <w:pPr>
        <w:pStyle w:val="ListParagraph"/>
        <w:jc w:val="both"/>
      </w:pPr>
    </w:p>
    <w:p w14:paraId="246605BE" w14:textId="4505562D" w:rsidR="004E708B" w:rsidRPr="00E33465" w:rsidRDefault="00E33465" w:rsidP="00CF1A6F">
      <w:pPr>
        <w:jc w:val="both"/>
        <w:rPr>
          <w:rFonts w:eastAsiaTheme="minorEastAsia"/>
        </w:rPr>
      </w:pPr>
      <m:oMathPara>
        <m:oMath>
          <m:r>
            <m:rPr>
              <m:nor/>
            </m:rPr>
            <w:rPr>
              <w:rFonts w:ascii="Cambria Math" w:hAnsi="Cambria Math"/>
            </w:rPr>
            <w:lastRenderedPageBreak/>
            <m:t>Error</m:t>
          </m:r>
          <m:d>
            <m:dPr>
              <m:ctrlPr>
                <w:rPr>
                  <w:rFonts w:ascii="Cambria Math" w:hAnsi="Cambria Math"/>
                  <w:i/>
                </w:rPr>
              </m:ctrlPr>
            </m:dPr>
            <m:e>
              <m:r>
                <w:rPr>
                  <w:rFonts w:ascii="Cambria Math" w:hAnsi="Cambria Math"/>
                </w:rPr>
                <m:t>%</m:t>
              </m:r>
            </m:e>
          </m:d>
          <m: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i/>
                        </w:rPr>
                      </m:ctrlPr>
                    </m:sSubPr>
                    <m:e>
                      <m:r>
                        <w:rPr>
                          <w:rFonts w:ascii="Cambria Math" w:hAnsi="Cambria Math"/>
                        </w:rPr>
                        <m:t>X</m:t>
                      </m:r>
                    </m:e>
                    <m:sub>
                      <m:r>
                        <m:rPr>
                          <m:nor/>
                        </m:rPr>
                        <w:rPr>
                          <w:rFonts w:ascii="Cambria Math" w:hAnsi="Cambria Math"/>
                        </w:rPr>
                        <m:t>sensor</m:t>
                      </m:r>
                    </m:sub>
                  </m:sSub>
                  <m:r>
                    <w:rPr>
                      <w:rFonts w:ascii="Cambria Math" w:hAnsi="Cambria Math"/>
                    </w:rPr>
                    <m:t>-</m:t>
                  </m:r>
                  <m:sSub>
                    <m:sSubPr>
                      <m:ctrlPr>
                        <w:rPr>
                          <w:rFonts w:ascii="Cambria Math" w:hAnsi="Cambria Math"/>
                          <w:i/>
                        </w:rPr>
                      </m:ctrlPr>
                    </m:sSubPr>
                    <m:e>
                      <m:r>
                        <w:rPr>
                          <w:rFonts w:ascii="Cambria Math" w:hAnsi="Cambria Math"/>
                        </w:rPr>
                        <m:t>X</m:t>
                      </m:r>
                    </m:e>
                    <m:sub>
                      <m:r>
                        <m:rPr>
                          <m:nor/>
                        </m:rPr>
                        <w:rPr>
                          <w:rFonts w:ascii="Cambria Math" w:hAnsi="Cambria Math"/>
                        </w:rPr>
                        <m:t>referensi</m:t>
                      </m:r>
                    </m:sub>
                  </m:sSub>
                  <m:ctrlPr>
                    <w:rPr>
                      <w:rFonts w:ascii="Cambria Math" w:hAnsi="Cambria Math"/>
                      <w:i/>
                    </w:rPr>
                  </m:ctrlPr>
                </m:num>
                <m:den>
                  <m:sSub>
                    <m:sSubPr>
                      <m:ctrlPr>
                        <w:rPr>
                          <w:rFonts w:ascii="Cambria Math" w:hAnsi="Cambria Math"/>
                          <w:i/>
                        </w:rPr>
                      </m:ctrlPr>
                    </m:sSubPr>
                    <m:e>
                      <m:r>
                        <w:rPr>
                          <w:rFonts w:ascii="Cambria Math" w:hAnsi="Cambria Math"/>
                        </w:rPr>
                        <m:t>X</m:t>
                      </m:r>
                    </m:e>
                    <m:sub>
                      <m:r>
                        <m:rPr>
                          <m:nor/>
                        </m:rPr>
                        <w:rPr>
                          <w:rFonts w:ascii="Cambria Math" w:hAnsi="Cambria Math"/>
                        </w:rPr>
                        <m:t>referensi</m:t>
                      </m:r>
                    </m:sub>
                  </m:sSub>
                  <m:ctrlPr>
                    <w:rPr>
                      <w:rFonts w:ascii="Cambria Math" w:hAnsi="Cambria Math"/>
                      <w:i/>
                    </w:rPr>
                  </m:ctrlPr>
                </m:den>
              </m:f>
              <m:ctrlPr>
                <w:rPr>
                  <w:rFonts w:ascii="Cambria Math" w:hAnsi="Cambria Math"/>
                  <w:i/>
                </w:rPr>
              </m:ctrlPr>
            </m:e>
          </m:d>
          <m:r>
            <m:rPr>
              <m:sty m:val="p"/>
            </m:rPr>
            <w:rPr>
              <w:rFonts w:ascii="Cambria Math" w:hAnsi="Cambria Math"/>
            </w:rPr>
            <m:t>×</m:t>
          </m:r>
          <m:r>
            <w:rPr>
              <w:rFonts w:ascii="Cambria Math" w:hAnsi="Cambria Math"/>
            </w:rPr>
            <m:t>100%</m:t>
          </m:r>
        </m:oMath>
      </m:oMathPara>
    </w:p>
    <w:p w14:paraId="5C5703C6" w14:textId="77777777" w:rsidR="00E33465" w:rsidRPr="00E33465" w:rsidRDefault="00E33465" w:rsidP="00CF1A6F">
      <w:pPr>
        <w:jc w:val="both"/>
        <w:rPr>
          <w:rFonts w:eastAsiaTheme="minorEastAsia"/>
        </w:rPr>
      </w:pPr>
    </w:p>
    <w:p w14:paraId="78F71C37" w14:textId="7792A9EA" w:rsidR="004E708B" w:rsidRDefault="004E708B" w:rsidP="00CF1A6F">
      <w:pPr>
        <w:jc w:val="both"/>
      </w:pPr>
      <w:r>
        <w:t xml:space="preserve">Semakin kecil nilai error yang dihasilkan, maka semakin baik performa sensor dalam membaca parameter kualitas air sesuai </w:t>
      </w:r>
      <w:r w:rsidR="003545A4">
        <w:t xml:space="preserve">standar </w:t>
      </w:r>
      <w:r w:rsidRPr="003545A4">
        <w:rPr>
          <w:b/>
          <w:i/>
        </w:rPr>
        <w:t>SNI</w:t>
      </w:r>
      <w:r>
        <w:t>.</w:t>
      </w:r>
    </w:p>
    <w:p w14:paraId="3B027426" w14:textId="77777777" w:rsidR="004E708B" w:rsidRDefault="004E708B" w:rsidP="00CF1A6F">
      <w:pPr>
        <w:jc w:val="both"/>
      </w:pPr>
    </w:p>
    <w:p w14:paraId="682EAD8B" w14:textId="77777777" w:rsidR="004E708B" w:rsidRDefault="004E708B" w:rsidP="00CF1A6F">
      <w:pPr>
        <w:pStyle w:val="ListParagraph"/>
        <w:numPr>
          <w:ilvl w:val="0"/>
          <w:numId w:val="34"/>
        </w:numPr>
        <w:jc w:val="both"/>
      </w:pPr>
      <w:r>
        <w:rPr>
          <w:rStyle w:val="Strong"/>
        </w:rPr>
        <w:t>Keakuratan mengirimkan data hasil pembacaan sensor</w:t>
      </w:r>
    </w:p>
    <w:p w14:paraId="4F90B17C" w14:textId="2AB30A48" w:rsidR="003B49F7" w:rsidRDefault="004E708B" w:rsidP="00CF1A6F">
      <w:pPr>
        <w:ind w:left="360" w:firstLine="360"/>
        <w:jc w:val="both"/>
      </w:pPr>
      <w:r>
        <w:t xml:space="preserve">Pengujian kedua bertujuan untuk memastikan </w:t>
      </w:r>
      <w:r w:rsidRPr="0024484D">
        <w:rPr>
          <w:rStyle w:val="Strong"/>
          <w:b w:val="0"/>
        </w:rPr>
        <w:t>keakuratan dan ke</w:t>
      </w:r>
      <w:r w:rsidR="000869D2" w:rsidRPr="0024484D">
        <w:rPr>
          <w:rStyle w:val="Strong"/>
          <w:b w:val="0"/>
        </w:rPr>
        <w:t xml:space="preserve"> and</w:t>
      </w:r>
      <w:r w:rsidRPr="0024484D">
        <w:rPr>
          <w:rStyle w:val="Strong"/>
          <w:b w:val="0"/>
        </w:rPr>
        <w:t>alan sistem dalam mengirimkan data hasil pembacaan sensor ke website monitoring secara real-time</w:t>
      </w:r>
      <w:r>
        <w:t xml:space="preserve">, serta menguji kemampuan sistem dalam memberikan </w:t>
      </w:r>
      <w:r w:rsidRPr="0024484D">
        <w:rPr>
          <w:rStyle w:val="Strong"/>
          <w:b w:val="0"/>
        </w:rPr>
        <w:t>peringatan melalui Telegram</w:t>
      </w:r>
      <w:r>
        <w:t xml:space="preserve"> ketika nilai parameter air melewati batas yang telah ditentukan. Pengujian dilakukan dengan memb</w:t>
      </w:r>
      <w:r w:rsidR="00804495">
        <w:t>and</w:t>
      </w:r>
      <w:r>
        <w:t xml:space="preserve">ingkan nilai sensor yang terbaca pada mikrokontroler dengan nilai yang ditampilkan pada website, serta mencocokkan kondisi ambang batas (threshold) dengan notifikasi peringatan yang diterima pengguna. Selain itu, performa sistem juga dianalisis berdasarkan </w:t>
      </w:r>
      <w:r w:rsidRPr="002D10E8">
        <w:rPr>
          <w:rStyle w:val="Strong"/>
          <w:b w:val="0"/>
        </w:rPr>
        <w:t>waktu tunda (delay)</w:t>
      </w:r>
      <w:r>
        <w:t xml:space="preserve"> pengiriman data dari sistem ke website. Secara matematis, waktu respon sistem dapat dihitung menggunakan persamaan:</w:t>
      </w:r>
    </w:p>
    <w:p w14:paraId="7CA58912" w14:textId="1F1B66FD" w:rsidR="00363CDD" w:rsidRDefault="00363CDD" w:rsidP="00CF1A6F">
      <w:pPr>
        <w:jc w:val="both"/>
      </w:pPr>
    </w:p>
    <w:p w14:paraId="794ABF3D" w14:textId="44863BA4" w:rsidR="00F33BE5" w:rsidRPr="00F33BE5" w:rsidRDefault="00BA745C" w:rsidP="00CF1A6F">
      <w:pPr>
        <w:jc w:val="both"/>
        <w:rPr>
          <w:rFonts w:eastAsiaTheme="minorEastAsia"/>
        </w:rPr>
      </w:pPr>
      <m:oMathPara>
        <m:oMath>
          <m:sSub>
            <m:sSubPr>
              <m:ctrlPr>
                <w:rPr>
                  <w:rFonts w:ascii="Cambria Math" w:hAnsi="Cambria Math"/>
                  <w:i/>
                </w:rPr>
              </m:ctrlPr>
            </m:sSubPr>
            <m:e>
              <m:r>
                <w:rPr>
                  <w:rFonts w:ascii="Cambria Math" w:hAnsi="Cambria Math"/>
                </w:rPr>
                <m:t>T</m:t>
              </m:r>
            </m:e>
            <m:sub>
              <m:r>
                <m:rPr>
                  <m:nor/>
                </m:rPr>
                <w:rPr>
                  <w:rFonts w:ascii="Cambria Math" w:hAnsi="Cambria Math"/>
                </w:rPr>
                <m:t>respon</m:t>
              </m:r>
            </m:sub>
          </m:sSub>
          <m:r>
            <w:rPr>
              <w:rFonts w:ascii="Cambria Math" w:hAnsi="Cambria Math"/>
            </w:rPr>
            <m:t>=</m:t>
          </m:r>
          <m:sSub>
            <m:sSubPr>
              <m:ctrlPr>
                <w:rPr>
                  <w:rFonts w:ascii="Cambria Math" w:hAnsi="Cambria Math"/>
                  <w:i/>
                </w:rPr>
              </m:ctrlPr>
            </m:sSubPr>
            <m:e>
              <m:r>
                <w:rPr>
                  <w:rFonts w:ascii="Cambria Math" w:hAnsi="Cambria Math"/>
                </w:rPr>
                <m:t>T</m:t>
              </m:r>
            </m:e>
            <m:sub>
              <m:r>
                <m:rPr>
                  <m:nor/>
                </m:rPr>
                <w:rPr>
                  <w:rFonts w:ascii="Cambria Math" w:hAnsi="Cambria Math"/>
                </w:rPr>
                <m:t>tampil</m:t>
              </m:r>
            </m:sub>
          </m:sSub>
          <m:r>
            <w:rPr>
              <w:rFonts w:ascii="Cambria Math" w:hAnsi="Cambria Math"/>
            </w:rPr>
            <m:t>-</m:t>
          </m:r>
          <m:sSub>
            <m:sSubPr>
              <m:ctrlPr>
                <w:rPr>
                  <w:rFonts w:ascii="Cambria Math" w:hAnsi="Cambria Math"/>
                  <w:i/>
                </w:rPr>
              </m:ctrlPr>
            </m:sSubPr>
            <m:e>
              <m:r>
                <w:rPr>
                  <w:rFonts w:ascii="Cambria Math" w:hAnsi="Cambria Math"/>
                </w:rPr>
                <m:t>T</m:t>
              </m:r>
            </m:e>
            <m:sub>
              <m:r>
                <m:rPr>
                  <m:nor/>
                </m:rPr>
                <w:rPr>
                  <w:rFonts w:ascii="Cambria Math" w:hAnsi="Cambria Math"/>
                </w:rPr>
                <m:t>baca</m:t>
              </m:r>
            </m:sub>
          </m:sSub>
        </m:oMath>
      </m:oMathPara>
    </w:p>
    <w:p w14:paraId="6CAAEEEC" w14:textId="77777777" w:rsidR="00F33BE5" w:rsidRPr="00F33BE5" w:rsidRDefault="00F33BE5" w:rsidP="00CF1A6F">
      <w:pPr>
        <w:jc w:val="both"/>
        <w:rPr>
          <w:rFonts w:eastAsiaTheme="minorEastAsia"/>
        </w:rPr>
      </w:pPr>
    </w:p>
    <w:p w14:paraId="75886B73" w14:textId="2EED97BC" w:rsidR="00363CDD" w:rsidRDefault="00363CDD" w:rsidP="00CF1A6F">
      <w:pPr>
        <w:jc w:val="both"/>
      </w:pPr>
      <w:r>
        <w:t xml:space="preserve">di mana </w:t>
      </w:r>
      <m:oMath>
        <m:sSub>
          <m:sSubPr>
            <m:ctrlPr>
              <w:rPr>
                <w:rFonts w:ascii="Cambria Math" w:hAnsi="Cambria Math"/>
                <w:i/>
              </w:rPr>
            </m:ctrlPr>
          </m:sSubPr>
          <m:e>
            <m:r>
              <w:rPr>
                <w:rFonts w:ascii="Cambria Math" w:hAnsi="Cambria Math"/>
              </w:rPr>
              <m:t>T</m:t>
            </m:r>
          </m:e>
          <m:sub>
            <m:r>
              <w:rPr>
                <w:rFonts w:ascii="Cambria Math" w:hAnsi="Cambria Math"/>
              </w:rPr>
              <m:t>respon</m:t>
            </m:r>
          </m:sub>
        </m:sSub>
      </m:oMath>
      <w:r>
        <w:rPr>
          <w:rStyle w:val="vlist-s"/>
        </w:rPr>
        <w:t>​</w:t>
      </w:r>
      <w:r>
        <w:t xml:space="preserve"> merupakan waktu pembacaan sensor dan </w:t>
      </w:r>
      <m:oMath>
        <m:sSub>
          <m:sSubPr>
            <m:ctrlPr>
              <w:rPr>
                <w:rFonts w:ascii="Cambria Math" w:hAnsi="Cambria Math"/>
                <w:i/>
              </w:rPr>
            </m:ctrlPr>
          </m:sSubPr>
          <m:e>
            <m:r>
              <w:rPr>
                <w:rFonts w:ascii="Cambria Math" w:hAnsi="Cambria Math"/>
              </w:rPr>
              <m:t>T</m:t>
            </m:r>
          </m:e>
          <m:sub>
            <m:r>
              <w:rPr>
                <w:rFonts w:ascii="Cambria Math" w:hAnsi="Cambria Math"/>
              </w:rPr>
              <m:t>tampil</m:t>
            </m:r>
          </m:sub>
        </m:sSub>
      </m:oMath>
      <w:r>
        <w:rPr>
          <w:rStyle w:val="vlist-s"/>
        </w:rPr>
        <w:t>​</w:t>
      </w:r>
      <w:r>
        <w:t xml:space="preserve"> </w:t>
      </w:r>
      <w:r>
        <w:rPr>
          <w:rStyle w:val="vlist-s"/>
        </w:rPr>
        <w:t>​</w:t>
      </w:r>
      <w:r>
        <w:t xml:space="preserve"> adalah waktu data ditampilkan pada website atau dikirim sebagai notifikasi Telegram. Sistem dikatakan bekerja dengan baik apabila nilai data yang ditampilkan sesuai dengan data sensor dan waktu respon berada dalam batas real-time yang dapat diterima.</w:t>
      </w:r>
    </w:p>
    <w:p w14:paraId="0D8F1AFC" w14:textId="66212DA6" w:rsidR="008D2994" w:rsidRDefault="008D2994" w:rsidP="00CF1A6F">
      <w:pPr>
        <w:jc w:val="both"/>
      </w:pPr>
    </w:p>
    <w:p w14:paraId="21E13550" w14:textId="57C70924" w:rsidR="0024484D" w:rsidRDefault="0024484D" w:rsidP="00CF1A6F">
      <w:pPr>
        <w:jc w:val="both"/>
      </w:pPr>
    </w:p>
    <w:p w14:paraId="09B68412" w14:textId="39F55FC9" w:rsidR="0024484D" w:rsidRDefault="0024484D" w:rsidP="00CF1A6F">
      <w:pPr>
        <w:jc w:val="both"/>
      </w:pPr>
    </w:p>
    <w:p w14:paraId="1568732B" w14:textId="63170798" w:rsidR="0024484D" w:rsidRDefault="0024484D" w:rsidP="00CF1A6F">
      <w:pPr>
        <w:jc w:val="both"/>
      </w:pPr>
    </w:p>
    <w:p w14:paraId="058B3D4C" w14:textId="49BB2F60" w:rsidR="0024484D" w:rsidRDefault="0024484D" w:rsidP="00CF1A6F">
      <w:pPr>
        <w:jc w:val="both"/>
      </w:pPr>
    </w:p>
    <w:p w14:paraId="2D155A81" w14:textId="273DDE88" w:rsidR="0024484D" w:rsidRDefault="0024484D" w:rsidP="00CF1A6F">
      <w:pPr>
        <w:jc w:val="both"/>
      </w:pPr>
    </w:p>
    <w:p w14:paraId="0B8ECED1" w14:textId="00A0DF60" w:rsidR="0024484D" w:rsidRDefault="0024484D" w:rsidP="00CF1A6F">
      <w:pPr>
        <w:jc w:val="both"/>
      </w:pPr>
    </w:p>
    <w:p w14:paraId="36A6293D" w14:textId="77777777" w:rsidR="0024484D" w:rsidRDefault="0024484D" w:rsidP="00CF1A6F">
      <w:pPr>
        <w:jc w:val="both"/>
      </w:pPr>
    </w:p>
    <w:p w14:paraId="460AE0EE" w14:textId="77777777" w:rsidR="008D2994" w:rsidRDefault="008D2994" w:rsidP="00CF1A6F">
      <w:pPr>
        <w:pStyle w:val="ListParagraph"/>
        <w:numPr>
          <w:ilvl w:val="0"/>
          <w:numId w:val="34"/>
        </w:numPr>
        <w:jc w:val="both"/>
        <w:rPr>
          <w:b/>
        </w:rPr>
      </w:pPr>
      <w:r w:rsidRPr="008D2994">
        <w:rPr>
          <w:b/>
        </w:rPr>
        <w:lastRenderedPageBreak/>
        <w:t>Performa Metode Fuzzy Mamdani (pfm)</w:t>
      </w:r>
    </w:p>
    <w:p w14:paraId="2A63EAD2" w14:textId="71CB6DF2" w:rsidR="008D2994" w:rsidRDefault="008D2994" w:rsidP="00CF1A6F">
      <w:pPr>
        <w:ind w:left="360"/>
        <w:jc w:val="both"/>
      </w:pPr>
      <w:r>
        <w:t xml:space="preserve">Pengujian ketiga bertujuan untuk mengevaluasi </w:t>
      </w:r>
      <w:r w:rsidRPr="0024484D">
        <w:rPr>
          <w:rStyle w:val="Strong"/>
          <w:b w:val="0"/>
        </w:rPr>
        <w:t>performa metode Fuzzy Mamdani</w:t>
      </w:r>
      <w:r>
        <w:t xml:space="preserve"> dengan cara memb</w:t>
      </w:r>
      <w:r w:rsidR="00727560">
        <w:t>and</w:t>
      </w:r>
      <w:r>
        <w:t xml:space="preserve">ingkan </w:t>
      </w:r>
      <w:r w:rsidRPr="0024484D">
        <w:rPr>
          <w:rStyle w:val="Strong"/>
          <w:b w:val="0"/>
        </w:rPr>
        <w:t>output sistem (alat)</w:t>
      </w:r>
      <w:r>
        <w:t xml:space="preserve"> terhadap </w:t>
      </w:r>
      <w:r w:rsidRPr="0024484D">
        <w:rPr>
          <w:rStyle w:val="Strong"/>
          <w:b w:val="0"/>
        </w:rPr>
        <w:t>output hasil simulasi fuzzy</w:t>
      </w:r>
      <w:r>
        <w:t xml:space="preserve">. Pengujian ini dilakukan dengan memberikan sejumlah data uji berupa kombinasi nilai sensor </w:t>
      </w:r>
      <w:r w:rsidR="00AB348D" w:rsidRPr="00AB348D">
        <w:rPr>
          <w:i/>
        </w:rPr>
        <w:t>pH</w:t>
      </w:r>
      <w:r>
        <w:t>, suhu, dan kekeruhan ke dalam sistem. Setiap data uji diproses oleh sistem fuzzy Mamdani pada alat, kemudian hasil output yang diperoleh dib</w:t>
      </w:r>
      <w:r w:rsidR="00D230AC">
        <w:t>and</w:t>
      </w:r>
      <w:r>
        <w:t xml:space="preserve">ingkan dengan hasil output dari simulasi fuzzy yang dibuat secara terpisah (misalnya menggunakan perhitungan manual atau perangkat lunak simulasi). Selisih antara output alat dan output simulasi dinyatakan sebagai nilai kesalahan (error), yang selanjutnya digunakan untuk menghitung </w:t>
      </w:r>
      <w:r w:rsidRPr="0024484D">
        <w:rPr>
          <w:rStyle w:val="Strong"/>
          <w:b w:val="0"/>
        </w:rPr>
        <w:t>persentase performa fuzzy Mamdani (pfm)</w:t>
      </w:r>
      <w:r w:rsidRPr="0024484D">
        <w:rPr>
          <w:b/>
        </w:rPr>
        <w:t xml:space="preserve">. </w:t>
      </w:r>
      <w:r>
        <w:t>Secara matematis, performa metode fuzzy Mamdani dirumuskan sebagai:</w:t>
      </w:r>
    </w:p>
    <w:p w14:paraId="56344464" w14:textId="77777777" w:rsidR="008D2994" w:rsidRDefault="008D2994" w:rsidP="00CF1A6F">
      <w:pPr>
        <w:ind w:left="360"/>
        <w:jc w:val="both"/>
        <w:rPr>
          <w:rFonts w:eastAsiaTheme="minorEastAsia"/>
          <w:b/>
        </w:rPr>
      </w:pPr>
      <w:r>
        <w:rPr>
          <w:b/>
        </w:rPr>
        <w:tab/>
      </w:r>
      <w:r>
        <w:rPr>
          <w:b/>
        </w:rPr>
        <w:tab/>
      </w:r>
      <m:oMath>
        <m:r>
          <m:rPr>
            <m:sty m:val="bi"/>
          </m:rPr>
          <w:rPr>
            <w:rFonts w:ascii="Cambria Math" w:hAnsi="Cambria Math"/>
          </w:rPr>
          <m:t>pfm=</m:t>
        </m:r>
        <m:d>
          <m:dPr>
            <m:ctrlPr>
              <w:rPr>
                <w:rFonts w:ascii="Cambria Math" w:hAnsi="Cambria Math"/>
                <w:b/>
              </w:rPr>
            </m:ctrlPr>
          </m:dPr>
          <m:e>
            <m:f>
              <m:fPr>
                <m:ctrlPr>
                  <w:rPr>
                    <w:rFonts w:ascii="Cambria Math" w:hAnsi="Cambria Math"/>
                    <w:b/>
                  </w:rPr>
                </m:ctrlPr>
              </m:fPr>
              <m:num>
                <m:r>
                  <m:rPr>
                    <m:sty m:val="bi"/>
                  </m:rPr>
                  <w:rPr>
                    <w:rFonts w:ascii="Cambria Math" w:hAnsi="Cambria Math"/>
                  </w:rPr>
                  <m:t>n-</m:t>
                </m:r>
                <m:nary>
                  <m:naryPr>
                    <m:chr m:val="∑"/>
                    <m:ctrlPr>
                      <w:rPr>
                        <w:rFonts w:ascii="Cambria Math" w:hAnsi="Cambria Math"/>
                        <w:b/>
                      </w:rPr>
                    </m:ctrlPr>
                  </m:naryPr>
                  <m:sub>
                    <m:r>
                      <m:rPr>
                        <m:sty m:val="bi"/>
                      </m:rPr>
                      <w:rPr>
                        <w:rFonts w:ascii="Cambria Math" w:hAnsi="Cambria Math"/>
                      </w:rPr>
                      <m:t>i=1</m:t>
                    </m:r>
                    <m:ctrlPr>
                      <w:rPr>
                        <w:rFonts w:ascii="Cambria Math" w:hAnsi="Cambria Math"/>
                        <w:b/>
                        <w:i/>
                      </w:rPr>
                    </m:ctrlPr>
                  </m:sub>
                  <m:sup>
                    <m:r>
                      <m:rPr>
                        <m:sty m:val="bi"/>
                      </m:rPr>
                      <w:rPr>
                        <w:rFonts w:ascii="Cambria Math" w:hAnsi="Cambria Math"/>
                      </w:rPr>
                      <m:t>n</m:t>
                    </m:r>
                    <m:ctrlPr>
                      <w:rPr>
                        <w:rFonts w:ascii="Cambria Math" w:hAnsi="Cambria Math"/>
                        <w:b/>
                        <w:i/>
                      </w:rPr>
                    </m:ctrlPr>
                  </m:sup>
                  <m:e>
                    <m:sSub>
                      <m:sSubPr>
                        <m:ctrlPr>
                          <w:rPr>
                            <w:rFonts w:ascii="Cambria Math" w:hAnsi="Cambria Math"/>
                            <w:b/>
                            <w:i/>
                          </w:rPr>
                        </m:ctrlPr>
                      </m:sSubPr>
                      <m:e>
                        <m:r>
                          <m:rPr>
                            <m:sty m:val="bi"/>
                          </m:rPr>
                          <w:rPr>
                            <w:rFonts w:ascii="Cambria Math" w:hAnsi="Cambria Math"/>
                          </w:rPr>
                          <m:t>e</m:t>
                        </m:r>
                      </m:e>
                      <m:sub>
                        <m:r>
                          <m:rPr>
                            <m:sty m:val="bi"/>
                          </m:rPr>
                          <w:rPr>
                            <w:rFonts w:ascii="Cambria Math" w:hAnsi="Cambria Math"/>
                          </w:rPr>
                          <m:t>i</m:t>
                        </m:r>
                      </m:sub>
                    </m:sSub>
                    <m:ctrlPr>
                      <w:rPr>
                        <w:rFonts w:ascii="Cambria Math" w:hAnsi="Cambria Math"/>
                        <w:b/>
                        <w:i/>
                      </w:rPr>
                    </m:ctrlPr>
                  </m:e>
                </m:nary>
                <m:ctrlPr>
                  <w:rPr>
                    <w:rFonts w:ascii="Cambria Math" w:hAnsi="Cambria Math"/>
                    <w:b/>
                    <w:i/>
                  </w:rPr>
                </m:ctrlPr>
              </m:num>
              <m:den>
                <m:r>
                  <m:rPr>
                    <m:sty m:val="bi"/>
                  </m:rPr>
                  <w:rPr>
                    <w:rFonts w:ascii="Cambria Math" w:hAnsi="Cambria Math"/>
                  </w:rPr>
                  <m:t>n</m:t>
                </m:r>
                <m:ctrlPr>
                  <w:rPr>
                    <w:rFonts w:ascii="Cambria Math" w:hAnsi="Cambria Math"/>
                    <w:b/>
                    <w:i/>
                  </w:rPr>
                </m:ctrlPr>
              </m:den>
            </m:f>
            <m:ctrlPr>
              <w:rPr>
                <w:rFonts w:ascii="Cambria Math" w:hAnsi="Cambria Math"/>
                <w:b/>
                <w:i/>
              </w:rPr>
            </m:ctrlPr>
          </m:e>
        </m:d>
        <m:r>
          <m:rPr>
            <m:sty m:val="b"/>
          </m:rPr>
          <w:rPr>
            <w:rFonts w:ascii="Cambria Math" w:hAnsi="Cambria Math"/>
          </w:rPr>
          <m:t>×</m:t>
        </m:r>
        <m:r>
          <m:rPr>
            <m:sty m:val="bi"/>
          </m:rPr>
          <w:rPr>
            <w:rFonts w:ascii="Cambria Math" w:hAnsi="Cambria Math"/>
          </w:rPr>
          <m:t>100%</m:t>
        </m:r>
      </m:oMath>
    </w:p>
    <w:p w14:paraId="2E30A2D2" w14:textId="77777777" w:rsidR="008D2994" w:rsidRDefault="008D2994" w:rsidP="00CF1A6F">
      <w:pPr>
        <w:ind w:left="360"/>
        <w:jc w:val="both"/>
        <w:rPr>
          <w:rFonts w:eastAsiaTheme="minorEastAsia"/>
          <w:b/>
        </w:rPr>
      </w:pPr>
    </w:p>
    <w:p w14:paraId="1AE31ABF" w14:textId="77777777" w:rsidR="008D2994" w:rsidRPr="001B7A16" w:rsidRDefault="001134F9" w:rsidP="00CF1A6F">
      <w:pPr>
        <w:pStyle w:val="ListParagraph"/>
        <w:numPr>
          <w:ilvl w:val="0"/>
          <w:numId w:val="35"/>
        </w:numPr>
        <w:jc w:val="both"/>
        <w:rPr>
          <w:rFonts w:eastAsiaTheme="minorEastAsia"/>
          <w:b/>
        </w:rPr>
      </w:pPr>
      <m:oMath>
        <m:r>
          <w:rPr>
            <w:rFonts w:ascii="Cambria Math" w:hAnsi="Cambria Math"/>
          </w:rPr>
          <m:t>pfm</m:t>
        </m:r>
      </m:oMath>
      <w:r w:rsidR="001B7A16">
        <w:rPr>
          <w:rFonts w:eastAsiaTheme="minorEastAsia"/>
          <w:b/>
        </w:rPr>
        <w:t xml:space="preserve"> = </w:t>
      </w:r>
      <w:r w:rsidR="001B7A16">
        <w:t xml:space="preserve">performa Fuzzy Mamdani (%) </w:t>
      </w:r>
    </w:p>
    <w:p w14:paraId="1585DDAB" w14:textId="77777777" w:rsidR="001B7A16" w:rsidRPr="001B7A16" w:rsidRDefault="001B7A16" w:rsidP="00CF1A6F">
      <w:pPr>
        <w:pStyle w:val="ListParagraph"/>
        <w:numPr>
          <w:ilvl w:val="0"/>
          <w:numId w:val="35"/>
        </w:numPr>
        <w:jc w:val="both"/>
        <w:rPr>
          <w:rFonts w:eastAsiaTheme="minorEastAsia"/>
          <w:b/>
        </w:rPr>
      </w:pPr>
      <m:oMath>
        <m:r>
          <w:rPr>
            <w:rFonts w:ascii="Cambria Math" w:eastAsiaTheme="minorEastAsia" w:hAnsi="Cambria Math"/>
          </w:rPr>
          <m:t>n</m:t>
        </m:r>
      </m:oMath>
      <w:r>
        <w:rPr>
          <w:rFonts w:eastAsiaTheme="minorEastAsia"/>
        </w:rPr>
        <w:t xml:space="preserve">  = </w:t>
      </w:r>
      <w:r>
        <w:t>jumlah data pengujian</w:t>
      </w:r>
    </w:p>
    <w:p w14:paraId="4B959926" w14:textId="77777777" w:rsidR="001B7A16" w:rsidRPr="001B7A16" w:rsidRDefault="00BA745C" w:rsidP="00CF1A6F">
      <w:pPr>
        <w:pStyle w:val="ListParagraph"/>
        <w:numPr>
          <w:ilvl w:val="0"/>
          <w:numId w:val="35"/>
        </w:numPr>
        <w:jc w:val="both"/>
        <w:rPr>
          <w:rFonts w:eastAsiaTheme="minorEastAsia"/>
        </w:rPr>
      </w:pPr>
      <m:oMath>
        <m:sSub>
          <m:sSubPr>
            <m:ctrlPr>
              <w:rPr>
                <w:rFonts w:ascii="Cambria Math" w:hAnsi="Cambria Math"/>
                <w:i/>
              </w:rPr>
            </m:ctrlPr>
          </m:sSubPr>
          <m:e>
            <m:r>
              <w:rPr>
                <w:rFonts w:ascii="Cambria Math" w:hAnsi="Cambria Math"/>
              </w:rPr>
              <m:t>e</m:t>
            </m:r>
          </m:e>
          <m:sub>
            <m:r>
              <w:rPr>
                <w:rFonts w:ascii="Cambria Math" w:hAnsi="Cambria Math"/>
              </w:rPr>
              <m:t>i</m:t>
            </m:r>
          </m:sub>
        </m:sSub>
      </m:oMath>
      <w:r w:rsidR="001B7A16">
        <w:rPr>
          <w:rFonts w:eastAsiaTheme="minorEastAsia"/>
        </w:rPr>
        <w:t xml:space="preserve"> = </w:t>
      </w:r>
      <w:r w:rsidR="001B7A16">
        <w:t xml:space="preserve">error output ke - </w:t>
      </w:r>
      <m:oMath>
        <m:r>
          <w:rPr>
            <w:rFonts w:ascii="Cambria Math" w:hAnsi="Cambria Math"/>
          </w:rPr>
          <m:t>i</m:t>
        </m:r>
      </m:oMath>
      <w:r w:rsidR="001B7A16">
        <w:t xml:space="preserve"> yaitu selisih antara output alat dan output simulasi fuzzy.</w:t>
      </w:r>
    </w:p>
    <w:p w14:paraId="45213134" w14:textId="77777777" w:rsidR="001B7A16" w:rsidRPr="001B7A16" w:rsidRDefault="001B7A16" w:rsidP="00CF1A6F">
      <w:pPr>
        <w:jc w:val="both"/>
        <w:rPr>
          <w:rFonts w:eastAsiaTheme="minorEastAsia"/>
        </w:rPr>
      </w:pPr>
      <w:r>
        <w:t xml:space="preserve">Nilai </w:t>
      </w:r>
      <w:r w:rsidR="001134F9">
        <w:t xml:space="preserve">  </w:t>
      </w:r>
      <m:oMath>
        <m:r>
          <m:rPr>
            <m:sty m:val="bi"/>
          </m:rPr>
          <w:rPr>
            <w:rFonts w:ascii="Cambria Math" w:hAnsi="Cambria Math"/>
          </w:rPr>
          <m:t>pfm</m:t>
        </m:r>
      </m:oMath>
      <w:r w:rsidR="001134F9">
        <w:rPr>
          <w:rFonts w:eastAsiaTheme="minorEastAsia"/>
          <w:b/>
        </w:rPr>
        <w:t xml:space="preserve">  </w:t>
      </w:r>
      <w:r>
        <w:t xml:space="preserve">yang semakin mendekati 100% menunjukkan bahwa </w:t>
      </w:r>
      <w:r w:rsidRPr="0024484D">
        <w:rPr>
          <w:rStyle w:val="Strong"/>
          <w:b w:val="0"/>
        </w:rPr>
        <w:t>hasil keputusan Fuzzy Mamdani pada sistem memiliki tingkat kesesuaian yang tinggi terhadap hasil simulasi</w:t>
      </w:r>
      <w:r w:rsidRPr="0024484D">
        <w:rPr>
          <w:b/>
        </w:rPr>
        <w:t>,</w:t>
      </w:r>
      <w:r>
        <w:t xml:space="preserve"> sehingga metode fuzzy yang diterapkan dapat dikatakan bekerja dengan baik dan akurat dalam memproses data kualitas air ikan nila.</w:t>
      </w:r>
    </w:p>
    <w:p w14:paraId="25696F09" w14:textId="77777777" w:rsidR="008D2994" w:rsidRPr="008D2994" w:rsidRDefault="008D2994" w:rsidP="008D2994">
      <w:pPr>
        <w:ind w:left="360"/>
        <w:rPr>
          <w:rFonts w:eastAsiaTheme="minorEastAsia"/>
          <w:b/>
        </w:rPr>
      </w:pPr>
    </w:p>
    <w:p w14:paraId="58D56943" w14:textId="77777777" w:rsidR="003B49F7" w:rsidRDefault="003B49F7" w:rsidP="002D45CC"/>
    <w:p w14:paraId="0E3403A3" w14:textId="77777777" w:rsidR="003B49F7" w:rsidRDefault="003B49F7" w:rsidP="002D45CC"/>
    <w:p w14:paraId="75F23BFE" w14:textId="77777777" w:rsidR="004B2CF1" w:rsidRDefault="004B2CF1" w:rsidP="005E6C03">
      <w:pPr>
        <w:jc w:val="center"/>
      </w:pPr>
    </w:p>
    <w:p w14:paraId="7A19DE24" w14:textId="77777777" w:rsidR="00393B68" w:rsidRDefault="00393B68" w:rsidP="005E6C03">
      <w:pPr>
        <w:jc w:val="center"/>
        <w:rPr>
          <w:b/>
        </w:rPr>
        <w:sectPr w:rsidR="00393B68" w:rsidSect="00393B68">
          <w:pgSz w:w="12240" w:h="15840"/>
          <w:pgMar w:top="1440" w:right="1440" w:bottom="1440" w:left="1440" w:header="720" w:footer="720" w:gutter="0"/>
          <w:pgNumType w:start="26"/>
          <w:cols w:space="720"/>
          <w:titlePg/>
          <w:docGrid w:linePitch="360"/>
        </w:sectPr>
      </w:pPr>
    </w:p>
    <w:p w14:paraId="09382A93" w14:textId="2EC5ECCA" w:rsidR="008B1AAB" w:rsidRPr="005E6C03" w:rsidRDefault="00DE6910" w:rsidP="00454FC7">
      <w:pPr>
        <w:pStyle w:val="Heading"/>
      </w:pPr>
      <w:bookmarkStart w:id="178" w:name="_Toc218510412"/>
      <w:bookmarkStart w:id="179" w:name="_Toc220872359"/>
      <w:bookmarkStart w:id="180" w:name="_Toc220877343"/>
      <w:r w:rsidRPr="005E6C03">
        <w:lastRenderedPageBreak/>
        <w:t>DAFTAR PUSTAKA</w:t>
      </w:r>
      <w:bookmarkEnd w:id="178"/>
      <w:bookmarkEnd w:id="179"/>
      <w:bookmarkEnd w:id="180"/>
    </w:p>
    <w:p w14:paraId="4AC5EDD1" w14:textId="77777777" w:rsidR="00072BEE" w:rsidRPr="00072BEE" w:rsidRDefault="00072BEE" w:rsidP="008B4A88">
      <w:pPr>
        <w:ind w:left="1440" w:hanging="1440"/>
        <w:jc w:val="center"/>
      </w:pPr>
    </w:p>
    <w:p w14:paraId="1055DD0A" w14:textId="0B92E822" w:rsidR="004C49CD" w:rsidRPr="004C49CD" w:rsidRDefault="00276A45" w:rsidP="004C49CD">
      <w:pPr>
        <w:widowControl w:val="0"/>
        <w:autoSpaceDE w:val="0"/>
        <w:autoSpaceDN w:val="0"/>
        <w:adjustRightInd w:val="0"/>
        <w:ind w:left="480" w:hanging="480"/>
        <w:rPr>
          <w:rFonts w:cs="Times New Roman"/>
          <w:noProof/>
          <w:szCs w:val="24"/>
        </w:rPr>
      </w:pPr>
      <w:r>
        <w:fldChar w:fldCharType="begin" w:fldLock="1"/>
      </w:r>
      <w:r>
        <w:instrText xml:space="preserve">ADDIN Mendeley Bibliography CSL_BIBLIOGRAPHY </w:instrText>
      </w:r>
      <w:r>
        <w:fldChar w:fldCharType="separate"/>
      </w:r>
      <w:r w:rsidR="004C49CD" w:rsidRPr="004C49CD">
        <w:rPr>
          <w:rFonts w:cs="Times New Roman"/>
          <w:noProof/>
          <w:szCs w:val="24"/>
        </w:rPr>
        <w:t xml:space="preserve">Abd El-Hack, M. E., El-Saadony, M. T., Nader, M. M., Salem, H. M., El-Tahan, A. M., Soliman, S. M., &amp; Khafaga, A. F. (2022). Effect of environmental factors on growth performance of Nile tilapia (Oreochromis niloticus). </w:t>
      </w:r>
      <w:r w:rsidR="004C49CD" w:rsidRPr="004C49CD">
        <w:rPr>
          <w:rFonts w:cs="Times New Roman"/>
          <w:i/>
          <w:iCs/>
          <w:noProof/>
          <w:szCs w:val="24"/>
        </w:rPr>
        <w:t>International Journal of Biometeorology</w:t>
      </w:r>
      <w:r w:rsidR="004C49CD" w:rsidRPr="004C49CD">
        <w:rPr>
          <w:rFonts w:cs="Times New Roman"/>
          <w:noProof/>
          <w:szCs w:val="24"/>
        </w:rPr>
        <w:t xml:space="preserve">, </w:t>
      </w:r>
      <w:r w:rsidR="004C49CD" w:rsidRPr="004C49CD">
        <w:rPr>
          <w:rFonts w:cs="Times New Roman"/>
          <w:i/>
          <w:iCs/>
          <w:noProof/>
          <w:szCs w:val="24"/>
        </w:rPr>
        <w:t>66</w:t>
      </w:r>
      <w:r w:rsidR="004C49CD" w:rsidRPr="004C49CD">
        <w:rPr>
          <w:rFonts w:cs="Times New Roman"/>
          <w:noProof/>
          <w:szCs w:val="24"/>
        </w:rPr>
        <w:t>(11), 2183–2194. https://doi.org/10.1007/s00484-022-02347-6</w:t>
      </w:r>
    </w:p>
    <w:p w14:paraId="490D8D58" w14:textId="77777777" w:rsidR="004C49CD" w:rsidRPr="004C49CD" w:rsidRDefault="004C49CD" w:rsidP="004C49CD">
      <w:pPr>
        <w:widowControl w:val="0"/>
        <w:autoSpaceDE w:val="0"/>
        <w:autoSpaceDN w:val="0"/>
        <w:adjustRightInd w:val="0"/>
        <w:ind w:left="480" w:hanging="480"/>
        <w:rPr>
          <w:rFonts w:cs="Times New Roman"/>
          <w:noProof/>
          <w:szCs w:val="24"/>
        </w:rPr>
      </w:pPr>
      <w:r w:rsidRPr="004C49CD">
        <w:rPr>
          <w:rFonts w:cs="Times New Roman"/>
          <w:noProof/>
          <w:szCs w:val="24"/>
        </w:rPr>
        <w:t xml:space="preserve">Ahmad, S. (2021). </w:t>
      </w:r>
      <w:r w:rsidRPr="004C49CD">
        <w:rPr>
          <w:rFonts w:cs="Times New Roman"/>
          <w:i/>
          <w:iCs/>
          <w:noProof/>
          <w:szCs w:val="24"/>
        </w:rPr>
        <w:t>Mathematical Problems in Engineering - 2021 - Ahmad Shukri - Experts Judgment‐Based Mamdani‐Type Decision System for Risk.pdf</w:t>
      </w:r>
      <w:r w:rsidRPr="004C49CD">
        <w:rPr>
          <w:rFonts w:cs="Times New Roman"/>
          <w:noProof/>
          <w:szCs w:val="24"/>
        </w:rPr>
        <w:t>.</w:t>
      </w:r>
    </w:p>
    <w:p w14:paraId="27F4321A" w14:textId="77777777" w:rsidR="004C49CD" w:rsidRPr="004C49CD" w:rsidRDefault="004C49CD" w:rsidP="004C49CD">
      <w:pPr>
        <w:widowControl w:val="0"/>
        <w:autoSpaceDE w:val="0"/>
        <w:autoSpaceDN w:val="0"/>
        <w:adjustRightInd w:val="0"/>
        <w:ind w:left="480" w:hanging="480"/>
        <w:rPr>
          <w:rFonts w:cs="Times New Roman"/>
          <w:noProof/>
          <w:szCs w:val="24"/>
        </w:rPr>
      </w:pPr>
      <w:r w:rsidRPr="004C49CD">
        <w:rPr>
          <w:rFonts w:cs="Times New Roman"/>
          <w:noProof/>
          <w:szCs w:val="24"/>
        </w:rPr>
        <w:t xml:space="preserve">Ahmadi, H., Gholamzadeh, M., Shahmoradi, L., Nilashi, M., &amp; Rashvand, P. (2018). Diseases diagnosis using fuzzy logic methods: A systematic and meta-analysis review. </w:t>
      </w:r>
      <w:r w:rsidRPr="004C49CD">
        <w:rPr>
          <w:rFonts w:cs="Times New Roman"/>
          <w:i/>
          <w:iCs/>
          <w:noProof/>
          <w:szCs w:val="24"/>
        </w:rPr>
        <w:t>Computer Methods and Programs in Biomedicine</w:t>
      </w:r>
      <w:r w:rsidRPr="004C49CD">
        <w:rPr>
          <w:rFonts w:cs="Times New Roman"/>
          <w:noProof/>
          <w:szCs w:val="24"/>
        </w:rPr>
        <w:t xml:space="preserve">, </w:t>
      </w:r>
      <w:r w:rsidRPr="004C49CD">
        <w:rPr>
          <w:rFonts w:cs="Times New Roman"/>
          <w:i/>
          <w:iCs/>
          <w:noProof/>
          <w:szCs w:val="24"/>
        </w:rPr>
        <w:t>161</w:t>
      </w:r>
      <w:r w:rsidRPr="004C49CD">
        <w:rPr>
          <w:rFonts w:cs="Times New Roman"/>
          <w:noProof/>
          <w:szCs w:val="24"/>
        </w:rPr>
        <w:t>, 145–172. https://doi.org/10.1016/j.cmpb.2018.04.013</w:t>
      </w:r>
    </w:p>
    <w:p w14:paraId="5E32CDB6" w14:textId="77777777" w:rsidR="004C49CD" w:rsidRPr="004C49CD" w:rsidRDefault="004C49CD" w:rsidP="004C49CD">
      <w:pPr>
        <w:widowControl w:val="0"/>
        <w:autoSpaceDE w:val="0"/>
        <w:autoSpaceDN w:val="0"/>
        <w:adjustRightInd w:val="0"/>
        <w:ind w:left="480" w:hanging="480"/>
        <w:rPr>
          <w:rFonts w:cs="Times New Roman"/>
          <w:noProof/>
          <w:szCs w:val="24"/>
        </w:rPr>
      </w:pPr>
      <w:r w:rsidRPr="004C49CD">
        <w:rPr>
          <w:rFonts w:cs="Times New Roman"/>
          <w:noProof/>
          <w:szCs w:val="24"/>
        </w:rPr>
        <w:t xml:space="preserve">Al Mamun, M. R., Ashik-E-Rabbani, M., Haque, M. M., &amp; Upoma, S. M. (2024). IoT-based real-time biofloc monitoring and controlling system. </w:t>
      </w:r>
      <w:r w:rsidRPr="004C49CD">
        <w:rPr>
          <w:rFonts w:cs="Times New Roman"/>
          <w:i/>
          <w:iCs/>
          <w:noProof/>
          <w:szCs w:val="24"/>
        </w:rPr>
        <w:t>Smart Agricultural Technology</w:t>
      </w:r>
      <w:r w:rsidRPr="004C49CD">
        <w:rPr>
          <w:rFonts w:cs="Times New Roman"/>
          <w:noProof/>
          <w:szCs w:val="24"/>
        </w:rPr>
        <w:t xml:space="preserve">, </w:t>
      </w:r>
      <w:r w:rsidRPr="004C49CD">
        <w:rPr>
          <w:rFonts w:cs="Times New Roman"/>
          <w:i/>
          <w:iCs/>
          <w:noProof/>
          <w:szCs w:val="24"/>
        </w:rPr>
        <w:t>9</w:t>
      </w:r>
      <w:r w:rsidRPr="004C49CD">
        <w:rPr>
          <w:rFonts w:cs="Times New Roman"/>
          <w:noProof/>
          <w:szCs w:val="24"/>
        </w:rPr>
        <w:t>(July), 100598. https://doi.org/10.1016/j.atech.2024.100598</w:t>
      </w:r>
    </w:p>
    <w:p w14:paraId="5E0A96C8" w14:textId="77777777" w:rsidR="004C49CD" w:rsidRPr="004C49CD" w:rsidRDefault="004C49CD" w:rsidP="004C49CD">
      <w:pPr>
        <w:widowControl w:val="0"/>
        <w:autoSpaceDE w:val="0"/>
        <w:autoSpaceDN w:val="0"/>
        <w:adjustRightInd w:val="0"/>
        <w:ind w:left="480" w:hanging="480"/>
        <w:rPr>
          <w:rFonts w:cs="Times New Roman"/>
          <w:noProof/>
          <w:szCs w:val="24"/>
        </w:rPr>
      </w:pPr>
      <w:r w:rsidRPr="004C49CD">
        <w:rPr>
          <w:rFonts w:cs="Times New Roman"/>
          <w:noProof/>
          <w:szCs w:val="24"/>
        </w:rPr>
        <w:t xml:space="preserve">Ali, Y., Pratama, R., Saputra, B. W., Nazmudin, T. A., Seto, A., Vokasi, F., &amp; Yogyakarta, U. N. (2025). </w:t>
      </w:r>
      <w:r w:rsidRPr="004C49CD">
        <w:rPr>
          <w:rFonts w:cs="Times New Roman"/>
          <w:i/>
          <w:iCs/>
          <w:noProof/>
          <w:szCs w:val="24"/>
        </w:rPr>
        <w:t>PERBANDINGAN KONTROL LOGIKA FUZZY DAN PID E-PUCK FOLLOWING</w:t>
      </w:r>
      <w:r w:rsidRPr="004C49CD">
        <w:rPr>
          <w:rFonts w:cs="Times New Roman"/>
          <w:noProof/>
          <w:szCs w:val="24"/>
        </w:rPr>
        <w:t xml:space="preserve">. </w:t>
      </w:r>
      <w:r w:rsidRPr="004C49CD">
        <w:rPr>
          <w:rFonts w:cs="Times New Roman"/>
          <w:i/>
          <w:iCs/>
          <w:noProof/>
          <w:szCs w:val="24"/>
        </w:rPr>
        <w:t>13</w:t>
      </w:r>
      <w:r w:rsidRPr="004C49CD">
        <w:rPr>
          <w:rFonts w:cs="Times New Roman"/>
          <w:noProof/>
          <w:szCs w:val="24"/>
        </w:rPr>
        <w:t>(1).</w:t>
      </w:r>
    </w:p>
    <w:p w14:paraId="5747646D" w14:textId="77777777" w:rsidR="004C49CD" w:rsidRPr="004C49CD" w:rsidRDefault="004C49CD" w:rsidP="004C49CD">
      <w:pPr>
        <w:widowControl w:val="0"/>
        <w:autoSpaceDE w:val="0"/>
        <w:autoSpaceDN w:val="0"/>
        <w:adjustRightInd w:val="0"/>
        <w:ind w:left="480" w:hanging="480"/>
        <w:rPr>
          <w:rFonts w:cs="Times New Roman"/>
          <w:noProof/>
          <w:szCs w:val="24"/>
        </w:rPr>
      </w:pPr>
      <w:r w:rsidRPr="004C49CD">
        <w:rPr>
          <w:rFonts w:cs="Times New Roman"/>
          <w:noProof/>
          <w:szCs w:val="24"/>
        </w:rPr>
        <w:t xml:space="preserve">Alonso, J. M., Cordon, O., Quirin,  a., &amp; Magdalena, L. (2011). Analyzing interpretability of fuzzy rule-based systems by means of fuzzy inference-grams. </w:t>
      </w:r>
      <w:r w:rsidRPr="004C49CD">
        <w:rPr>
          <w:rFonts w:cs="Times New Roman"/>
          <w:i/>
          <w:iCs/>
          <w:noProof/>
          <w:szCs w:val="24"/>
        </w:rPr>
        <w:t>1st World Conference on Soft Computing</w:t>
      </w:r>
      <w:r w:rsidRPr="004C49CD">
        <w:rPr>
          <w:rFonts w:cs="Times New Roman"/>
          <w:noProof/>
          <w:szCs w:val="24"/>
        </w:rPr>
        <w:t xml:space="preserve">, </w:t>
      </w:r>
      <w:r w:rsidRPr="004C49CD">
        <w:rPr>
          <w:rFonts w:cs="Times New Roman"/>
          <w:i/>
          <w:iCs/>
          <w:noProof/>
          <w:szCs w:val="24"/>
        </w:rPr>
        <w:t>June 2015</w:t>
      </w:r>
      <w:r w:rsidRPr="004C49CD">
        <w:rPr>
          <w:rFonts w:cs="Times New Roman"/>
          <w:noProof/>
          <w:szCs w:val="24"/>
        </w:rPr>
        <w:t>, 181.1-181.8.</w:t>
      </w:r>
    </w:p>
    <w:p w14:paraId="68E48768" w14:textId="77777777" w:rsidR="004C49CD" w:rsidRPr="004C49CD" w:rsidRDefault="004C49CD" w:rsidP="004C49CD">
      <w:pPr>
        <w:widowControl w:val="0"/>
        <w:autoSpaceDE w:val="0"/>
        <w:autoSpaceDN w:val="0"/>
        <w:adjustRightInd w:val="0"/>
        <w:ind w:left="480" w:hanging="480"/>
        <w:rPr>
          <w:rFonts w:cs="Times New Roman"/>
          <w:noProof/>
          <w:szCs w:val="24"/>
        </w:rPr>
      </w:pPr>
      <w:r w:rsidRPr="004C49CD">
        <w:rPr>
          <w:rFonts w:cs="Times New Roman"/>
          <w:noProof/>
          <w:szCs w:val="24"/>
        </w:rPr>
        <w:t xml:space="preserve">Ashraf, M. M. A., Wael, I. G. E., &amp; Samy, A. S. (2024). </w:t>
      </w:r>
      <w:r w:rsidRPr="004C49CD">
        <w:rPr>
          <w:rFonts w:cs="Times New Roman"/>
          <w:i/>
          <w:iCs/>
          <w:noProof/>
          <w:szCs w:val="24"/>
        </w:rPr>
        <w:t>Enhancing Florida red tilapia aquaculture : biofloc optimization improves water quality , pathogen bacterial control , fish health , immune response , and organ histopathology across varied groundwater salinities</w:t>
      </w:r>
      <w:r w:rsidRPr="004C49CD">
        <w:rPr>
          <w:rFonts w:cs="Times New Roman"/>
          <w:noProof/>
          <w:szCs w:val="24"/>
        </w:rPr>
        <w:t>. 2989–3006.</w:t>
      </w:r>
    </w:p>
    <w:p w14:paraId="222B8A82" w14:textId="77777777" w:rsidR="004C49CD" w:rsidRPr="004C49CD" w:rsidRDefault="004C49CD" w:rsidP="004C49CD">
      <w:pPr>
        <w:widowControl w:val="0"/>
        <w:autoSpaceDE w:val="0"/>
        <w:autoSpaceDN w:val="0"/>
        <w:adjustRightInd w:val="0"/>
        <w:ind w:left="480" w:hanging="480"/>
        <w:rPr>
          <w:rFonts w:cs="Times New Roman"/>
          <w:noProof/>
          <w:szCs w:val="24"/>
        </w:rPr>
      </w:pPr>
      <w:r w:rsidRPr="004C49CD">
        <w:rPr>
          <w:rFonts w:cs="Times New Roman"/>
          <w:noProof/>
          <w:szCs w:val="24"/>
        </w:rPr>
        <w:t xml:space="preserve">Carreon-Ortiz, H., Valdez, F., &amp; Castillo, O. (2023). Comparative Study of Type-1 and Interval Type-2 Fuzzy Logic Systems in Parameter Adaptation for the Fuzzy Discrete Mycorrhiza Optimization Algorithm. </w:t>
      </w:r>
      <w:r w:rsidRPr="004C49CD">
        <w:rPr>
          <w:rFonts w:cs="Times New Roman"/>
          <w:i/>
          <w:iCs/>
          <w:noProof/>
          <w:szCs w:val="24"/>
        </w:rPr>
        <w:t>Mathematics</w:t>
      </w:r>
      <w:r w:rsidRPr="004C49CD">
        <w:rPr>
          <w:rFonts w:cs="Times New Roman"/>
          <w:noProof/>
          <w:szCs w:val="24"/>
        </w:rPr>
        <w:t xml:space="preserve">, </w:t>
      </w:r>
      <w:r w:rsidRPr="004C49CD">
        <w:rPr>
          <w:rFonts w:cs="Times New Roman"/>
          <w:i/>
          <w:iCs/>
          <w:noProof/>
          <w:szCs w:val="24"/>
        </w:rPr>
        <w:t>11</w:t>
      </w:r>
      <w:r w:rsidRPr="004C49CD">
        <w:rPr>
          <w:rFonts w:cs="Times New Roman"/>
          <w:noProof/>
          <w:szCs w:val="24"/>
        </w:rPr>
        <w:t>(11). https://doi.org/10.3390/math11112501</w:t>
      </w:r>
    </w:p>
    <w:p w14:paraId="7B6D5C03" w14:textId="77777777" w:rsidR="004C49CD" w:rsidRPr="004C49CD" w:rsidRDefault="004C49CD" w:rsidP="004C49CD">
      <w:pPr>
        <w:widowControl w:val="0"/>
        <w:autoSpaceDE w:val="0"/>
        <w:autoSpaceDN w:val="0"/>
        <w:adjustRightInd w:val="0"/>
        <w:ind w:left="480" w:hanging="480"/>
        <w:rPr>
          <w:rFonts w:cs="Times New Roman"/>
          <w:noProof/>
          <w:szCs w:val="24"/>
        </w:rPr>
      </w:pPr>
      <w:r w:rsidRPr="004C49CD">
        <w:rPr>
          <w:rFonts w:cs="Times New Roman"/>
          <w:noProof/>
          <w:szCs w:val="24"/>
        </w:rPr>
        <w:t xml:space="preserve">Chandra, K., &amp; Sipayung, E. M. (2024). </w:t>
      </w:r>
      <w:r w:rsidRPr="004C49CD">
        <w:rPr>
          <w:rFonts w:cs="Times New Roman"/>
          <w:i/>
          <w:iCs/>
          <w:noProof/>
          <w:szCs w:val="24"/>
        </w:rPr>
        <w:t>IMPLEMENTASI ALGORITMA FUZZY MAMDANI DAN FISHER- YATES SHUFFLE PADA GAME CITY STREET RUN Implementation of Fuzzy Mamdani and Fisher-Yates Shuffle Algorithms in City Street Run Game</w:t>
      </w:r>
      <w:r w:rsidRPr="004C49CD">
        <w:rPr>
          <w:rFonts w:cs="Times New Roman"/>
          <w:noProof/>
          <w:szCs w:val="24"/>
        </w:rPr>
        <w:t xml:space="preserve">. </w:t>
      </w:r>
      <w:r w:rsidRPr="004C49CD">
        <w:rPr>
          <w:rFonts w:cs="Times New Roman"/>
          <w:i/>
          <w:iCs/>
          <w:noProof/>
          <w:szCs w:val="24"/>
        </w:rPr>
        <w:t>02</w:t>
      </w:r>
      <w:r w:rsidRPr="004C49CD">
        <w:rPr>
          <w:rFonts w:cs="Times New Roman"/>
          <w:noProof/>
          <w:szCs w:val="24"/>
        </w:rPr>
        <w:t>, 709–</w:t>
      </w:r>
      <w:r w:rsidRPr="004C49CD">
        <w:rPr>
          <w:rFonts w:cs="Times New Roman"/>
          <w:noProof/>
          <w:szCs w:val="24"/>
        </w:rPr>
        <w:lastRenderedPageBreak/>
        <w:t>720.</w:t>
      </w:r>
    </w:p>
    <w:p w14:paraId="2D6FE789" w14:textId="77777777" w:rsidR="004C49CD" w:rsidRPr="004C49CD" w:rsidRDefault="004C49CD" w:rsidP="004C49CD">
      <w:pPr>
        <w:widowControl w:val="0"/>
        <w:autoSpaceDE w:val="0"/>
        <w:autoSpaceDN w:val="0"/>
        <w:adjustRightInd w:val="0"/>
        <w:ind w:left="480" w:hanging="480"/>
        <w:rPr>
          <w:rFonts w:cs="Times New Roman"/>
          <w:noProof/>
          <w:szCs w:val="24"/>
        </w:rPr>
      </w:pPr>
      <w:r w:rsidRPr="004C49CD">
        <w:rPr>
          <w:rFonts w:cs="Times New Roman"/>
          <w:noProof/>
          <w:szCs w:val="24"/>
        </w:rPr>
        <w:t xml:space="preserve">D’Aniello, G. (2023). Fuzzy logic for situation awareness: a systematic review. </w:t>
      </w:r>
      <w:r w:rsidRPr="004C49CD">
        <w:rPr>
          <w:rFonts w:cs="Times New Roman"/>
          <w:i/>
          <w:iCs/>
          <w:noProof/>
          <w:szCs w:val="24"/>
        </w:rPr>
        <w:t>Journal of Ambient Intelligence and Humanized Computing</w:t>
      </w:r>
      <w:r w:rsidRPr="004C49CD">
        <w:rPr>
          <w:rFonts w:cs="Times New Roman"/>
          <w:noProof/>
          <w:szCs w:val="24"/>
        </w:rPr>
        <w:t xml:space="preserve">, </w:t>
      </w:r>
      <w:r w:rsidRPr="004C49CD">
        <w:rPr>
          <w:rFonts w:cs="Times New Roman"/>
          <w:i/>
          <w:iCs/>
          <w:noProof/>
          <w:szCs w:val="24"/>
        </w:rPr>
        <w:t>14</w:t>
      </w:r>
      <w:r w:rsidRPr="004C49CD">
        <w:rPr>
          <w:rFonts w:cs="Times New Roman"/>
          <w:noProof/>
          <w:szCs w:val="24"/>
        </w:rPr>
        <w:t>(4), 4419–4438. https://doi.org/10.1007/s12652-023-04560-6</w:t>
      </w:r>
    </w:p>
    <w:p w14:paraId="391243C5" w14:textId="77777777" w:rsidR="004C49CD" w:rsidRPr="004C49CD" w:rsidRDefault="004C49CD" w:rsidP="004C49CD">
      <w:pPr>
        <w:widowControl w:val="0"/>
        <w:autoSpaceDE w:val="0"/>
        <w:autoSpaceDN w:val="0"/>
        <w:adjustRightInd w:val="0"/>
        <w:ind w:left="480" w:hanging="480"/>
        <w:rPr>
          <w:rFonts w:cs="Times New Roman"/>
          <w:noProof/>
          <w:szCs w:val="24"/>
        </w:rPr>
      </w:pPr>
      <w:r w:rsidRPr="004C49CD">
        <w:rPr>
          <w:rFonts w:cs="Times New Roman"/>
          <w:noProof/>
          <w:szCs w:val="24"/>
        </w:rPr>
        <w:t xml:space="preserve">David Koloseni, Innocent Sosoma2, L. L. (2022). </w:t>
      </w:r>
      <w:r w:rsidRPr="004C49CD">
        <w:rPr>
          <w:rFonts w:cs="Times New Roman"/>
          <w:i/>
          <w:iCs/>
          <w:noProof/>
          <w:szCs w:val="24"/>
        </w:rPr>
        <w:t>Basic Fuzzy Arithmetic Operations Using α–Cut for the Gaussian Membership Function.pdf</w:t>
      </w:r>
      <w:r w:rsidRPr="004C49CD">
        <w:rPr>
          <w:rFonts w:cs="Times New Roman"/>
          <w:noProof/>
          <w:szCs w:val="24"/>
        </w:rPr>
        <w:t>.</w:t>
      </w:r>
    </w:p>
    <w:p w14:paraId="0CBE9D9C" w14:textId="77777777" w:rsidR="004C49CD" w:rsidRPr="004C49CD" w:rsidRDefault="004C49CD" w:rsidP="004C49CD">
      <w:pPr>
        <w:widowControl w:val="0"/>
        <w:autoSpaceDE w:val="0"/>
        <w:autoSpaceDN w:val="0"/>
        <w:adjustRightInd w:val="0"/>
        <w:ind w:left="480" w:hanging="480"/>
        <w:rPr>
          <w:rFonts w:cs="Times New Roman"/>
          <w:noProof/>
          <w:szCs w:val="24"/>
        </w:rPr>
      </w:pPr>
      <w:r w:rsidRPr="004C49CD">
        <w:rPr>
          <w:rFonts w:cs="Times New Roman"/>
          <w:noProof/>
          <w:szCs w:val="24"/>
        </w:rPr>
        <w:t xml:space="preserve">Emam, W., Lambert, H., &amp; Brown, C. (2025). The welfare of farmed Nile tilapia: a review. </w:t>
      </w:r>
      <w:r w:rsidRPr="004C49CD">
        <w:rPr>
          <w:rFonts w:cs="Times New Roman"/>
          <w:i/>
          <w:iCs/>
          <w:noProof/>
          <w:szCs w:val="24"/>
        </w:rPr>
        <w:t>Frontiers in Veterinary Science</w:t>
      </w:r>
      <w:r w:rsidRPr="004C49CD">
        <w:rPr>
          <w:rFonts w:cs="Times New Roman"/>
          <w:noProof/>
          <w:szCs w:val="24"/>
        </w:rPr>
        <w:t xml:space="preserve">, </w:t>
      </w:r>
      <w:r w:rsidRPr="004C49CD">
        <w:rPr>
          <w:rFonts w:cs="Times New Roman"/>
          <w:i/>
          <w:iCs/>
          <w:noProof/>
          <w:szCs w:val="24"/>
        </w:rPr>
        <w:t>12</w:t>
      </w:r>
      <w:r w:rsidRPr="004C49CD">
        <w:rPr>
          <w:rFonts w:cs="Times New Roman"/>
          <w:noProof/>
          <w:szCs w:val="24"/>
        </w:rPr>
        <w:t>(7). https://doi.org/10.3389/fvets.2025.1567984</w:t>
      </w:r>
    </w:p>
    <w:p w14:paraId="07B11044" w14:textId="266063BC" w:rsidR="004C49CD" w:rsidRPr="004C49CD" w:rsidRDefault="004C49CD" w:rsidP="004C49CD">
      <w:pPr>
        <w:widowControl w:val="0"/>
        <w:autoSpaceDE w:val="0"/>
        <w:autoSpaceDN w:val="0"/>
        <w:adjustRightInd w:val="0"/>
        <w:ind w:left="480" w:hanging="480"/>
        <w:rPr>
          <w:rFonts w:cs="Times New Roman"/>
          <w:noProof/>
          <w:szCs w:val="24"/>
        </w:rPr>
      </w:pPr>
      <w:r w:rsidRPr="004C49CD">
        <w:rPr>
          <w:rFonts w:cs="Times New Roman"/>
          <w:noProof/>
          <w:szCs w:val="24"/>
        </w:rPr>
        <w:t xml:space="preserve">Emikpe, B. (2016). The Effect of Heat Stress on the Oxidative Status of Red Hybrid Tilapia (Oreochromis sp.) Infected With Streptococcus agalactiae. </w:t>
      </w:r>
      <w:r w:rsidRPr="004C49CD">
        <w:rPr>
          <w:rFonts w:cs="Times New Roman"/>
          <w:i/>
          <w:iCs/>
          <w:noProof/>
          <w:szCs w:val="24"/>
        </w:rPr>
        <w:t xml:space="preserve">International Journal of </w:t>
      </w:r>
      <w:r w:rsidR="00AB348D" w:rsidRPr="00AB348D">
        <w:rPr>
          <w:rFonts w:cs="Times New Roman"/>
          <w:i/>
          <w:iCs/>
          <w:noProof/>
          <w:szCs w:val="24"/>
        </w:rPr>
        <w:t>PH</w:t>
      </w:r>
      <w:r w:rsidRPr="004C49CD">
        <w:rPr>
          <w:rFonts w:cs="Times New Roman"/>
          <w:i/>
          <w:iCs/>
          <w:noProof/>
          <w:szCs w:val="24"/>
        </w:rPr>
        <w:t>armacy Research and Allied Science</w:t>
      </w:r>
      <w:r w:rsidRPr="004C49CD">
        <w:rPr>
          <w:rFonts w:cs="Times New Roman"/>
          <w:noProof/>
          <w:szCs w:val="24"/>
        </w:rPr>
        <w:t xml:space="preserve">, </w:t>
      </w:r>
      <w:r w:rsidRPr="004C49CD">
        <w:rPr>
          <w:rFonts w:cs="Times New Roman"/>
          <w:i/>
          <w:iCs/>
          <w:noProof/>
          <w:szCs w:val="24"/>
        </w:rPr>
        <w:t>5</w:t>
      </w:r>
      <w:r w:rsidRPr="004C49CD">
        <w:rPr>
          <w:rFonts w:cs="Times New Roman"/>
          <w:noProof/>
          <w:szCs w:val="24"/>
        </w:rPr>
        <w:t>(4), 1–14.</w:t>
      </w:r>
    </w:p>
    <w:p w14:paraId="2EC9A2B9" w14:textId="77777777" w:rsidR="004C49CD" w:rsidRPr="004C49CD" w:rsidRDefault="004C49CD" w:rsidP="004C49CD">
      <w:pPr>
        <w:widowControl w:val="0"/>
        <w:autoSpaceDE w:val="0"/>
        <w:autoSpaceDN w:val="0"/>
        <w:adjustRightInd w:val="0"/>
        <w:ind w:left="480" w:hanging="480"/>
        <w:rPr>
          <w:rFonts w:cs="Times New Roman"/>
          <w:noProof/>
          <w:szCs w:val="24"/>
        </w:rPr>
      </w:pPr>
      <w:r w:rsidRPr="004C49CD">
        <w:rPr>
          <w:rFonts w:cs="Times New Roman"/>
          <w:noProof/>
          <w:szCs w:val="24"/>
        </w:rPr>
        <w:t xml:space="preserve">Erawati, P., Prasti, D., &amp; Kriswinarso, T. B. (2025). </w:t>
      </w:r>
      <w:r w:rsidRPr="004C49CD">
        <w:rPr>
          <w:rFonts w:cs="Times New Roman"/>
          <w:i/>
          <w:iCs/>
          <w:noProof/>
          <w:szCs w:val="24"/>
        </w:rPr>
        <w:t>Internet of Things ( IoT ) -Based Water Quality Monitoring System Design for Tilapia Fish Farming Ponds</w:t>
      </w:r>
      <w:r w:rsidRPr="004C49CD">
        <w:rPr>
          <w:rFonts w:cs="Times New Roman"/>
          <w:noProof/>
          <w:szCs w:val="24"/>
        </w:rPr>
        <w:t xml:space="preserve">. </w:t>
      </w:r>
      <w:r w:rsidRPr="004C49CD">
        <w:rPr>
          <w:rFonts w:cs="Times New Roman"/>
          <w:i/>
          <w:iCs/>
          <w:noProof/>
          <w:szCs w:val="24"/>
        </w:rPr>
        <w:t>5</w:t>
      </w:r>
      <w:r w:rsidRPr="004C49CD">
        <w:rPr>
          <w:rFonts w:cs="Times New Roman"/>
          <w:noProof/>
          <w:szCs w:val="24"/>
        </w:rPr>
        <w:t>(2), 860–869.</w:t>
      </w:r>
    </w:p>
    <w:p w14:paraId="08745885" w14:textId="77777777" w:rsidR="004C49CD" w:rsidRPr="004C49CD" w:rsidRDefault="004C49CD" w:rsidP="004C49CD">
      <w:pPr>
        <w:widowControl w:val="0"/>
        <w:autoSpaceDE w:val="0"/>
        <w:autoSpaceDN w:val="0"/>
        <w:adjustRightInd w:val="0"/>
        <w:ind w:left="480" w:hanging="480"/>
        <w:rPr>
          <w:rFonts w:cs="Times New Roman"/>
          <w:noProof/>
          <w:szCs w:val="24"/>
        </w:rPr>
      </w:pPr>
      <w:r w:rsidRPr="004C49CD">
        <w:rPr>
          <w:rFonts w:cs="Times New Roman"/>
          <w:noProof/>
          <w:szCs w:val="24"/>
        </w:rPr>
        <w:t xml:space="preserve">Estimation, W. (2023). </w:t>
      </w:r>
      <w:r w:rsidRPr="004C49CD">
        <w:rPr>
          <w:rFonts w:cs="Times New Roman"/>
          <w:i/>
          <w:iCs/>
          <w:noProof/>
          <w:szCs w:val="24"/>
        </w:rPr>
        <w:t>Application of Mamdani Fuzzy Inference System in Poultry</w:t>
      </w:r>
      <w:r w:rsidRPr="004C49CD">
        <w:rPr>
          <w:rFonts w:cs="Times New Roman"/>
          <w:noProof/>
          <w:szCs w:val="24"/>
        </w:rPr>
        <w:t>.</w:t>
      </w:r>
    </w:p>
    <w:p w14:paraId="72749A77" w14:textId="77777777" w:rsidR="004C49CD" w:rsidRPr="004C49CD" w:rsidRDefault="004C49CD" w:rsidP="004C49CD">
      <w:pPr>
        <w:widowControl w:val="0"/>
        <w:autoSpaceDE w:val="0"/>
        <w:autoSpaceDN w:val="0"/>
        <w:adjustRightInd w:val="0"/>
        <w:ind w:left="480" w:hanging="480"/>
        <w:rPr>
          <w:rFonts w:cs="Times New Roman"/>
          <w:noProof/>
          <w:szCs w:val="24"/>
        </w:rPr>
      </w:pPr>
      <w:r w:rsidRPr="004C49CD">
        <w:rPr>
          <w:rFonts w:cs="Times New Roman"/>
          <w:noProof/>
          <w:szCs w:val="24"/>
        </w:rPr>
        <w:t xml:space="preserve">Food and Agriculture Organization of the United Nations. (2024). World Fisheries and Aquaculture, FAO:Rome,2024. In </w:t>
      </w:r>
      <w:r w:rsidRPr="004C49CD">
        <w:rPr>
          <w:rFonts w:cs="Times New Roman"/>
          <w:i/>
          <w:iCs/>
          <w:noProof/>
          <w:szCs w:val="24"/>
        </w:rPr>
        <w:t>Rome, FAO.</w:t>
      </w:r>
    </w:p>
    <w:p w14:paraId="7E56B140" w14:textId="77777777" w:rsidR="004C49CD" w:rsidRPr="004C49CD" w:rsidRDefault="004C49CD" w:rsidP="004C49CD">
      <w:pPr>
        <w:widowControl w:val="0"/>
        <w:autoSpaceDE w:val="0"/>
        <w:autoSpaceDN w:val="0"/>
        <w:adjustRightInd w:val="0"/>
        <w:ind w:left="480" w:hanging="480"/>
        <w:rPr>
          <w:rFonts w:cs="Times New Roman"/>
          <w:noProof/>
          <w:szCs w:val="24"/>
        </w:rPr>
      </w:pPr>
      <w:r w:rsidRPr="004C49CD">
        <w:rPr>
          <w:rFonts w:cs="Times New Roman"/>
          <w:noProof/>
          <w:szCs w:val="24"/>
        </w:rPr>
        <w:t xml:space="preserve">Furizal, Ma’arif, A., Wijaya, S. A., Murni, &amp; Suwarno, I. (2024). Analysis and Performance Comparison of Fuzzy Inference Systems in Handling Uncertainty: A Review. </w:t>
      </w:r>
      <w:r w:rsidRPr="004C49CD">
        <w:rPr>
          <w:rFonts w:cs="Times New Roman"/>
          <w:i/>
          <w:iCs/>
          <w:noProof/>
          <w:szCs w:val="24"/>
        </w:rPr>
        <w:t>Journal of Robotics and Control (JRC)</w:t>
      </w:r>
      <w:r w:rsidRPr="004C49CD">
        <w:rPr>
          <w:rFonts w:cs="Times New Roman"/>
          <w:noProof/>
          <w:szCs w:val="24"/>
        </w:rPr>
        <w:t xml:space="preserve">, </w:t>
      </w:r>
      <w:r w:rsidRPr="004C49CD">
        <w:rPr>
          <w:rFonts w:cs="Times New Roman"/>
          <w:i/>
          <w:iCs/>
          <w:noProof/>
          <w:szCs w:val="24"/>
        </w:rPr>
        <w:t>5</w:t>
      </w:r>
      <w:r w:rsidRPr="004C49CD">
        <w:rPr>
          <w:rFonts w:cs="Times New Roman"/>
          <w:noProof/>
          <w:szCs w:val="24"/>
        </w:rPr>
        <w:t>(4), 1203–1215. https://doi.org/10.18196/jrc.v5i4.22123</w:t>
      </w:r>
    </w:p>
    <w:p w14:paraId="5EDAE55A" w14:textId="77777777" w:rsidR="004C49CD" w:rsidRPr="004C49CD" w:rsidRDefault="004C49CD" w:rsidP="004C49CD">
      <w:pPr>
        <w:widowControl w:val="0"/>
        <w:autoSpaceDE w:val="0"/>
        <w:autoSpaceDN w:val="0"/>
        <w:adjustRightInd w:val="0"/>
        <w:ind w:left="480" w:hanging="480"/>
        <w:rPr>
          <w:rFonts w:cs="Times New Roman"/>
          <w:noProof/>
          <w:szCs w:val="24"/>
        </w:rPr>
      </w:pPr>
      <w:r w:rsidRPr="004C49CD">
        <w:rPr>
          <w:rFonts w:cs="Times New Roman"/>
          <w:noProof/>
          <w:szCs w:val="24"/>
        </w:rPr>
        <w:t xml:space="preserve">Haenen, O. L. M., Karunasagar, I., Barkham, T., Crumlish, M., Chen, S. L., Zadoks, R., Kiermeier, A., Wang, B., Takeuchi, M., Gamarro, E. G., Wei, Z. W., &amp; Bondad-reantaso, M. G. (2023). </w:t>
      </w:r>
      <w:r w:rsidRPr="004C49CD">
        <w:rPr>
          <w:rFonts w:cs="Times New Roman"/>
          <w:i/>
          <w:iCs/>
          <w:noProof/>
          <w:szCs w:val="24"/>
        </w:rPr>
        <w:t>Bacterial diseases of tilapia , their zoonotic potential and risk of antimicrobial resistance</w:t>
      </w:r>
      <w:r w:rsidRPr="004C49CD">
        <w:rPr>
          <w:rFonts w:cs="Times New Roman"/>
          <w:noProof/>
          <w:szCs w:val="24"/>
        </w:rPr>
        <w:t xml:space="preserve">. </w:t>
      </w:r>
      <w:r w:rsidRPr="004C49CD">
        <w:rPr>
          <w:rFonts w:cs="Times New Roman"/>
          <w:i/>
          <w:iCs/>
          <w:noProof/>
          <w:szCs w:val="24"/>
        </w:rPr>
        <w:t>15</w:t>
      </w:r>
      <w:r w:rsidRPr="004C49CD">
        <w:rPr>
          <w:rFonts w:cs="Times New Roman"/>
          <w:noProof/>
          <w:szCs w:val="24"/>
        </w:rPr>
        <w:t>(May 2022), 154–185. https://doi.org/10.1111/raq.12743</w:t>
      </w:r>
    </w:p>
    <w:p w14:paraId="0E9D8657" w14:textId="77777777" w:rsidR="004C49CD" w:rsidRPr="004C49CD" w:rsidRDefault="004C49CD" w:rsidP="004C49CD">
      <w:pPr>
        <w:widowControl w:val="0"/>
        <w:autoSpaceDE w:val="0"/>
        <w:autoSpaceDN w:val="0"/>
        <w:adjustRightInd w:val="0"/>
        <w:ind w:left="480" w:hanging="480"/>
        <w:rPr>
          <w:rFonts w:cs="Times New Roman"/>
          <w:noProof/>
          <w:szCs w:val="24"/>
        </w:rPr>
      </w:pPr>
      <w:r w:rsidRPr="004C49CD">
        <w:rPr>
          <w:rFonts w:cs="Times New Roman"/>
          <w:noProof/>
          <w:szCs w:val="24"/>
        </w:rPr>
        <w:t xml:space="preserve">Hafiludin, P. A. I. dan. (2022). </w:t>
      </w:r>
      <w:r w:rsidRPr="004C49CD">
        <w:rPr>
          <w:rFonts w:cs="Times New Roman"/>
          <w:i/>
          <w:iCs/>
          <w:noProof/>
          <w:szCs w:val="24"/>
        </w:rPr>
        <w:t>MANAJEMEN KUALITAS AIR PADA PEMBENIHAN IKAN NILA ( Oreochromis niloticus ) DI BALAI BENIH IKAN TEJA TIMUR PAMEKASAN</w:t>
      </w:r>
      <w:r w:rsidRPr="004C49CD">
        <w:rPr>
          <w:rFonts w:cs="Times New Roman"/>
          <w:noProof/>
          <w:szCs w:val="24"/>
        </w:rPr>
        <w:t xml:space="preserve">. </w:t>
      </w:r>
      <w:r w:rsidRPr="004C49CD">
        <w:rPr>
          <w:rFonts w:cs="Times New Roman"/>
          <w:i/>
          <w:iCs/>
          <w:noProof/>
          <w:szCs w:val="24"/>
        </w:rPr>
        <w:t>3</w:t>
      </w:r>
      <w:r w:rsidRPr="004C49CD">
        <w:rPr>
          <w:rFonts w:cs="Times New Roman"/>
          <w:noProof/>
          <w:szCs w:val="24"/>
        </w:rPr>
        <w:t>(2), 27–31.</w:t>
      </w:r>
    </w:p>
    <w:p w14:paraId="4C376683" w14:textId="77777777" w:rsidR="004C49CD" w:rsidRPr="004C49CD" w:rsidRDefault="004C49CD" w:rsidP="004C49CD">
      <w:pPr>
        <w:widowControl w:val="0"/>
        <w:autoSpaceDE w:val="0"/>
        <w:autoSpaceDN w:val="0"/>
        <w:adjustRightInd w:val="0"/>
        <w:ind w:left="480" w:hanging="480"/>
        <w:rPr>
          <w:rFonts w:cs="Times New Roman"/>
          <w:noProof/>
          <w:szCs w:val="24"/>
        </w:rPr>
      </w:pPr>
      <w:r w:rsidRPr="004C49CD">
        <w:rPr>
          <w:rFonts w:cs="Times New Roman"/>
          <w:noProof/>
          <w:szCs w:val="24"/>
        </w:rPr>
        <w:t xml:space="preserve">Jawale, R. S. (2025). Nutritional and Health Benefits of Seafood for Human: A Review. </w:t>
      </w:r>
      <w:r w:rsidRPr="004C49CD">
        <w:rPr>
          <w:rFonts w:cs="Times New Roman"/>
          <w:i/>
          <w:iCs/>
          <w:noProof/>
          <w:szCs w:val="24"/>
        </w:rPr>
        <w:t>European Journal of Nutrition &amp; Food Safety</w:t>
      </w:r>
      <w:r w:rsidRPr="004C49CD">
        <w:rPr>
          <w:rFonts w:cs="Times New Roman"/>
          <w:noProof/>
          <w:szCs w:val="24"/>
        </w:rPr>
        <w:t xml:space="preserve">, </w:t>
      </w:r>
      <w:r w:rsidRPr="004C49CD">
        <w:rPr>
          <w:rFonts w:cs="Times New Roman"/>
          <w:i/>
          <w:iCs/>
          <w:noProof/>
          <w:szCs w:val="24"/>
        </w:rPr>
        <w:t>17</w:t>
      </w:r>
      <w:r w:rsidRPr="004C49CD">
        <w:rPr>
          <w:rFonts w:cs="Times New Roman"/>
          <w:noProof/>
          <w:szCs w:val="24"/>
        </w:rPr>
        <w:t>(6), 74–83. https://doi.org/10.9734/ejnfs/2025/v17i61741</w:t>
      </w:r>
    </w:p>
    <w:p w14:paraId="04647E32" w14:textId="3509F743" w:rsidR="004C49CD" w:rsidRPr="004C49CD" w:rsidRDefault="004C49CD" w:rsidP="004C49CD">
      <w:pPr>
        <w:widowControl w:val="0"/>
        <w:autoSpaceDE w:val="0"/>
        <w:autoSpaceDN w:val="0"/>
        <w:adjustRightInd w:val="0"/>
        <w:ind w:left="480" w:hanging="480"/>
        <w:rPr>
          <w:rFonts w:cs="Times New Roman"/>
          <w:noProof/>
          <w:szCs w:val="24"/>
        </w:rPr>
      </w:pPr>
      <w:r w:rsidRPr="004C49CD">
        <w:rPr>
          <w:rFonts w:cs="Times New Roman"/>
          <w:noProof/>
          <w:szCs w:val="24"/>
        </w:rPr>
        <w:t xml:space="preserve">Kindhi, B. Al. (2021). </w:t>
      </w:r>
      <w:r w:rsidRPr="004C49CD">
        <w:rPr>
          <w:rFonts w:cs="Times New Roman"/>
          <w:i/>
          <w:iCs/>
          <w:noProof/>
          <w:szCs w:val="24"/>
        </w:rPr>
        <w:t xml:space="preserve">Design of </w:t>
      </w:r>
      <w:r w:rsidR="00AB348D" w:rsidRPr="00AB348D">
        <w:rPr>
          <w:rFonts w:cs="Times New Roman"/>
          <w:i/>
          <w:iCs/>
          <w:noProof/>
          <w:szCs w:val="24"/>
        </w:rPr>
        <w:t>pH</w:t>
      </w:r>
      <w:r w:rsidRPr="004C49CD">
        <w:rPr>
          <w:rFonts w:cs="Times New Roman"/>
          <w:i/>
          <w:iCs/>
          <w:noProof/>
          <w:szCs w:val="24"/>
        </w:rPr>
        <w:t xml:space="preserve"> Control System and Water Recirculation in Aquaponic Cultivation Using Mamdani Fuzzy Logic Control</w:t>
      </w:r>
      <w:r w:rsidRPr="004C49CD">
        <w:rPr>
          <w:rFonts w:cs="Times New Roman"/>
          <w:noProof/>
          <w:szCs w:val="24"/>
        </w:rPr>
        <w:t>. 287–292.</w:t>
      </w:r>
    </w:p>
    <w:p w14:paraId="1E49E609" w14:textId="77777777" w:rsidR="004C49CD" w:rsidRPr="004C49CD" w:rsidRDefault="004C49CD" w:rsidP="004C49CD">
      <w:pPr>
        <w:widowControl w:val="0"/>
        <w:autoSpaceDE w:val="0"/>
        <w:autoSpaceDN w:val="0"/>
        <w:adjustRightInd w:val="0"/>
        <w:ind w:left="480" w:hanging="480"/>
        <w:rPr>
          <w:rFonts w:cs="Times New Roman"/>
          <w:noProof/>
          <w:szCs w:val="24"/>
        </w:rPr>
      </w:pPr>
      <w:r w:rsidRPr="004C49CD">
        <w:rPr>
          <w:rFonts w:cs="Times New Roman"/>
          <w:noProof/>
          <w:szCs w:val="24"/>
        </w:rPr>
        <w:lastRenderedPageBreak/>
        <w:t xml:space="preserve">Kılınç, B., Kılınç, İ., Takma, Ç., &amp; Gevrekçi, Y. (2024). The applications of Fuzzy Logic models on food and marine food products. </w:t>
      </w:r>
      <w:r w:rsidRPr="004C49CD">
        <w:rPr>
          <w:rFonts w:cs="Times New Roman"/>
          <w:i/>
          <w:iCs/>
          <w:noProof/>
          <w:szCs w:val="24"/>
        </w:rPr>
        <w:t>Journal of Food Safety and Food Quality-Archiv Für Lebensmittelhygiene</w:t>
      </w:r>
      <w:r w:rsidRPr="004C49CD">
        <w:rPr>
          <w:rFonts w:cs="Times New Roman"/>
          <w:noProof/>
          <w:szCs w:val="24"/>
        </w:rPr>
        <w:t xml:space="preserve">, </w:t>
      </w:r>
      <w:r w:rsidRPr="004C49CD">
        <w:rPr>
          <w:rFonts w:cs="Times New Roman"/>
          <w:i/>
          <w:iCs/>
          <w:noProof/>
          <w:szCs w:val="24"/>
        </w:rPr>
        <w:t>75</w:t>
      </w:r>
      <w:r w:rsidRPr="004C49CD">
        <w:rPr>
          <w:rFonts w:cs="Times New Roman"/>
          <w:noProof/>
          <w:szCs w:val="24"/>
        </w:rPr>
        <w:t>(2), 52–63. https://doi.org/10.31083/0003-925x-75-52</w:t>
      </w:r>
    </w:p>
    <w:p w14:paraId="140A9EA5" w14:textId="20482672" w:rsidR="004C49CD" w:rsidRPr="004C49CD" w:rsidRDefault="004C49CD" w:rsidP="004C49CD">
      <w:pPr>
        <w:widowControl w:val="0"/>
        <w:autoSpaceDE w:val="0"/>
        <w:autoSpaceDN w:val="0"/>
        <w:adjustRightInd w:val="0"/>
        <w:ind w:left="480" w:hanging="480"/>
        <w:rPr>
          <w:rFonts w:cs="Times New Roman"/>
          <w:noProof/>
          <w:szCs w:val="24"/>
        </w:rPr>
      </w:pPr>
      <w:r w:rsidRPr="004C49CD">
        <w:rPr>
          <w:rFonts w:cs="Times New Roman"/>
          <w:noProof/>
          <w:szCs w:val="24"/>
        </w:rPr>
        <w:t xml:space="preserve">Komparatif, A., Tsukamoto, I. F., Terhadap, D. S., &amp; Burhanuddin, A. (2023). Analisis Komparatif Inferensi Fuzzy Tsukamoto, Mamdani dan Sugeno Terhadap Produktivitas Padi di Indonesia. </w:t>
      </w:r>
      <w:r w:rsidRPr="004C49CD">
        <w:rPr>
          <w:rFonts w:cs="Times New Roman"/>
          <w:i/>
          <w:iCs/>
          <w:noProof/>
          <w:szCs w:val="24"/>
        </w:rPr>
        <w:t>LEDGER : Journal Informatic and Information Technology</w:t>
      </w:r>
      <w:r w:rsidRPr="004C49CD">
        <w:rPr>
          <w:rFonts w:cs="Times New Roman"/>
          <w:noProof/>
          <w:szCs w:val="24"/>
        </w:rPr>
        <w:t xml:space="preserve">, </w:t>
      </w:r>
      <w:r w:rsidRPr="004C49CD">
        <w:rPr>
          <w:rFonts w:cs="Times New Roman"/>
          <w:i/>
          <w:iCs/>
          <w:noProof/>
          <w:szCs w:val="24"/>
        </w:rPr>
        <w:t>2</w:t>
      </w:r>
      <w:r w:rsidRPr="004C49CD">
        <w:rPr>
          <w:rFonts w:cs="Times New Roman"/>
          <w:noProof/>
          <w:szCs w:val="24"/>
        </w:rPr>
        <w:t>(1), 48–57. https://journal.ittelkom-pwt.ac.id/index.</w:t>
      </w:r>
      <w:r w:rsidR="00AB348D" w:rsidRPr="00AB348D">
        <w:rPr>
          <w:rFonts w:cs="Times New Roman"/>
          <w:i/>
          <w:noProof/>
          <w:szCs w:val="24"/>
        </w:rPr>
        <w:t>pH</w:t>
      </w:r>
      <w:r w:rsidRPr="004C49CD">
        <w:rPr>
          <w:rFonts w:cs="Times New Roman"/>
          <w:noProof/>
          <w:szCs w:val="24"/>
        </w:rPr>
        <w:t>p/ledger/article/view/1013</w:t>
      </w:r>
    </w:p>
    <w:p w14:paraId="7674DC55" w14:textId="77777777" w:rsidR="004C49CD" w:rsidRPr="004C49CD" w:rsidRDefault="004C49CD" w:rsidP="004C49CD">
      <w:pPr>
        <w:widowControl w:val="0"/>
        <w:autoSpaceDE w:val="0"/>
        <w:autoSpaceDN w:val="0"/>
        <w:adjustRightInd w:val="0"/>
        <w:ind w:left="480" w:hanging="480"/>
        <w:rPr>
          <w:rFonts w:cs="Times New Roman"/>
          <w:noProof/>
          <w:szCs w:val="24"/>
        </w:rPr>
      </w:pPr>
      <w:r w:rsidRPr="004C49CD">
        <w:rPr>
          <w:rFonts w:cs="Times New Roman"/>
          <w:noProof/>
          <w:szCs w:val="24"/>
        </w:rPr>
        <w:t xml:space="preserve">Lema, R. M. F., Holguín, R. R. P., &amp; Castro, S. V. Z. (2025). IoT Systems Integration for Zootechnical and Aquatic Environment Optimization in Semi-Intensive Red Tilapia (Oreochromis spp.) Culture. </w:t>
      </w:r>
      <w:r w:rsidRPr="004C49CD">
        <w:rPr>
          <w:rFonts w:cs="Times New Roman"/>
          <w:i/>
          <w:iCs/>
          <w:noProof/>
          <w:szCs w:val="24"/>
        </w:rPr>
        <w:t>Egyptian Journal of Aquatic Biology and Fisheries</w:t>
      </w:r>
      <w:r w:rsidRPr="004C49CD">
        <w:rPr>
          <w:rFonts w:cs="Times New Roman"/>
          <w:noProof/>
          <w:szCs w:val="24"/>
        </w:rPr>
        <w:t xml:space="preserve">, </w:t>
      </w:r>
      <w:r w:rsidRPr="004C49CD">
        <w:rPr>
          <w:rFonts w:cs="Times New Roman"/>
          <w:i/>
          <w:iCs/>
          <w:noProof/>
          <w:szCs w:val="24"/>
        </w:rPr>
        <w:t>29</w:t>
      </w:r>
      <w:r w:rsidRPr="004C49CD">
        <w:rPr>
          <w:rFonts w:cs="Times New Roman"/>
          <w:noProof/>
          <w:szCs w:val="24"/>
        </w:rPr>
        <w:t>(4), 1817–1830. https://doi.org/10.21608/ejabf.2025.444166</w:t>
      </w:r>
    </w:p>
    <w:p w14:paraId="7C359226" w14:textId="77777777" w:rsidR="004C49CD" w:rsidRPr="004C49CD" w:rsidRDefault="004C49CD" w:rsidP="004C49CD">
      <w:pPr>
        <w:widowControl w:val="0"/>
        <w:autoSpaceDE w:val="0"/>
        <w:autoSpaceDN w:val="0"/>
        <w:adjustRightInd w:val="0"/>
        <w:ind w:left="480" w:hanging="480"/>
        <w:rPr>
          <w:rFonts w:cs="Times New Roman"/>
          <w:noProof/>
          <w:szCs w:val="24"/>
        </w:rPr>
      </w:pPr>
      <w:r w:rsidRPr="004C49CD">
        <w:rPr>
          <w:rFonts w:cs="Times New Roman"/>
          <w:noProof/>
          <w:szCs w:val="24"/>
        </w:rPr>
        <w:t xml:space="preserve">Leonard, J. N., &amp; Skov, P. V. (2022). Capacity for thermal adaptation in Nile tilapia (Oreochromis niloticus): Effects on oxygen uptake and ventilation. </w:t>
      </w:r>
      <w:r w:rsidRPr="004C49CD">
        <w:rPr>
          <w:rFonts w:cs="Times New Roman"/>
          <w:i/>
          <w:iCs/>
          <w:noProof/>
          <w:szCs w:val="24"/>
        </w:rPr>
        <w:t>Journal of Thermal Biology</w:t>
      </w:r>
      <w:r w:rsidRPr="004C49CD">
        <w:rPr>
          <w:rFonts w:cs="Times New Roman"/>
          <w:noProof/>
          <w:szCs w:val="24"/>
        </w:rPr>
        <w:t xml:space="preserve">, </w:t>
      </w:r>
      <w:r w:rsidRPr="004C49CD">
        <w:rPr>
          <w:rFonts w:cs="Times New Roman"/>
          <w:i/>
          <w:iCs/>
          <w:noProof/>
          <w:szCs w:val="24"/>
        </w:rPr>
        <w:t>105</w:t>
      </w:r>
      <w:r w:rsidRPr="004C49CD">
        <w:rPr>
          <w:rFonts w:cs="Times New Roman"/>
          <w:noProof/>
          <w:szCs w:val="24"/>
        </w:rPr>
        <w:t>(November 2021). https://doi.org/10.1016/j.jtherbio.2022.103206</w:t>
      </w:r>
    </w:p>
    <w:p w14:paraId="2E34C3F3" w14:textId="77777777" w:rsidR="004C49CD" w:rsidRPr="004C49CD" w:rsidRDefault="004C49CD" w:rsidP="004C49CD">
      <w:pPr>
        <w:widowControl w:val="0"/>
        <w:autoSpaceDE w:val="0"/>
        <w:autoSpaceDN w:val="0"/>
        <w:adjustRightInd w:val="0"/>
        <w:ind w:left="480" w:hanging="480"/>
        <w:rPr>
          <w:rFonts w:cs="Times New Roman"/>
          <w:noProof/>
          <w:szCs w:val="24"/>
        </w:rPr>
      </w:pPr>
      <w:r w:rsidRPr="004C49CD">
        <w:rPr>
          <w:rFonts w:cs="Times New Roman"/>
          <w:noProof/>
          <w:szCs w:val="24"/>
        </w:rPr>
        <w:t xml:space="preserve">Li, H. C., Yu, K. W., Lien, C. H., Lin, C., Yu, C. R., &amp; Vaidyanathan, S. (2023). Improving Aquaculture Water Quality Using Dual-Input Fuzzy Logic Control for Ammonia Nitrogen Management. </w:t>
      </w:r>
      <w:r w:rsidRPr="004C49CD">
        <w:rPr>
          <w:rFonts w:cs="Times New Roman"/>
          <w:i/>
          <w:iCs/>
          <w:noProof/>
          <w:szCs w:val="24"/>
        </w:rPr>
        <w:t>Journal of Marine Science and Engineering</w:t>
      </w:r>
      <w:r w:rsidRPr="004C49CD">
        <w:rPr>
          <w:rFonts w:cs="Times New Roman"/>
          <w:noProof/>
          <w:szCs w:val="24"/>
        </w:rPr>
        <w:t xml:space="preserve">, </w:t>
      </w:r>
      <w:r w:rsidRPr="004C49CD">
        <w:rPr>
          <w:rFonts w:cs="Times New Roman"/>
          <w:i/>
          <w:iCs/>
          <w:noProof/>
          <w:szCs w:val="24"/>
        </w:rPr>
        <w:t>11</w:t>
      </w:r>
      <w:r w:rsidRPr="004C49CD">
        <w:rPr>
          <w:rFonts w:cs="Times New Roman"/>
          <w:noProof/>
          <w:szCs w:val="24"/>
        </w:rPr>
        <w:t>(6). https://doi.org/10.3390/jmse11061109</w:t>
      </w:r>
    </w:p>
    <w:p w14:paraId="394E1CC4" w14:textId="77777777" w:rsidR="004C49CD" w:rsidRPr="004C49CD" w:rsidRDefault="004C49CD" w:rsidP="004C49CD">
      <w:pPr>
        <w:widowControl w:val="0"/>
        <w:autoSpaceDE w:val="0"/>
        <w:autoSpaceDN w:val="0"/>
        <w:adjustRightInd w:val="0"/>
        <w:ind w:left="480" w:hanging="480"/>
        <w:rPr>
          <w:rFonts w:cs="Times New Roman"/>
          <w:noProof/>
          <w:szCs w:val="24"/>
        </w:rPr>
      </w:pPr>
      <w:r w:rsidRPr="004C49CD">
        <w:rPr>
          <w:rFonts w:cs="Times New Roman"/>
          <w:noProof/>
          <w:szCs w:val="24"/>
        </w:rPr>
        <w:t xml:space="preserve">Liu, H., Bi, X., Wu, Z., Qiao, L., Huang, L., He, J., &amp; Sun, Y. (2025). </w:t>
      </w:r>
      <w:r w:rsidRPr="004C49CD">
        <w:rPr>
          <w:rFonts w:cs="Times New Roman"/>
          <w:i/>
          <w:iCs/>
          <w:noProof/>
          <w:szCs w:val="24"/>
        </w:rPr>
        <w:t>Distribution and Driving Environmental Factors of Three Tilapia Species in the Inland Waters of Guangxi , China</w:t>
      </w:r>
      <w:r w:rsidRPr="004C49CD">
        <w:rPr>
          <w:rFonts w:cs="Times New Roman"/>
          <w:noProof/>
          <w:szCs w:val="24"/>
        </w:rPr>
        <w:t>. 1–15.</w:t>
      </w:r>
    </w:p>
    <w:p w14:paraId="04B25CBB" w14:textId="77777777" w:rsidR="004C49CD" w:rsidRPr="004C49CD" w:rsidRDefault="004C49CD" w:rsidP="004C49CD">
      <w:pPr>
        <w:widowControl w:val="0"/>
        <w:autoSpaceDE w:val="0"/>
        <w:autoSpaceDN w:val="0"/>
        <w:adjustRightInd w:val="0"/>
        <w:ind w:left="480" w:hanging="480"/>
        <w:rPr>
          <w:rFonts w:cs="Times New Roman"/>
          <w:noProof/>
          <w:szCs w:val="24"/>
        </w:rPr>
      </w:pPr>
      <w:r w:rsidRPr="004C49CD">
        <w:rPr>
          <w:rFonts w:cs="Times New Roman"/>
          <w:noProof/>
          <w:szCs w:val="24"/>
        </w:rPr>
        <w:t xml:space="preserve">Liu, Z., Li, J., Luo, L., Yu, Y., Yan, J., Sun, C., Miao, X., &amp; Li, W. (2025). Regime Shifts in Microbial and Water Quality Dynamics in Red Tilapia Ponds. </w:t>
      </w:r>
      <w:r w:rsidRPr="004C49CD">
        <w:rPr>
          <w:rFonts w:cs="Times New Roman"/>
          <w:i/>
          <w:iCs/>
          <w:noProof/>
          <w:szCs w:val="24"/>
        </w:rPr>
        <w:t>Microorganisms</w:t>
      </w:r>
      <w:r w:rsidRPr="004C49CD">
        <w:rPr>
          <w:rFonts w:cs="Times New Roman"/>
          <w:noProof/>
          <w:szCs w:val="24"/>
        </w:rPr>
        <w:t xml:space="preserve">, </w:t>
      </w:r>
      <w:r w:rsidRPr="004C49CD">
        <w:rPr>
          <w:rFonts w:cs="Times New Roman"/>
          <w:i/>
          <w:iCs/>
          <w:noProof/>
          <w:szCs w:val="24"/>
        </w:rPr>
        <w:t>13</w:t>
      </w:r>
      <w:r w:rsidRPr="004C49CD">
        <w:rPr>
          <w:rFonts w:cs="Times New Roman"/>
          <w:noProof/>
          <w:szCs w:val="24"/>
        </w:rPr>
        <w:t>(7), 1–20. https://doi.org/10.3390/microorganisms13071553</w:t>
      </w:r>
    </w:p>
    <w:p w14:paraId="499C1706" w14:textId="77777777" w:rsidR="004C49CD" w:rsidRPr="004C49CD" w:rsidRDefault="004C49CD" w:rsidP="004C49CD">
      <w:pPr>
        <w:widowControl w:val="0"/>
        <w:autoSpaceDE w:val="0"/>
        <w:autoSpaceDN w:val="0"/>
        <w:adjustRightInd w:val="0"/>
        <w:ind w:left="480" w:hanging="480"/>
        <w:rPr>
          <w:rFonts w:cs="Times New Roman"/>
          <w:noProof/>
          <w:szCs w:val="24"/>
        </w:rPr>
      </w:pPr>
      <w:r w:rsidRPr="004C49CD">
        <w:rPr>
          <w:rFonts w:cs="Times New Roman"/>
          <w:noProof/>
          <w:szCs w:val="24"/>
        </w:rPr>
        <w:t xml:space="preserve">Margolang, A. R., Nasution, T. I., Wahyuningsih, H., Matondang, A. A., &amp; Yohana, W. Y. (2024). Comparing the Behavior and Growth of Red and Black Tilapia in the Same Pond. </w:t>
      </w:r>
      <w:r w:rsidRPr="004C49CD">
        <w:rPr>
          <w:rFonts w:cs="Times New Roman"/>
          <w:i/>
          <w:iCs/>
          <w:noProof/>
          <w:szCs w:val="24"/>
        </w:rPr>
        <w:t>Journal of Applied Geospatial Information</w:t>
      </w:r>
      <w:r w:rsidRPr="004C49CD">
        <w:rPr>
          <w:rFonts w:cs="Times New Roman"/>
          <w:noProof/>
          <w:szCs w:val="24"/>
        </w:rPr>
        <w:t xml:space="preserve">, </w:t>
      </w:r>
      <w:r w:rsidRPr="004C49CD">
        <w:rPr>
          <w:rFonts w:cs="Times New Roman"/>
          <w:i/>
          <w:iCs/>
          <w:noProof/>
          <w:szCs w:val="24"/>
        </w:rPr>
        <w:t>8</w:t>
      </w:r>
      <w:r w:rsidRPr="004C49CD">
        <w:rPr>
          <w:rFonts w:cs="Times New Roman"/>
          <w:noProof/>
          <w:szCs w:val="24"/>
        </w:rPr>
        <w:t>(1), 63–70. https://doi.org/10.30871/jagi.v8i1.7821</w:t>
      </w:r>
    </w:p>
    <w:p w14:paraId="042C17A7" w14:textId="77777777" w:rsidR="004C49CD" w:rsidRPr="004C49CD" w:rsidRDefault="004C49CD" w:rsidP="004C49CD">
      <w:pPr>
        <w:widowControl w:val="0"/>
        <w:autoSpaceDE w:val="0"/>
        <w:autoSpaceDN w:val="0"/>
        <w:adjustRightInd w:val="0"/>
        <w:ind w:left="480" w:hanging="480"/>
        <w:rPr>
          <w:rFonts w:cs="Times New Roman"/>
          <w:noProof/>
          <w:szCs w:val="24"/>
        </w:rPr>
      </w:pPr>
      <w:r w:rsidRPr="004C49CD">
        <w:rPr>
          <w:rFonts w:cs="Times New Roman"/>
          <w:noProof/>
          <w:szCs w:val="24"/>
        </w:rPr>
        <w:t xml:space="preserve">Mkulo, E. M., Iddrisu, L., Yohana, M. A., Zheng, A., Zhong, J., Jin, M., Danso, F., Wang, L., Zhang, H., Tang, B., Zhou, H., Amoah, K., Huang, J., Wang, B., &amp; Wang, Z. (2025). Exploring salinity adaptation in teleost fish, focusing on omics perspectives on </w:t>
      </w:r>
      <w:r w:rsidRPr="004C49CD">
        <w:rPr>
          <w:rFonts w:cs="Times New Roman"/>
          <w:noProof/>
          <w:szCs w:val="24"/>
        </w:rPr>
        <w:lastRenderedPageBreak/>
        <w:t xml:space="preserve">osmoregulation and gut microbiota. </w:t>
      </w:r>
      <w:r w:rsidRPr="004C49CD">
        <w:rPr>
          <w:rFonts w:cs="Times New Roman"/>
          <w:i/>
          <w:iCs/>
          <w:noProof/>
          <w:szCs w:val="24"/>
        </w:rPr>
        <w:t>Frontiers in Marine Science</w:t>
      </w:r>
      <w:r w:rsidRPr="004C49CD">
        <w:rPr>
          <w:rFonts w:cs="Times New Roman"/>
          <w:noProof/>
          <w:szCs w:val="24"/>
        </w:rPr>
        <w:t xml:space="preserve">, </w:t>
      </w:r>
      <w:r w:rsidRPr="004C49CD">
        <w:rPr>
          <w:rFonts w:cs="Times New Roman"/>
          <w:i/>
          <w:iCs/>
          <w:noProof/>
          <w:szCs w:val="24"/>
        </w:rPr>
        <w:t>12</w:t>
      </w:r>
      <w:r w:rsidRPr="004C49CD">
        <w:rPr>
          <w:rFonts w:cs="Times New Roman"/>
          <w:noProof/>
          <w:szCs w:val="24"/>
        </w:rPr>
        <w:t>(May), 1–21. https://doi.org/10.3389/fmars.2025.1559871</w:t>
      </w:r>
    </w:p>
    <w:p w14:paraId="2A94064F" w14:textId="77777777" w:rsidR="004C49CD" w:rsidRPr="004C49CD" w:rsidRDefault="004C49CD" w:rsidP="004C49CD">
      <w:pPr>
        <w:widowControl w:val="0"/>
        <w:autoSpaceDE w:val="0"/>
        <w:autoSpaceDN w:val="0"/>
        <w:adjustRightInd w:val="0"/>
        <w:ind w:left="480" w:hanging="480"/>
        <w:rPr>
          <w:rFonts w:cs="Times New Roman"/>
          <w:noProof/>
          <w:szCs w:val="24"/>
        </w:rPr>
      </w:pPr>
      <w:r w:rsidRPr="004C49CD">
        <w:rPr>
          <w:rFonts w:cs="Times New Roman"/>
          <w:noProof/>
          <w:szCs w:val="24"/>
        </w:rPr>
        <w:t xml:space="preserve">Mohamad, A., Khemthong, M., Trongwongsa, P., Lertwanakarn, T., Setthawong, P., &amp; Surachetpong, W. (2024). A New Cell Line from the Brain of Red Hybrid Tilapia (Oreochromis spp.) for Tilapia Lake Virus Propagation. </w:t>
      </w:r>
      <w:r w:rsidRPr="004C49CD">
        <w:rPr>
          <w:rFonts w:cs="Times New Roman"/>
          <w:i/>
          <w:iCs/>
          <w:noProof/>
          <w:szCs w:val="24"/>
        </w:rPr>
        <w:t>Animals</w:t>
      </w:r>
      <w:r w:rsidRPr="004C49CD">
        <w:rPr>
          <w:rFonts w:cs="Times New Roman"/>
          <w:noProof/>
          <w:szCs w:val="24"/>
        </w:rPr>
        <w:t xml:space="preserve">, </w:t>
      </w:r>
      <w:r w:rsidRPr="004C49CD">
        <w:rPr>
          <w:rFonts w:cs="Times New Roman"/>
          <w:i/>
          <w:iCs/>
          <w:noProof/>
          <w:szCs w:val="24"/>
        </w:rPr>
        <w:t>14</w:t>
      </w:r>
      <w:r w:rsidRPr="004C49CD">
        <w:rPr>
          <w:rFonts w:cs="Times New Roman"/>
          <w:noProof/>
          <w:szCs w:val="24"/>
        </w:rPr>
        <w:t>(11), 1–14. https://doi.org/10.3390/ani14111522</w:t>
      </w:r>
    </w:p>
    <w:p w14:paraId="0BC2D7B9" w14:textId="5C35A305" w:rsidR="004C49CD" w:rsidRPr="004C49CD" w:rsidRDefault="004C49CD" w:rsidP="004C49CD">
      <w:pPr>
        <w:widowControl w:val="0"/>
        <w:autoSpaceDE w:val="0"/>
        <w:autoSpaceDN w:val="0"/>
        <w:adjustRightInd w:val="0"/>
        <w:ind w:left="480" w:hanging="480"/>
        <w:rPr>
          <w:rFonts w:cs="Times New Roman"/>
          <w:noProof/>
          <w:szCs w:val="24"/>
        </w:rPr>
      </w:pPr>
      <w:r w:rsidRPr="004C49CD">
        <w:rPr>
          <w:rFonts w:cs="Times New Roman"/>
          <w:noProof/>
          <w:szCs w:val="24"/>
        </w:rPr>
        <w:t xml:space="preserve">Mohammadian, E., Hadavimoghaddam, F., Kheirollahi, M., &amp; Jafari, M. (2023). Probing Solubility and </w:t>
      </w:r>
      <w:r w:rsidR="00AB348D" w:rsidRPr="00AB348D">
        <w:rPr>
          <w:rFonts w:cs="Times New Roman"/>
          <w:i/>
          <w:noProof/>
          <w:szCs w:val="24"/>
        </w:rPr>
        <w:t>pH</w:t>
      </w:r>
      <w:r w:rsidRPr="004C49CD">
        <w:rPr>
          <w:rFonts w:cs="Times New Roman"/>
          <w:noProof/>
          <w:szCs w:val="24"/>
        </w:rPr>
        <w:t xml:space="preserve"> of CO 2 in aqueous solutions : Implications for CO 2 injection into oceans. </w:t>
      </w:r>
      <w:r w:rsidRPr="004C49CD">
        <w:rPr>
          <w:rFonts w:cs="Times New Roman"/>
          <w:i/>
          <w:iCs/>
          <w:noProof/>
          <w:szCs w:val="24"/>
        </w:rPr>
        <w:t>Journal of CO2 Utilization</w:t>
      </w:r>
      <w:r w:rsidRPr="004C49CD">
        <w:rPr>
          <w:rFonts w:cs="Times New Roman"/>
          <w:noProof/>
          <w:szCs w:val="24"/>
        </w:rPr>
        <w:t xml:space="preserve">, </w:t>
      </w:r>
      <w:r w:rsidRPr="004C49CD">
        <w:rPr>
          <w:rFonts w:cs="Times New Roman"/>
          <w:i/>
          <w:iCs/>
          <w:noProof/>
          <w:szCs w:val="24"/>
        </w:rPr>
        <w:t>71</w:t>
      </w:r>
      <w:r w:rsidRPr="004C49CD">
        <w:rPr>
          <w:rFonts w:cs="Times New Roman"/>
          <w:noProof/>
          <w:szCs w:val="24"/>
        </w:rPr>
        <w:t>(March), 102463. https://doi.org/10.1016/j.jcou.2023.102463</w:t>
      </w:r>
    </w:p>
    <w:p w14:paraId="4CDA9193" w14:textId="77777777" w:rsidR="004C49CD" w:rsidRPr="004C49CD" w:rsidRDefault="004C49CD" w:rsidP="004C49CD">
      <w:pPr>
        <w:widowControl w:val="0"/>
        <w:autoSpaceDE w:val="0"/>
        <w:autoSpaceDN w:val="0"/>
        <w:adjustRightInd w:val="0"/>
        <w:ind w:left="480" w:hanging="480"/>
        <w:rPr>
          <w:rFonts w:cs="Times New Roman"/>
          <w:noProof/>
          <w:szCs w:val="24"/>
        </w:rPr>
      </w:pPr>
      <w:r w:rsidRPr="004C49CD">
        <w:rPr>
          <w:rFonts w:cs="Times New Roman"/>
          <w:noProof/>
          <w:szCs w:val="24"/>
        </w:rPr>
        <w:t xml:space="preserve">Mugwanya, M., Dawood, M. A. O., Kimera, F., &amp; Sewilam, H. (2022). A review on recirculating aquaculture system: Influence of stocking density on fish and crustacean behavior, growth performance, and immunity. </w:t>
      </w:r>
      <w:r w:rsidRPr="004C49CD">
        <w:rPr>
          <w:rFonts w:cs="Times New Roman"/>
          <w:i/>
          <w:iCs/>
          <w:noProof/>
          <w:szCs w:val="24"/>
        </w:rPr>
        <w:t>Annals of Animal Science</w:t>
      </w:r>
      <w:r w:rsidRPr="004C49CD">
        <w:rPr>
          <w:rFonts w:cs="Times New Roman"/>
          <w:noProof/>
          <w:szCs w:val="24"/>
        </w:rPr>
        <w:t xml:space="preserve">, </w:t>
      </w:r>
      <w:r w:rsidRPr="004C49CD">
        <w:rPr>
          <w:rFonts w:cs="Times New Roman"/>
          <w:i/>
          <w:iCs/>
          <w:noProof/>
          <w:szCs w:val="24"/>
        </w:rPr>
        <w:t>22</w:t>
      </w:r>
      <w:r w:rsidRPr="004C49CD">
        <w:rPr>
          <w:rFonts w:cs="Times New Roman"/>
          <w:noProof/>
          <w:szCs w:val="24"/>
        </w:rPr>
        <w:t>(3), 873–884. https://doi.org/10.2478/aoas-2022-0014</w:t>
      </w:r>
    </w:p>
    <w:p w14:paraId="780F852C" w14:textId="77777777" w:rsidR="004C49CD" w:rsidRPr="004C49CD" w:rsidRDefault="004C49CD" w:rsidP="004C49CD">
      <w:pPr>
        <w:widowControl w:val="0"/>
        <w:autoSpaceDE w:val="0"/>
        <w:autoSpaceDN w:val="0"/>
        <w:adjustRightInd w:val="0"/>
        <w:ind w:left="480" w:hanging="480"/>
        <w:rPr>
          <w:rFonts w:cs="Times New Roman"/>
          <w:noProof/>
          <w:szCs w:val="24"/>
        </w:rPr>
      </w:pPr>
      <w:r w:rsidRPr="004C49CD">
        <w:rPr>
          <w:rFonts w:cs="Times New Roman"/>
          <w:noProof/>
          <w:szCs w:val="24"/>
        </w:rPr>
        <w:t xml:space="preserve">Nazha, H. M., Youssef, A. M., Darwich, M. A., Ibrahim, T. A., &amp; Homsieh, H. E. (2025). A Comparative Study on Fuzzy Logic-Based Liquid Level Control Systems with Integrated Industrial Communication Technology. </w:t>
      </w:r>
      <w:r w:rsidRPr="004C49CD">
        <w:rPr>
          <w:rFonts w:cs="Times New Roman"/>
          <w:i/>
          <w:iCs/>
          <w:noProof/>
          <w:szCs w:val="24"/>
        </w:rPr>
        <w:t>Computation</w:t>
      </w:r>
      <w:r w:rsidRPr="004C49CD">
        <w:rPr>
          <w:rFonts w:cs="Times New Roman"/>
          <w:noProof/>
          <w:szCs w:val="24"/>
        </w:rPr>
        <w:t xml:space="preserve">, </w:t>
      </w:r>
      <w:r w:rsidRPr="004C49CD">
        <w:rPr>
          <w:rFonts w:cs="Times New Roman"/>
          <w:i/>
          <w:iCs/>
          <w:noProof/>
          <w:szCs w:val="24"/>
        </w:rPr>
        <w:t>13</w:t>
      </w:r>
      <w:r w:rsidRPr="004C49CD">
        <w:rPr>
          <w:rFonts w:cs="Times New Roman"/>
          <w:noProof/>
          <w:szCs w:val="24"/>
        </w:rPr>
        <w:t>(3), 1–13. https://doi.org/10.3390/computation13030060</w:t>
      </w:r>
    </w:p>
    <w:p w14:paraId="0674E1D9" w14:textId="77777777" w:rsidR="004C49CD" w:rsidRPr="004C49CD" w:rsidRDefault="004C49CD" w:rsidP="004C49CD">
      <w:pPr>
        <w:widowControl w:val="0"/>
        <w:autoSpaceDE w:val="0"/>
        <w:autoSpaceDN w:val="0"/>
        <w:adjustRightInd w:val="0"/>
        <w:ind w:left="480" w:hanging="480"/>
        <w:rPr>
          <w:rFonts w:cs="Times New Roman"/>
          <w:noProof/>
          <w:szCs w:val="24"/>
        </w:rPr>
      </w:pPr>
      <w:r w:rsidRPr="004C49CD">
        <w:rPr>
          <w:rFonts w:cs="Times New Roman"/>
          <w:noProof/>
          <w:szCs w:val="24"/>
        </w:rPr>
        <w:t xml:space="preserve">Nila, I., &amp; Niloticus, O. (2025). </w:t>
      </w:r>
      <w:r w:rsidRPr="004C49CD">
        <w:rPr>
          <w:rFonts w:cs="Times New Roman"/>
          <w:i/>
          <w:iCs/>
          <w:noProof/>
          <w:szCs w:val="24"/>
        </w:rPr>
        <w:t>Dinamika Amonia , Nitrit , Dan Nitrat Pada Budidaya</w:t>
      </w:r>
      <w:r w:rsidRPr="004C49CD">
        <w:rPr>
          <w:rFonts w:cs="Times New Roman"/>
          <w:noProof/>
          <w:szCs w:val="24"/>
        </w:rPr>
        <w:t xml:space="preserve">. </w:t>
      </w:r>
      <w:r w:rsidRPr="004C49CD">
        <w:rPr>
          <w:rFonts w:cs="Times New Roman"/>
          <w:i/>
          <w:iCs/>
          <w:noProof/>
          <w:szCs w:val="24"/>
        </w:rPr>
        <w:t>4</w:t>
      </w:r>
      <w:r w:rsidRPr="004C49CD">
        <w:rPr>
          <w:rFonts w:cs="Times New Roman"/>
          <w:noProof/>
          <w:szCs w:val="24"/>
        </w:rPr>
        <w:t>(April), 1129–1139.</w:t>
      </w:r>
    </w:p>
    <w:p w14:paraId="4D08F4DC" w14:textId="77777777" w:rsidR="004C49CD" w:rsidRPr="004C49CD" w:rsidRDefault="004C49CD" w:rsidP="004C49CD">
      <w:pPr>
        <w:widowControl w:val="0"/>
        <w:autoSpaceDE w:val="0"/>
        <w:autoSpaceDN w:val="0"/>
        <w:adjustRightInd w:val="0"/>
        <w:ind w:left="480" w:hanging="480"/>
        <w:rPr>
          <w:rFonts w:cs="Times New Roman"/>
          <w:noProof/>
          <w:szCs w:val="24"/>
        </w:rPr>
      </w:pPr>
      <w:r w:rsidRPr="004C49CD">
        <w:rPr>
          <w:rFonts w:cs="Times New Roman"/>
          <w:noProof/>
          <w:szCs w:val="24"/>
        </w:rPr>
        <w:t xml:space="preserve">Nishanth, F. P., Dash, S. K., &amp; Mahapatro, S. R. (2024). Critical study of type-2 fuzzy logic control from theory to applications: A state-of-the-art comprehensive survey. </w:t>
      </w:r>
      <w:r w:rsidRPr="004C49CD">
        <w:rPr>
          <w:rFonts w:cs="Times New Roman"/>
          <w:i/>
          <w:iCs/>
          <w:noProof/>
          <w:szCs w:val="24"/>
        </w:rPr>
        <w:t>E-Prime - Advances in Electrical Engineering, Electronics and Energy</w:t>
      </w:r>
      <w:r w:rsidRPr="004C49CD">
        <w:rPr>
          <w:rFonts w:cs="Times New Roman"/>
          <w:noProof/>
          <w:szCs w:val="24"/>
        </w:rPr>
        <w:t xml:space="preserve">, </w:t>
      </w:r>
      <w:r w:rsidRPr="004C49CD">
        <w:rPr>
          <w:rFonts w:cs="Times New Roman"/>
          <w:i/>
          <w:iCs/>
          <w:noProof/>
          <w:szCs w:val="24"/>
        </w:rPr>
        <w:t>10</w:t>
      </w:r>
      <w:r w:rsidRPr="004C49CD">
        <w:rPr>
          <w:rFonts w:cs="Times New Roman"/>
          <w:noProof/>
          <w:szCs w:val="24"/>
        </w:rPr>
        <w:t>(July), 100771. https://doi.org/10.1016/j.prime.2024.100771</w:t>
      </w:r>
    </w:p>
    <w:p w14:paraId="6BA66A25" w14:textId="77777777" w:rsidR="004C49CD" w:rsidRPr="004C49CD" w:rsidRDefault="004C49CD" w:rsidP="004C49CD">
      <w:pPr>
        <w:widowControl w:val="0"/>
        <w:autoSpaceDE w:val="0"/>
        <w:autoSpaceDN w:val="0"/>
        <w:adjustRightInd w:val="0"/>
        <w:ind w:left="480" w:hanging="480"/>
        <w:rPr>
          <w:rFonts w:cs="Times New Roman"/>
          <w:noProof/>
          <w:szCs w:val="24"/>
        </w:rPr>
      </w:pPr>
      <w:r w:rsidRPr="004C49CD">
        <w:rPr>
          <w:rFonts w:cs="Times New Roman"/>
          <w:noProof/>
          <w:szCs w:val="24"/>
        </w:rPr>
        <w:t xml:space="preserve">OECD. (2025). </w:t>
      </w:r>
      <w:r w:rsidRPr="004C49CD">
        <w:rPr>
          <w:rFonts w:cs="Times New Roman"/>
          <w:i/>
          <w:iCs/>
          <w:noProof/>
          <w:szCs w:val="24"/>
        </w:rPr>
        <w:t>SUSTAINABLE FISHERIES MANAGEMENT IN A CHANGING CLIMATE © Sustainable fisheries management in a changing climate</w:t>
      </w:r>
      <w:r w:rsidRPr="004C49CD">
        <w:rPr>
          <w:rFonts w:cs="Times New Roman"/>
          <w:noProof/>
          <w:szCs w:val="24"/>
        </w:rPr>
        <w:t xml:space="preserve">. </w:t>
      </w:r>
      <w:r w:rsidRPr="004C49CD">
        <w:rPr>
          <w:rFonts w:cs="Times New Roman"/>
          <w:i/>
          <w:iCs/>
          <w:noProof/>
          <w:szCs w:val="24"/>
        </w:rPr>
        <w:t>April</w:t>
      </w:r>
      <w:r w:rsidRPr="004C49CD">
        <w:rPr>
          <w:rFonts w:cs="Times New Roman"/>
          <w:noProof/>
          <w:szCs w:val="24"/>
        </w:rPr>
        <w:t>, 1–6.</w:t>
      </w:r>
    </w:p>
    <w:p w14:paraId="6A42FF8E" w14:textId="77777777" w:rsidR="004C49CD" w:rsidRPr="004C49CD" w:rsidRDefault="004C49CD" w:rsidP="004C49CD">
      <w:pPr>
        <w:widowControl w:val="0"/>
        <w:autoSpaceDE w:val="0"/>
        <w:autoSpaceDN w:val="0"/>
        <w:adjustRightInd w:val="0"/>
        <w:ind w:left="480" w:hanging="480"/>
        <w:rPr>
          <w:rFonts w:cs="Times New Roman"/>
          <w:noProof/>
          <w:szCs w:val="24"/>
        </w:rPr>
      </w:pPr>
      <w:r w:rsidRPr="004C49CD">
        <w:rPr>
          <w:rFonts w:cs="Times New Roman"/>
          <w:noProof/>
          <w:szCs w:val="24"/>
        </w:rPr>
        <w:t xml:space="preserve">Pattiradjawane, V. E. (2024). Comparative Analysis of Mamdani, Sugeno, and Tsukamoto Fuzzy Inference Systems to Support Decisions on Selecting Outstanding Employees. </w:t>
      </w:r>
      <w:r w:rsidRPr="004C49CD">
        <w:rPr>
          <w:rFonts w:cs="Times New Roman"/>
          <w:i/>
          <w:iCs/>
          <w:noProof/>
          <w:szCs w:val="24"/>
        </w:rPr>
        <w:t>The Journal of Academic Science</w:t>
      </w:r>
      <w:r w:rsidRPr="004C49CD">
        <w:rPr>
          <w:rFonts w:cs="Times New Roman"/>
          <w:noProof/>
          <w:szCs w:val="24"/>
        </w:rPr>
        <w:t xml:space="preserve">, </w:t>
      </w:r>
      <w:r w:rsidRPr="004C49CD">
        <w:rPr>
          <w:rFonts w:cs="Times New Roman"/>
          <w:i/>
          <w:iCs/>
          <w:noProof/>
          <w:szCs w:val="24"/>
        </w:rPr>
        <w:t>1</w:t>
      </w:r>
      <w:r w:rsidRPr="004C49CD">
        <w:rPr>
          <w:rFonts w:cs="Times New Roman"/>
          <w:noProof/>
          <w:szCs w:val="24"/>
        </w:rPr>
        <w:t>(1), 78–83. https://creativecommons.org/licenses/by/4.0</w:t>
      </w:r>
    </w:p>
    <w:p w14:paraId="2752DD01" w14:textId="77777777" w:rsidR="004C49CD" w:rsidRPr="004C49CD" w:rsidRDefault="004C49CD" w:rsidP="004C49CD">
      <w:pPr>
        <w:widowControl w:val="0"/>
        <w:autoSpaceDE w:val="0"/>
        <w:autoSpaceDN w:val="0"/>
        <w:adjustRightInd w:val="0"/>
        <w:ind w:left="480" w:hanging="480"/>
        <w:rPr>
          <w:rFonts w:cs="Times New Roman"/>
          <w:noProof/>
          <w:szCs w:val="24"/>
        </w:rPr>
      </w:pPr>
      <w:r w:rsidRPr="004C49CD">
        <w:rPr>
          <w:rFonts w:cs="Times New Roman"/>
          <w:noProof/>
          <w:szCs w:val="24"/>
        </w:rPr>
        <w:t xml:space="preserve">Pelayo, J. S. F., Castellanos, L. S. M., Ortega, R. C., Rojas, L. G. H., &amp; Lengerke, O. (2025). Smart water quality regulation in sustainable aquaponics using PID control and long-term </w:t>
      </w:r>
      <w:r w:rsidRPr="004C49CD">
        <w:rPr>
          <w:rFonts w:cs="Times New Roman"/>
          <w:noProof/>
          <w:szCs w:val="24"/>
        </w:rPr>
        <w:lastRenderedPageBreak/>
        <w:t xml:space="preserve">performance analysis. </w:t>
      </w:r>
      <w:r w:rsidRPr="004C49CD">
        <w:rPr>
          <w:rFonts w:cs="Times New Roman"/>
          <w:i/>
          <w:iCs/>
          <w:noProof/>
          <w:szCs w:val="24"/>
        </w:rPr>
        <w:t>Sustainable Engineering and Innovation</w:t>
      </w:r>
      <w:r w:rsidRPr="004C49CD">
        <w:rPr>
          <w:rFonts w:cs="Times New Roman"/>
          <w:noProof/>
          <w:szCs w:val="24"/>
        </w:rPr>
        <w:t xml:space="preserve">, </w:t>
      </w:r>
      <w:r w:rsidRPr="004C49CD">
        <w:rPr>
          <w:rFonts w:cs="Times New Roman"/>
          <w:i/>
          <w:iCs/>
          <w:noProof/>
          <w:szCs w:val="24"/>
        </w:rPr>
        <w:t>7</w:t>
      </w:r>
      <w:r w:rsidRPr="004C49CD">
        <w:rPr>
          <w:rFonts w:cs="Times New Roman"/>
          <w:noProof/>
          <w:szCs w:val="24"/>
        </w:rPr>
        <w:t>(2), 521–536. https://doi.org/10.37868/sei.v7i2.id606</w:t>
      </w:r>
    </w:p>
    <w:p w14:paraId="30F530DA" w14:textId="77777777" w:rsidR="004C49CD" w:rsidRPr="004C49CD" w:rsidRDefault="004C49CD" w:rsidP="004C49CD">
      <w:pPr>
        <w:widowControl w:val="0"/>
        <w:autoSpaceDE w:val="0"/>
        <w:autoSpaceDN w:val="0"/>
        <w:adjustRightInd w:val="0"/>
        <w:ind w:left="480" w:hanging="480"/>
        <w:rPr>
          <w:rFonts w:cs="Times New Roman"/>
          <w:noProof/>
          <w:szCs w:val="24"/>
        </w:rPr>
      </w:pPr>
      <w:r w:rsidRPr="004C49CD">
        <w:rPr>
          <w:rFonts w:cs="Times New Roman"/>
          <w:noProof/>
          <w:szCs w:val="24"/>
        </w:rPr>
        <w:t xml:space="preserve">Prafanto, A., Septiarini, A., Puspitasari, N., Taruk, M., &amp; Mahendra, D. A. (2024). </w:t>
      </w:r>
      <w:r w:rsidRPr="004C49CD">
        <w:rPr>
          <w:rFonts w:cs="Times New Roman"/>
          <w:i/>
          <w:iCs/>
          <w:noProof/>
          <w:szCs w:val="24"/>
        </w:rPr>
        <w:t>IoT-based Water Quality Control in Tilapia Aquaculture Using Fuzzy Logic</w:t>
      </w:r>
      <w:r w:rsidRPr="004C49CD">
        <w:rPr>
          <w:rFonts w:cs="Times New Roman"/>
          <w:noProof/>
          <w:szCs w:val="24"/>
        </w:rPr>
        <w:t xml:space="preserve">. </w:t>
      </w:r>
      <w:r w:rsidRPr="004C49CD">
        <w:rPr>
          <w:rFonts w:cs="Times New Roman"/>
          <w:i/>
          <w:iCs/>
          <w:noProof/>
          <w:szCs w:val="24"/>
        </w:rPr>
        <w:t>2</w:t>
      </w:r>
      <w:r w:rsidRPr="004C49CD">
        <w:rPr>
          <w:rFonts w:cs="Times New Roman"/>
          <w:noProof/>
          <w:szCs w:val="24"/>
        </w:rPr>
        <w:t>, 57–64.</w:t>
      </w:r>
    </w:p>
    <w:p w14:paraId="495FEB98" w14:textId="447162FA" w:rsidR="004C49CD" w:rsidRPr="004C49CD" w:rsidRDefault="004C49CD" w:rsidP="004C49CD">
      <w:pPr>
        <w:widowControl w:val="0"/>
        <w:autoSpaceDE w:val="0"/>
        <w:autoSpaceDN w:val="0"/>
        <w:adjustRightInd w:val="0"/>
        <w:ind w:left="480" w:hanging="480"/>
        <w:rPr>
          <w:rFonts w:cs="Times New Roman"/>
          <w:noProof/>
          <w:szCs w:val="24"/>
        </w:rPr>
      </w:pPr>
      <w:r w:rsidRPr="004C49CD">
        <w:rPr>
          <w:rFonts w:cs="Times New Roman"/>
          <w:noProof/>
          <w:szCs w:val="24"/>
        </w:rPr>
        <w:t xml:space="preserve">Rbbani, G., Murshed, R., Siriyappagouder, P., Sharko, F., Nedoluzhko, A., Joshi, R., Galindo-Villegas, J., Raeymaekers, J. A. M., &amp; Fernandes, J. M. O. (2024). Embryonic </w:t>
      </w:r>
      <w:r w:rsidR="00AB348D" w:rsidRPr="00AB348D">
        <w:rPr>
          <w:rFonts w:cs="Times New Roman"/>
          <w:i/>
          <w:noProof/>
          <w:szCs w:val="24"/>
        </w:rPr>
        <w:t>temperature</w:t>
      </w:r>
      <w:r w:rsidRPr="004C49CD">
        <w:rPr>
          <w:rFonts w:cs="Times New Roman"/>
          <w:noProof/>
          <w:szCs w:val="24"/>
        </w:rPr>
        <w:t xml:space="preserve"> has long-term effects on muscle circRNA expression and somatic growth in Nile tilapia. </w:t>
      </w:r>
      <w:r w:rsidRPr="004C49CD">
        <w:rPr>
          <w:rFonts w:cs="Times New Roman"/>
          <w:i/>
          <w:iCs/>
          <w:noProof/>
          <w:szCs w:val="24"/>
        </w:rPr>
        <w:t>Frontiers in Cell and Developmental Biology</w:t>
      </w:r>
      <w:r w:rsidRPr="004C49CD">
        <w:rPr>
          <w:rFonts w:cs="Times New Roman"/>
          <w:noProof/>
          <w:szCs w:val="24"/>
        </w:rPr>
        <w:t xml:space="preserve">, </w:t>
      </w:r>
      <w:r w:rsidRPr="004C49CD">
        <w:rPr>
          <w:rFonts w:cs="Times New Roman"/>
          <w:i/>
          <w:iCs/>
          <w:noProof/>
          <w:szCs w:val="24"/>
        </w:rPr>
        <w:t>12</w:t>
      </w:r>
      <w:r w:rsidRPr="004C49CD">
        <w:rPr>
          <w:rFonts w:cs="Times New Roman"/>
          <w:noProof/>
          <w:szCs w:val="24"/>
        </w:rPr>
        <w:t>(August), 1–19. https://doi.org/10.3389/fcell.2024.1369758</w:t>
      </w:r>
    </w:p>
    <w:p w14:paraId="7FDDFC3C" w14:textId="77777777" w:rsidR="004C49CD" w:rsidRPr="004C49CD" w:rsidRDefault="004C49CD" w:rsidP="004C49CD">
      <w:pPr>
        <w:widowControl w:val="0"/>
        <w:autoSpaceDE w:val="0"/>
        <w:autoSpaceDN w:val="0"/>
        <w:adjustRightInd w:val="0"/>
        <w:ind w:left="480" w:hanging="480"/>
        <w:rPr>
          <w:rFonts w:cs="Times New Roman"/>
          <w:noProof/>
          <w:szCs w:val="24"/>
        </w:rPr>
      </w:pPr>
      <w:r w:rsidRPr="004C49CD">
        <w:rPr>
          <w:rFonts w:cs="Times New Roman"/>
          <w:noProof/>
          <w:szCs w:val="24"/>
        </w:rPr>
        <w:t xml:space="preserve">Said, M. M., Zaki, F. M., Taw, N., &amp; Snyder, G. S. (2024). Light Limitation Alters Water Quality, Biofloc Composition, Zooplankton Community, and Performance of the Whiteleg Shrimp (Litopenaeus vannamei) Reared with Intensive Biofloc. </w:t>
      </w:r>
      <w:r w:rsidRPr="004C49CD">
        <w:rPr>
          <w:rFonts w:cs="Times New Roman"/>
          <w:i/>
          <w:iCs/>
          <w:noProof/>
          <w:szCs w:val="24"/>
        </w:rPr>
        <w:t>Egyptian Journal of Aquatic Biology and Fisheries</w:t>
      </w:r>
      <w:r w:rsidRPr="004C49CD">
        <w:rPr>
          <w:rFonts w:cs="Times New Roman"/>
          <w:noProof/>
          <w:szCs w:val="24"/>
        </w:rPr>
        <w:t xml:space="preserve">, </w:t>
      </w:r>
      <w:r w:rsidRPr="004C49CD">
        <w:rPr>
          <w:rFonts w:cs="Times New Roman"/>
          <w:i/>
          <w:iCs/>
          <w:noProof/>
          <w:szCs w:val="24"/>
        </w:rPr>
        <w:t>28</w:t>
      </w:r>
      <w:r w:rsidRPr="004C49CD">
        <w:rPr>
          <w:rFonts w:cs="Times New Roman"/>
          <w:noProof/>
          <w:szCs w:val="24"/>
        </w:rPr>
        <w:t>(3), 359–381. https://doi.org/10.21608/ejabf.2024.355970</w:t>
      </w:r>
    </w:p>
    <w:p w14:paraId="022277B9" w14:textId="77777777" w:rsidR="004C49CD" w:rsidRPr="004C49CD" w:rsidRDefault="004C49CD" w:rsidP="004C49CD">
      <w:pPr>
        <w:widowControl w:val="0"/>
        <w:autoSpaceDE w:val="0"/>
        <w:autoSpaceDN w:val="0"/>
        <w:adjustRightInd w:val="0"/>
        <w:ind w:left="480" w:hanging="480"/>
        <w:rPr>
          <w:rFonts w:cs="Times New Roman"/>
          <w:noProof/>
          <w:szCs w:val="24"/>
        </w:rPr>
      </w:pPr>
      <w:r w:rsidRPr="004C49CD">
        <w:rPr>
          <w:rFonts w:cs="Times New Roman"/>
          <w:noProof/>
          <w:szCs w:val="24"/>
        </w:rPr>
        <w:t xml:space="preserve">Siddique, M. A. B., Mahalder, B., Haque, M. M., &amp; Ahammad, S. K. S. (2025). Impact of climatic and water quality parameters on Tilapia (Oreochromis niloticus) broodfish growth: Integrating ARIMA and ARIMAX for precise modeling and forecasting. </w:t>
      </w:r>
      <w:r w:rsidRPr="004C49CD">
        <w:rPr>
          <w:rFonts w:cs="Times New Roman"/>
          <w:i/>
          <w:iCs/>
          <w:noProof/>
          <w:szCs w:val="24"/>
        </w:rPr>
        <w:t>PLoS ONE</w:t>
      </w:r>
      <w:r w:rsidRPr="004C49CD">
        <w:rPr>
          <w:rFonts w:cs="Times New Roman"/>
          <w:noProof/>
          <w:szCs w:val="24"/>
        </w:rPr>
        <w:t xml:space="preserve">, </w:t>
      </w:r>
      <w:r w:rsidRPr="004C49CD">
        <w:rPr>
          <w:rFonts w:cs="Times New Roman"/>
          <w:i/>
          <w:iCs/>
          <w:noProof/>
          <w:szCs w:val="24"/>
        </w:rPr>
        <w:t>20</w:t>
      </w:r>
      <w:r w:rsidRPr="004C49CD">
        <w:rPr>
          <w:rFonts w:cs="Times New Roman"/>
          <w:noProof/>
          <w:szCs w:val="24"/>
        </w:rPr>
        <w:t>(3 March), 1–37. https://doi.org/10.1371/journal.pone.0313846</w:t>
      </w:r>
    </w:p>
    <w:p w14:paraId="7F57934C" w14:textId="0FB3B50B" w:rsidR="004C49CD" w:rsidRPr="004C49CD" w:rsidRDefault="004C49CD" w:rsidP="004C49CD">
      <w:pPr>
        <w:widowControl w:val="0"/>
        <w:autoSpaceDE w:val="0"/>
        <w:autoSpaceDN w:val="0"/>
        <w:adjustRightInd w:val="0"/>
        <w:ind w:left="480" w:hanging="480"/>
        <w:rPr>
          <w:rFonts w:cs="Times New Roman"/>
          <w:noProof/>
          <w:szCs w:val="24"/>
        </w:rPr>
      </w:pPr>
      <w:r w:rsidRPr="004C49CD">
        <w:rPr>
          <w:rFonts w:cs="Times New Roman"/>
          <w:noProof/>
          <w:szCs w:val="24"/>
        </w:rPr>
        <w:t xml:space="preserve">Silva, U. L., Gomes Júnior, P., Falcon, D. R., Nascimento, N. F. D., &amp; Shinozaki-Mendes, R. A. (2024). Larviculture of Nile tilapia (Oreochromis niloticus) in biofloc and clear water systems: masculinization with 17 α-methyltestosterone | Larvicultura de tilápia-do-nilo (Oreochromis niloticus) em sistemas de bioflocos e águas claras: masculinização com 17 . </w:t>
      </w:r>
      <w:r w:rsidRPr="004C49CD">
        <w:rPr>
          <w:rFonts w:cs="Times New Roman"/>
          <w:i/>
          <w:iCs/>
          <w:noProof/>
          <w:szCs w:val="24"/>
        </w:rPr>
        <w:t>Boletim Do Instituto de Pesca</w:t>
      </w:r>
      <w:r w:rsidRPr="004C49CD">
        <w:rPr>
          <w:rFonts w:cs="Times New Roman"/>
          <w:noProof/>
          <w:szCs w:val="24"/>
        </w:rPr>
        <w:t xml:space="preserve">, </w:t>
      </w:r>
      <w:r w:rsidRPr="004C49CD">
        <w:rPr>
          <w:rFonts w:cs="Times New Roman"/>
          <w:i/>
          <w:iCs/>
          <w:noProof/>
          <w:szCs w:val="24"/>
        </w:rPr>
        <w:t>50</w:t>
      </w:r>
      <w:r w:rsidRPr="004C49CD">
        <w:rPr>
          <w:rFonts w:cs="Times New Roman"/>
          <w:noProof/>
          <w:szCs w:val="24"/>
        </w:rPr>
        <w:t>. https://institutodepesca.org/index.</w:t>
      </w:r>
      <w:r w:rsidR="00AB348D" w:rsidRPr="00AB348D">
        <w:rPr>
          <w:rFonts w:cs="Times New Roman"/>
          <w:i/>
          <w:noProof/>
          <w:szCs w:val="24"/>
        </w:rPr>
        <w:t>pH</w:t>
      </w:r>
      <w:r w:rsidRPr="004C49CD">
        <w:rPr>
          <w:rFonts w:cs="Times New Roman"/>
          <w:noProof/>
          <w:szCs w:val="24"/>
        </w:rPr>
        <w:t>p/bip/article/view/1929/1598</w:t>
      </w:r>
    </w:p>
    <w:p w14:paraId="5DBAD96C" w14:textId="77777777" w:rsidR="004C49CD" w:rsidRPr="004C49CD" w:rsidRDefault="004C49CD" w:rsidP="004C49CD">
      <w:pPr>
        <w:widowControl w:val="0"/>
        <w:autoSpaceDE w:val="0"/>
        <w:autoSpaceDN w:val="0"/>
        <w:adjustRightInd w:val="0"/>
        <w:ind w:left="480" w:hanging="480"/>
        <w:rPr>
          <w:rFonts w:cs="Times New Roman"/>
          <w:noProof/>
          <w:szCs w:val="24"/>
        </w:rPr>
      </w:pPr>
      <w:r w:rsidRPr="004C49CD">
        <w:rPr>
          <w:rFonts w:cs="Times New Roman"/>
          <w:noProof/>
          <w:szCs w:val="24"/>
        </w:rPr>
        <w:t xml:space="preserve">Waspada, I., &amp; Sutikno. (2018). PERBANDINGAN METODE DEFUZZIFIKASI SISTEM KENDALI LOGIKA FUZZY MODEL. </w:t>
      </w:r>
      <w:r w:rsidRPr="004C49CD">
        <w:rPr>
          <w:rFonts w:cs="Times New Roman"/>
          <w:i/>
          <w:iCs/>
          <w:noProof/>
          <w:szCs w:val="24"/>
        </w:rPr>
        <w:t>Jurnal Masyarakat Informatika</w:t>
      </w:r>
      <w:r w:rsidRPr="004C49CD">
        <w:rPr>
          <w:rFonts w:cs="Times New Roman"/>
          <w:noProof/>
          <w:szCs w:val="24"/>
        </w:rPr>
        <w:t xml:space="preserve">, </w:t>
      </w:r>
      <w:r w:rsidRPr="004C49CD">
        <w:rPr>
          <w:rFonts w:cs="Times New Roman"/>
          <w:i/>
          <w:iCs/>
          <w:noProof/>
          <w:szCs w:val="24"/>
        </w:rPr>
        <w:t>2</w:t>
      </w:r>
      <w:r w:rsidRPr="004C49CD">
        <w:rPr>
          <w:rFonts w:cs="Times New Roman"/>
          <w:noProof/>
          <w:szCs w:val="24"/>
        </w:rPr>
        <w:t>, 27–38.</w:t>
      </w:r>
    </w:p>
    <w:p w14:paraId="6433FD18" w14:textId="77777777" w:rsidR="004C49CD" w:rsidRPr="004C49CD" w:rsidRDefault="004C49CD" w:rsidP="004C49CD">
      <w:pPr>
        <w:widowControl w:val="0"/>
        <w:autoSpaceDE w:val="0"/>
        <w:autoSpaceDN w:val="0"/>
        <w:adjustRightInd w:val="0"/>
        <w:ind w:left="480" w:hanging="480"/>
        <w:rPr>
          <w:rFonts w:cs="Times New Roman"/>
          <w:noProof/>
          <w:szCs w:val="24"/>
        </w:rPr>
      </w:pPr>
      <w:r w:rsidRPr="004C49CD">
        <w:rPr>
          <w:rFonts w:cs="Times New Roman"/>
          <w:noProof/>
          <w:szCs w:val="24"/>
        </w:rPr>
        <w:t xml:space="preserve">Wicaksono, D., Mareta, A., Adiana, B. E., &amp; Salim, D. J. N. (2025). Fuzzy Logic-Based Aquaculture Climate Control System Design On A Fishpond. </w:t>
      </w:r>
      <w:r w:rsidRPr="004C49CD">
        <w:rPr>
          <w:rFonts w:cs="Times New Roman"/>
          <w:i/>
          <w:iCs/>
          <w:noProof/>
          <w:szCs w:val="24"/>
        </w:rPr>
        <w:t>Jurnal Infotel</w:t>
      </w:r>
      <w:r w:rsidRPr="004C49CD">
        <w:rPr>
          <w:rFonts w:cs="Times New Roman"/>
          <w:noProof/>
          <w:szCs w:val="24"/>
        </w:rPr>
        <w:t xml:space="preserve">, </w:t>
      </w:r>
      <w:r w:rsidRPr="004C49CD">
        <w:rPr>
          <w:rFonts w:cs="Times New Roman"/>
          <w:i/>
          <w:iCs/>
          <w:noProof/>
          <w:szCs w:val="24"/>
        </w:rPr>
        <w:t>17</w:t>
      </w:r>
      <w:r w:rsidRPr="004C49CD">
        <w:rPr>
          <w:rFonts w:cs="Times New Roman"/>
          <w:noProof/>
          <w:szCs w:val="24"/>
        </w:rPr>
        <w:t>(2), 357–376. https://doi.org/10.20895/infotel.v17i2.1152</w:t>
      </w:r>
    </w:p>
    <w:p w14:paraId="39815B09" w14:textId="291D225E" w:rsidR="004C49CD" w:rsidRPr="004C49CD" w:rsidRDefault="004C49CD" w:rsidP="004C49CD">
      <w:pPr>
        <w:widowControl w:val="0"/>
        <w:autoSpaceDE w:val="0"/>
        <w:autoSpaceDN w:val="0"/>
        <w:adjustRightInd w:val="0"/>
        <w:ind w:left="480" w:hanging="480"/>
        <w:rPr>
          <w:rFonts w:cs="Times New Roman"/>
          <w:noProof/>
          <w:szCs w:val="24"/>
        </w:rPr>
      </w:pPr>
      <w:r w:rsidRPr="004C49CD">
        <w:rPr>
          <w:rFonts w:cs="Times New Roman"/>
          <w:noProof/>
          <w:szCs w:val="24"/>
        </w:rPr>
        <w:t xml:space="preserve">Wing, J. D. B., Champneys, T. S., &amp; Ioannou, C. C. (2021). The impact of </w:t>
      </w:r>
      <w:r w:rsidR="00AB348D" w:rsidRPr="00AB348D">
        <w:rPr>
          <w:rFonts w:cs="Times New Roman"/>
          <w:i/>
          <w:noProof/>
          <w:szCs w:val="24"/>
        </w:rPr>
        <w:t>turbidity</w:t>
      </w:r>
      <w:r w:rsidRPr="004C49CD">
        <w:rPr>
          <w:rFonts w:cs="Times New Roman"/>
          <w:noProof/>
          <w:szCs w:val="24"/>
        </w:rPr>
        <w:t xml:space="preserve"> on foraging and risk taking in the invasive Nile tilapia (Oreochromis niloticus) and a threatened native cichlid (Oreochromis am</w:t>
      </w:r>
      <w:r w:rsidR="00AB348D" w:rsidRPr="00AB348D">
        <w:rPr>
          <w:rFonts w:cs="Times New Roman"/>
          <w:i/>
          <w:noProof/>
          <w:szCs w:val="24"/>
        </w:rPr>
        <w:t>pH</w:t>
      </w:r>
      <w:r w:rsidRPr="004C49CD">
        <w:rPr>
          <w:rFonts w:cs="Times New Roman"/>
          <w:noProof/>
          <w:szCs w:val="24"/>
        </w:rPr>
        <w:t xml:space="preserve">imelas). </w:t>
      </w:r>
      <w:r w:rsidRPr="004C49CD">
        <w:rPr>
          <w:rFonts w:cs="Times New Roman"/>
          <w:i/>
          <w:iCs/>
          <w:noProof/>
          <w:szCs w:val="24"/>
        </w:rPr>
        <w:t>Behavioral Ecology and Sociobiology</w:t>
      </w:r>
      <w:r w:rsidRPr="004C49CD">
        <w:rPr>
          <w:rFonts w:cs="Times New Roman"/>
          <w:noProof/>
          <w:szCs w:val="24"/>
        </w:rPr>
        <w:t xml:space="preserve">, </w:t>
      </w:r>
      <w:r w:rsidRPr="004C49CD">
        <w:rPr>
          <w:rFonts w:cs="Times New Roman"/>
          <w:i/>
          <w:iCs/>
          <w:noProof/>
          <w:szCs w:val="24"/>
        </w:rPr>
        <w:t>75</w:t>
      </w:r>
      <w:r w:rsidRPr="004C49CD">
        <w:rPr>
          <w:rFonts w:cs="Times New Roman"/>
          <w:noProof/>
          <w:szCs w:val="24"/>
        </w:rPr>
        <w:t xml:space="preserve">(3). </w:t>
      </w:r>
      <w:r w:rsidRPr="004C49CD">
        <w:rPr>
          <w:rFonts w:cs="Times New Roman"/>
          <w:noProof/>
          <w:szCs w:val="24"/>
        </w:rPr>
        <w:lastRenderedPageBreak/>
        <w:t>https://doi.org/10.1007/s00265-021-02984-8</w:t>
      </w:r>
    </w:p>
    <w:p w14:paraId="328E2F87" w14:textId="77777777" w:rsidR="004C49CD" w:rsidRPr="004C49CD" w:rsidRDefault="004C49CD" w:rsidP="004C49CD">
      <w:pPr>
        <w:widowControl w:val="0"/>
        <w:autoSpaceDE w:val="0"/>
        <w:autoSpaceDN w:val="0"/>
        <w:adjustRightInd w:val="0"/>
        <w:ind w:left="480" w:hanging="480"/>
        <w:rPr>
          <w:rFonts w:cs="Times New Roman"/>
          <w:noProof/>
          <w:szCs w:val="24"/>
        </w:rPr>
      </w:pPr>
      <w:r w:rsidRPr="004C49CD">
        <w:rPr>
          <w:rFonts w:cs="Times New Roman"/>
          <w:noProof/>
          <w:szCs w:val="24"/>
        </w:rPr>
        <w:t xml:space="preserve">Yulmaini. (2015). </w:t>
      </w:r>
      <w:r w:rsidRPr="004C49CD">
        <w:rPr>
          <w:rFonts w:cs="Times New Roman"/>
          <w:i/>
          <w:iCs/>
          <w:noProof/>
          <w:szCs w:val="24"/>
        </w:rPr>
        <w:t>Penggunaan Metode Fuzzy Inference System (Fis) Mamdani Dalam Pemilihan Peminatan Mahasiswa Untuk Tugas Akhir</w:t>
      </w:r>
      <w:r w:rsidRPr="004C49CD">
        <w:rPr>
          <w:rFonts w:cs="Times New Roman"/>
          <w:noProof/>
          <w:szCs w:val="24"/>
        </w:rPr>
        <w:t xml:space="preserve">. </w:t>
      </w:r>
      <w:r w:rsidRPr="004C49CD">
        <w:rPr>
          <w:rFonts w:cs="Times New Roman"/>
          <w:i/>
          <w:iCs/>
          <w:noProof/>
          <w:szCs w:val="24"/>
        </w:rPr>
        <w:t>15</w:t>
      </w:r>
      <w:r w:rsidRPr="004C49CD">
        <w:rPr>
          <w:rFonts w:cs="Times New Roman"/>
          <w:noProof/>
          <w:szCs w:val="24"/>
        </w:rPr>
        <w:t>(1).</w:t>
      </w:r>
    </w:p>
    <w:p w14:paraId="13C21DEB" w14:textId="77777777" w:rsidR="004C49CD" w:rsidRPr="004C49CD" w:rsidRDefault="004C49CD" w:rsidP="004C49CD">
      <w:pPr>
        <w:widowControl w:val="0"/>
        <w:autoSpaceDE w:val="0"/>
        <w:autoSpaceDN w:val="0"/>
        <w:adjustRightInd w:val="0"/>
        <w:ind w:left="480" w:hanging="480"/>
        <w:rPr>
          <w:rFonts w:cs="Times New Roman"/>
          <w:noProof/>
          <w:szCs w:val="24"/>
        </w:rPr>
      </w:pPr>
      <w:r w:rsidRPr="004C49CD">
        <w:rPr>
          <w:rFonts w:cs="Times New Roman"/>
          <w:noProof/>
          <w:szCs w:val="24"/>
        </w:rPr>
        <w:t xml:space="preserve">Yunior, Y. T. K., &amp; Kusrini. (2021). Sistem Monitoring Kualitas Air pada Budidaya Perikanan Berbasis IoT dan Manajemen Data Water Quality Monitoring System in Aquaculture Based on IoT and Data Management. </w:t>
      </w:r>
      <w:r w:rsidRPr="004C49CD">
        <w:rPr>
          <w:rFonts w:cs="Times New Roman"/>
          <w:i/>
          <w:iCs/>
          <w:noProof/>
          <w:szCs w:val="24"/>
        </w:rPr>
        <w:t>Citec Journal</w:t>
      </w:r>
      <w:r w:rsidRPr="004C49CD">
        <w:rPr>
          <w:rFonts w:cs="Times New Roman"/>
          <w:noProof/>
          <w:szCs w:val="24"/>
        </w:rPr>
        <w:t xml:space="preserve">, </w:t>
      </w:r>
      <w:r w:rsidRPr="004C49CD">
        <w:rPr>
          <w:rFonts w:cs="Times New Roman"/>
          <w:i/>
          <w:iCs/>
          <w:noProof/>
          <w:szCs w:val="24"/>
        </w:rPr>
        <w:t>6</w:t>
      </w:r>
      <w:r w:rsidRPr="004C49CD">
        <w:rPr>
          <w:rFonts w:cs="Times New Roman"/>
          <w:noProof/>
          <w:szCs w:val="24"/>
        </w:rPr>
        <w:t>(2), 153–164.</w:t>
      </w:r>
    </w:p>
    <w:p w14:paraId="19028BFA" w14:textId="77777777" w:rsidR="004C49CD" w:rsidRPr="004C49CD" w:rsidRDefault="004C49CD" w:rsidP="004C49CD">
      <w:pPr>
        <w:widowControl w:val="0"/>
        <w:autoSpaceDE w:val="0"/>
        <w:autoSpaceDN w:val="0"/>
        <w:adjustRightInd w:val="0"/>
        <w:ind w:left="480" w:hanging="480"/>
        <w:rPr>
          <w:rFonts w:cs="Times New Roman"/>
          <w:noProof/>
          <w:szCs w:val="24"/>
        </w:rPr>
      </w:pPr>
      <w:r w:rsidRPr="004C49CD">
        <w:rPr>
          <w:rFonts w:cs="Times New Roman"/>
          <w:noProof/>
          <w:szCs w:val="24"/>
        </w:rPr>
        <w:t xml:space="preserve">Zenani, S., Obileke, K. C., Ndiweni, O., &amp; Mukumba, P. (2025). A Review of the Application of Fuzzy Logic in Bioenergy Technology. </w:t>
      </w:r>
      <w:r w:rsidRPr="004C49CD">
        <w:rPr>
          <w:rFonts w:cs="Times New Roman"/>
          <w:i/>
          <w:iCs/>
          <w:noProof/>
          <w:szCs w:val="24"/>
        </w:rPr>
        <w:t>Processes</w:t>
      </w:r>
      <w:r w:rsidRPr="004C49CD">
        <w:rPr>
          <w:rFonts w:cs="Times New Roman"/>
          <w:noProof/>
          <w:szCs w:val="24"/>
        </w:rPr>
        <w:t xml:space="preserve">, </w:t>
      </w:r>
      <w:r w:rsidRPr="004C49CD">
        <w:rPr>
          <w:rFonts w:cs="Times New Roman"/>
          <w:i/>
          <w:iCs/>
          <w:noProof/>
          <w:szCs w:val="24"/>
        </w:rPr>
        <w:t>13</w:t>
      </w:r>
      <w:r w:rsidRPr="004C49CD">
        <w:rPr>
          <w:rFonts w:cs="Times New Roman"/>
          <w:noProof/>
          <w:szCs w:val="24"/>
        </w:rPr>
        <w:t>(7), 1–32. https://doi.org/10.3390/pr13072251</w:t>
      </w:r>
    </w:p>
    <w:p w14:paraId="11C0B3DD" w14:textId="671791FD" w:rsidR="004C49CD" w:rsidRPr="004C49CD" w:rsidRDefault="004C49CD" w:rsidP="004C49CD">
      <w:pPr>
        <w:widowControl w:val="0"/>
        <w:autoSpaceDE w:val="0"/>
        <w:autoSpaceDN w:val="0"/>
        <w:adjustRightInd w:val="0"/>
        <w:ind w:left="480" w:hanging="480"/>
        <w:rPr>
          <w:rFonts w:cs="Times New Roman"/>
          <w:noProof/>
        </w:rPr>
      </w:pPr>
      <w:r w:rsidRPr="004C49CD">
        <w:rPr>
          <w:rFonts w:cs="Times New Roman"/>
          <w:noProof/>
          <w:szCs w:val="24"/>
        </w:rPr>
        <w:t xml:space="preserve">Zulkiffle, M. Z., Peter, S., Gumoi, V. M., Morni, W. Z. W., Hii, T. T., Kamaludeen, J., Abit, L. Y., &amp; Mustafa, S. (2025). Efficacy assessment of </w:t>
      </w:r>
      <w:r w:rsidR="00AB348D" w:rsidRPr="00AB348D">
        <w:rPr>
          <w:rFonts w:cs="Times New Roman"/>
          <w:i/>
          <w:noProof/>
          <w:szCs w:val="24"/>
        </w:rPr>
        <w:t>pH</w:t>
      </w:r>
      <w:r w:rsidRPr="004C49CD">
        <w:rPr>
          <w:rFonts w:cs="Times New Roman"/>
          <w:noProof/>
          <w:szCs w:val="24"/>
        </w:rPr>
        <w:t xml:space="preserve">otosynthetic bacteria to meet sustainable wastewater treatment in red hybrid Tilapia (Oreochromis spp.) tank culture system. </w:t>
      </w:r>
      <w:r w:rsidRPr="004C49CD">
        <w:rPr>
          <w:rFonts w:cs="Times New Roman"/>
          <w:i/>
          <w:iCs/>
          <w:noProof/>
          <w:szCs w:val="24"/>
        </w:rPr>
        <w:t>Journal of Aquatic Research and Sustainability</w:t>
      </w:r>
      <w:r w:rsidRPr="004C49CD">
        <w:rPr>
          <w:rFonts w:cs="Times New Roman"/>
          <w:noProof/>
          <w:szCs w:val="24"/>
        </w:rPr>
        <w:t xml:space="preserve">, </w:t>
      </w:r>
      <w:r w:rsidRPr="004C49CD">
        <w:rPr>
          <w:rFonts w:cs="Times New Roman"/>
          <w:i/>
          <w:iCs/>
          <w:noProof/>
          <w:szCs w:val="24"/>
        </w:rPr>
        <w:t>02</w:t>
      </w:r>
      <w:r w:rsidRPr="004C49CD">
        <w:rPr>
          <w:rFonts w:cs="Times New Roman"/>
          <w:noProof/>
          <w:szCs w:val="24"/>
        </w:rPr>
        <w:t>(02), 15–21. https://doi.org/10.69517/jars.2025.02.02.0003</w:t>
      </w:r>
    </w:p>
    <w:p w14:paraId="06058998" w14:textId="77777777" w:rsidR="00DE6910" w:rsidRPr="00DE6910" w:rsidRDefault="00276A45" w:rsidP="008B4A88">
      <w:pPr>
        <w:ind w:left="1440" w:hanging="1440"/>
        <w:jc w:val="center"/>
      </w:pPr>
      <w:r>
        <w:fldChar w:fldCharType="end"/>
      </w:r>
    </w:p>
    <w:sectPr w:rsidR="00DE6910" w:rsidRPr="00DE6910" w:rsidSect="00393B68">
      <w:pgSz w:w="12240" w:h="15840"/>
      <w:pgMar w:top="1440" w:right="1440" w:bottom="1440" w:left="1440" w:header="720" w:footer="720" w:gutter="0"/>
      <w:pgNumType w:start="4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39F126" w14:textId="77777777" w:rsidR="00A55AC2" w:rsidRDefault="00A55AC2" w:rsidP="009A6E4E">
      <w:pPr>
        <w:spacing w:line="240" w:lineRule="auto"/>
      </w:pPr>
      <w:r>
        <w:separator/>
      </w:r>
    </w:p>
  </w:endnote>
  <w:endnote w:type="continuationSeparator" w:id="0">
    <w:p w14:paraId="7C9CC0E9" w14:textId="77777777" w:rsidR="00A55AC2" w:rsidRDefault="00A55AC2" w:rsidP="009A6E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Bodoni">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83507901"/>
      <w:docPartObj>
        <w:docPartGallery w:val="Page Numbers (Bottom of Page)"/>
        <w:docPartUnique/>
      </w:docPartObj>
    </w:sdtPr>
    <w:sdtEndPr>
      <w:rPr>
        <w:noProof/>
      </w:rPr>
    </w:sdtEndPr>
    <w:sdtContent>
      <w:p w14:paraId="0FFBD981" w14:textId="1AD3181D" w:rsidR="00BA745C" w:rsidRDefault="00BA745C">
        <w:pPr>
          <w:pStyle w:val="Footer"/>
          <w:jc w:val="center"/>
        </w:pPr>
      </w:p>
    </w:sdtContent>
  </w:sdt>
  <w:p w14:paraId="58EA14D6" w14:textId="77777777" w:rsidR="00BA745C" w:rsidRDefault="00BA74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2167966"/>
      <w:docPartObj>
        <w:docPartGallery w:val="Page Numbers (Bottom of Page)"/>
        <w:docPartUnique/>
      </w:docPartObj>
    </w:sdtPr>
    <w:sdtEndPr>
      <w:rPr>
        <w:noProof/>
      </w:rPr>
    </w:sdtEndPr>
    <w:sdtContent>
      <w:p w14:paraId="31E2FF55" w14:textId="416622D4" w:rsidR="00BA745C" w:rsidRDefault="00BA745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619BCBB" w14:textId="77777777" w:rsidR="00BA745C" w:rsidRDefault="00BA745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5017993"/>
      <w:docPartObj>
        <w:docPartGallery w:val="Page Numbers (Bottom of Page)"/>
        <w:docPartUnique/>
      </w:docPartObj>
    </w:sdtPr>
    <w:sdtEndPr>
      <w:rPr>
        <w:noProof/>
      </w:rPr>
    </w:sdtEndPr>
    <w:sdtContent>
      <w:p w14:paraId="302AA98F" w14:textId="746C930D" w:rsidR="00BA745C" w:rsidRDefault="00BA745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9ACDBA" w14:textId="77777777" w:rsidR="00BA745C" w:rsidRDefault="00BA745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09172459"/>
      <w:docPartObj>
        <w:docPartGallery w:val="Page Numbers (Bottom of Page)"/>
        <w:docPartUnique/>
      </w:docPartObj>
    </w:sdtPr>
    <w:sdtEndPr>
      <w:rPr>
        <w:noProof/>
      </w:rPr>
    </w:sdtEndPr>
    <w:sdtContent>
      <w:p w14:paraId="7814E257" w14:textId="202B657C" w:rsidR="00BA745C" w:rsidRDefault="00BA745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72CC50" w14:textId="77777777" w:rsidR="00BA745C" w:rsidRDefault="00BA745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15A558" w14:textId="236D38D9" w:rsidR="00BA745C" w:rsidRDefault="00BA745C">
    <w:pPr>
      <w:pStyle w:val="Footer"/>
      <w:jc w:val="center"/>
    </w:pPr>
  </w:p>
  <w:p w14:paraId="6074EA64" w14:textId="77777777" w:rsidR="00BA745C" w:rsidRDefault="00BA745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43976385"/>
      <w:docPartObj>
        <w:docPartGallery w:val="Page Numbers (Bottom of Page)"/>
        <w:docPartUnique/>
      </w:docPartObj>
    </w:sdtPr>
    <w:sdtEndPr>
      <w:rPr>
        <w:noProof/>
      </w:rPr>
    </w:sdtEndPr>
    <w:sdtContent>
      <w:p w14:paraId="31927DC5" w14:textId="152ADA86" w:rsidR="00BA745C" w:rsidRDefault="00BA745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2C4393" w14:textId="77777777" w:rsidR="00BA745C" w:rsidRDefault="00BA745C" w:rsidP="00393B68">
    <w:pPr>
      <w:pStyle w:val="Footer"/>
      <w:tabs>
        <w:tab w:val="clear" w:pos="4680"/>
        <w:tab w:val="clear" w:pos="9360"/>
        <w:tab w:val="left" w:pos="656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9209A07" w14:textId="77777777" w:rsidR="00A55AC2" w:rsidRDefault="00A55AC2" w:rsidP="009A6E4E">
      <w:pPr>
        <w:spacing w:line="240" w:lineRule="auto"/>
      </w:pPr>
      <w:r>
        <w:separator/>
      </w:r>
    </w:p>
  </w:footnote>
  <w:footnote w:type="continuationSeparator" w:id="0">
    <w:p w14:paraId="1C08194B" w14:textId="77777777" w:rsidR="00A55AC2" w:rsidRDefault="00A55AC2" w:rsidP="009A6E4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F89BC6" w14:textId="2D4C01BD" w:rsidR="00BA745C" w:rsidRDefault="00BA745C">
    <w:pPr>
      <w:pStyle w:val="Header"/>
      <w:jc w:val="right"/>
    </w:pPr>
  </w:p>
  <w:p w14:paraId="70B89EAE" w14:textId="77777777" w:rsidR="00BA745C" w:rsidRDefault="00BA745C" w:rsidP="009514D8">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A3043C" w14:textId="21FFE1F8" w:rsidR="00BA745C" w:rsidRDefault="00BA745C">
    <w:pPr>
      <w:pStyle w:val="Header"/>
      <w:jc w:val="right"/>
    </w:pPr>
  </w:p>
  <w:p w14:paraId="29BCB5FE" w14:textId="77777777" w:rsidR="00BA745C" w:rsidRDefault="00BA745C" w:rsidP="009514D8">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26523E" w14:textId="77777777" w:rsidR="00BA745C" w:rsidRDefault="00BA745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54460951"/>
      <w:docPartObj>
        <w:docPartGallery w:val="Page Numbers (Top of Page)"/>
        <w:docPartUnique/>
      </w:docPartObj>
    </w:sdtPr>
    <w:sdtEndPr>
      <w:rPr>
        <w:noProof/>
      </w:rPr>
    </w:sdtEndPr>
    <w:sdtContent>
      <w:p w14:paraId="40CD7A37" w14:textId="2A7A6389" w:rsidR="00BA745C" w:rsidRDefault="00BA745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782DEF3" w14:textId="77777777" w:rsidR="00BA745C" w:rsidRDefault="00BA745C" w:rsidP="009514D8">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4CF857" w14:textId="77777777" w:rsidR="00BA745C" w:rsidRDefault="00BA745C" w:rsidP="00FD156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8004C"/>
    <w:multiLevelType w:val="multilevel"/>
    <w:tmpl w:val="43300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1A7176"/>
    <w:multiLevelType w:val="multilevel"/>
    <w:tmpl w:val="F8C43BB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2"/>
      <w:numFmt w:val="decimal"/>
      <w:lvlText w:val="%5.2.%1"/>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54308F3"/>
    <w:multiLevelType w:val="multilevel"/>
    <w:tmpl w:val="B17EE1A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decimal"/>
      <w:pStyle w:val="Heading5"/>
      <w:lvlText w:val="2.2.%5."/>
      <w:lvlJc w:val="left"/>
      <w:pPr>
        <w:ind w:left="1800" w:hanging="360"/>
      </w:pPr>
      <w:rPr>
        <w:rFonts w:hint="default"/>
        <w:i w:val="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A174C9F"/>
    <w:multiLevelType w:val="hybridMultilevel"/>
    <w:tmpl w:val="795C50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6F51B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E950D59"/>
    <w:multiLevelType w:val="multilevel"/>
    <w:tmpl w:val="E17CD834"/>
    <w:lvl w:ilvl="0">
      <w:start w:val="1"/>
      <w:numFmt w:val="upperRoman"/>
      <w:pStyle w:val="Heading1"/>
      <w:suff w:val="nothing"/>
      <w:lvlText w:val="BAB %1"/>
      <w:lvlJc w:val="left"/>
      <w:pPr>
        <w:ind w:left="4590" w:hanging="360"/>
      </w:pPr>
      <w:rPr>
        <w:rFonts w:hint="default"/>
      </w:rPr>
    </w:lvl>
    <w:lvl w:ilvl="1">
      <w:start w:val="1"/>
      <w:numFmt w:val="decimal"/>
      <w:pStyle w:val="Heading2"/>
      <w:isLgl/>
      <w:suff w:val="space"/>
      <w:lvlText w:val="%1.%2"/>
      <w:lvlJc w:val="left"/>
      <w:pPr>
        <w:ind w:left="3222" w:hanging="432"/>
      </w:pPr>
      <w:rPr>
        <w:rFonts w:hint="default"/>
      </w:rPr>
    </w:lvl>
    <w:lvl w:ilvl="2">
      <w:start w:val="1"/>
      <w:numFmt w:val="decimal"/>
      <w:pStyle w:val="Heading3"/>
      <w:isLgl/>
      <w:suff w:val="space"/>
      <w:lvlText w:val="%1.%2.%3."/>
      <w:lvlJc w:val="left"/>
      <w:pPr>
        <w:ind w:left="3654" w:hanging="504"/>
      </w:pPr>
      <w:rPr>
        <w:rFonts w:hint="default"/>
      </w:rPr>
    </w:lvl>
    <w:lvl w:ilvl="3">
      <w:start w:val="1"/>
      <w:numFmt w:val="decimal"/>
      <w:lvlText w:val="%1.%2.%3.%4."/>
      <w:lvlJc w:val="left"/>
      <w:pPr>
        <w:ind w:left="4158" w:hanging="648"/>
      </w:pPr>
      <w:rPr>
        <w:rFonts w:hint="default"/>
      </w:rPr>
    </w:lvl>
    <w:lvl w:ilvl="4">
      <w:start w:val="1"/>
      <w:numFmt w:val="decimal"/>
      <w:lvlText w:val="%1.%2.%3.%4.%5."/>
      <w:lvlJc w:val="left"/>
      <w:pPr>
        <w:ind w:left="4662" w:hanging="792"/>
      </w:pPr>
      <w:rPr>
        <w:rFonts w:hint="default"/>
      </w:rPr>
    </w:lvl>
    <w:lvl w:ilvl="5">
      <w:start w:val="1"/>
      <w:numFmt w:val="decimal"/>
      <w:lvlText w:val="%1.%2.%3.%4.%5.%6."/>
      <w:lvlJc w:val="left"/>
      <w:pPr>
        <w:ind w:left="5166" w:hanging="936"/>
      </w:pPr>
      <w:rPr>
        <w:rFonts w:hint="default"/>
      </w:rPr>
    </w:lvl>
    <w:lvl w:ilvl="6">
      <w:start w:val="1"/>
      <w:numFmt w:val="decimal"/>
      <w:lvlText w:val="%1.%2.%3.%4.%5.%6.%7."/>
      <w:lvlJc w:val="left"/>
      <w:pPr>
        <w:ind w:left="5670" w:hanging="1080"/>
      </w:pPr>
      <w:rPr>
        <w:rFonts w:hint="default"/>
      </w:rPr>
    </w:lvl>
    <w:lvl w:ilvl="7">
      <w:start w:val="1"/>
      <w:numFmt w:val="decimal"/>
      <w:lvlText w:val="%1.%2.%3.%4.%5.%6.%7.%8."/>
      <w:lvlJc w:val="left"/>
      <w:pPr>
        <w:ind w:left="6174" w:hanging="1224"/>
      </w:pPr>
      <w:rPr>
        <w:rFonts w:hint="default"/>
      </w:rPr>
    </w:lvl>
    <w:lvl w:ilvl="8">
      <w:start w:val="1"/>
      <w:numFmt w:val="decimal"/>
      <w:lvlText w:val="%1.%2.%3.%4.%5.%6.%7.%8.%9."/>
      <w:lvlJc w:val="left"/>
      <w:pPr>
        <w:ind w:left="6750" w:hanging="1440"/>
      </w:pPr>
      <w:rPr>
        <w:rFonts w:hint="default"/>
      </w:rPr>
    </w:lvl>
  </w:abstractNum>
  <w:abstractNum w:abstractNumId="6" w15:restartNumberingAfterBreak="0">
    <w:nsid w:val="17DB57E7"/>
    <w:multiLevelType w:val="multilevel"/>
    <w:tmpl w:val="E8D2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3F47F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285D4273"/>
    <w:multiLevelType w:val="hybridMultilevel"/>
    <w:tmpl w:val="D0F044D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10D0D42"/>
    <w:multiLevelType w:val="hybridMultilevel"/>
    <w:tmpl w:val="0428ED9C"/>
    <w:lvl w:ilvl="0" w:tplc="0409000F">
      <w:start w:val="1"/>
      <w:numFmt w:val="decimal"/>
      <w:lvlText w:val="%1."/>
      <w:lvlJc w:val="left"/>
      <w:pPr>
        <w:ind w:left="720" w:hanging="360"/>
      </w:pPr>
    </w:lvl>
    <w:lvl w:ilvl="1" w:tplc="B5AAC618">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BA4099"/>
    <w:multiLevelType w:val="hybridMultilevel"/>
    <w:tmpl w:val="C8A86DF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4C36D06"/>
    <w:multiLevelType w:val="multilevel"/>
    <w:tmpl w:val="84985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055826"/>
    <w:multiLevelType w:val="hybridMultilevel"/>
    <w:tmpl w:val="DE4A56F6"/>
    <w:lvl w:ilvl="0" w:tplc="0409000F">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3" w15:restartNumberingAfterBreak="0">
    <w:nsid w:val="437657B9"/>
    <w:multiLevelType w:val="hybridMultilevel"/>
    <w:tmpl w:val="5FC4645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4412CE7"/>
    <w:multiLevelType w:val="hybridMultilevel"/>
    <w:tmpl w:val="B2FCD9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5161D4"/>
    <w:multiLevelType w:val="hybridMultilevel"/>
    <w:tmpl w:val="21922318"/>
    <w:lvl w:ilvl="0" w:tplc="B5AAC6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FB63F52"/>
    <w:multiLevelType w:val="multilevel"/>
    <w:tmpl w:val="D1F409F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pStyle w:val="Heading4"/>
      <w:lvlText w:val="2.2.1.%4."/>
      <w:lvlJc w:val="left"/>
      <w:pPr>
        <w:ind w:left="1440" w:hanging="360"/>
      </w:pPr>
      <w:rPr>
        <w:rFonts w:hint="default"/>
      </w:rPr>
    </w:lvl>
    <w:lvl w:ilvl="4">
      <w:start w:val="1"/>
      <w:numFmt w:val="decimal"/>
      <w:suff w:val="nothing"/>
      <w:lvlText w:val="2.2.1.%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50A4632D"/>
    <w:multiLevelType w:val="hybridMultilevel"/>
    <w:tmpl w:val="E336214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5B480FC7"/>
    <w:multiLevelType w:val="hybridMultilevel"/>
    <w:tmpl w:val="B344A6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737856"/>
    <w:multiLevelType w:val="hybridMultilevel"/>
    <w:tmpl w:val="9C421F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F1D0DF1"/>
    <w:multiLevelType w:val="hybridMultilevel"/>
    <w:tmpl w:val="ED7A27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2EB78D5"/>
    <w:multiLevelType w:val="hybridMultilevel"/>
    <w:tmpl w:val="AE5A5F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7035B2"/>
    <w:multiLevelType w:val="multilevel"/>
    <w:tmpl w:val="FF40D2C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2"/>
      <w:numFmt w:val="decimal"/>
      <w:lvlRestart w:val="1"/>
      <w:lvlText w:val="2.1.2.%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7C535EDA"/>
    <w:multiLevelType w:val="hybridMultilevel"/>
    <w:tmpl w:val="40F0980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F0D7441"/>
    <w:multiLevelType w:val="hybridMultilevel"/>
    <w:tmpl w:val="6310E2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9"/>
  </w:num>
  <w:num w:numId="2">
    <w:abstractNumId w:val="4"/>
  </w:num>
  <w:num w:numId="3">
    <w:abstractNumId w:val="13"/>
  </w:num>
  <w:num w:numId="4">
    <w:abstractNumId w:val="8"/>
  </w:num>
  <w:num w:numId="5">
    <w:abstractNumId w:val="10"/>
  </w:num>
  <w:num w:numId="6">
    <w:abstractNumId w:val="0"/>
  </w:num>
  <w:num w:numId="7">
    <w:abstractNumId w:val="12"/>
  </w:num>
  <w:num w:numId="8">
    <w:abstractNumId w:val="23"/>
  </w:num>
  <w:num w:numId="9">
    <w:abstractNumId w:val="17"/>
  </w:num>
  <w:num w:numId="10">
    <w:abstractNumId w:val="5"/>
  </w:num>
  <w:num w:numId="11">
    <w:abstractNumId w:val="22"/>
  </w:num>
  <w:num w:numId="12">
    <w:abstractNumId w:val="7"/>
  </w:num>
  <w:num w:numId="13">
    <w:abstractNumId w:val="22"/>
    <w:lvlOverride w:ilvl="0">
      <w:startOverride w:val="1"/>
    </w:lvlOverride>
    <w:lvlOverride w:ilvl="1">
      <w:startOverride w:val="1"/>
    </w:lvlOverride>
    <w:lvlOverride w:ilvl="2">
      <w:startOverride w:val="1"/>
    </w:lvlOverride>
    <w:lvlOverride w:ilvl="3">
      <w:startOverride w:val="2"/>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14">
    <w:abstractNumId w:val="22"/>
  </w:num>
  <w:num w:numId="1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1"/>
  </w:num>
  <w:num w:numId="18">
    <w:abstractNumId w:val="7"/>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19">
    <w:abstractNumId w:val="1"/>
  </w:num>
  <w:num w:numId="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
  </w:num>
  <w:num w:numId="22">
    <w:abstractNumId w:val="2"/>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num>
  <w:num w:numId="2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0"/>
  </w:num>
  <w:num w:numId="28">
    <w:abstractNumId w:val="19"/>
  </w:num>
  <w:num w:numId="29">
    <w:abstractNumId w:val="14"/>
  </w:num>
  <w:num w:numId="30">
    <w:abstractNumId w:val="21"/>
  </w:num>
  <w:num w:numId="31">
    <w:abstractNumId w:val="18"/>
  </w:num>
  <w:num w:numId="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6"/>
  </w:num>
  <w:num w:numId="34">
    <w:abstractNumId w:val="3"/>
  </w:num>
  <w:num w:numId="35">
    <w:abstractNumId w:val="24"/>
  </w:num>
  <w:num w:numId="3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D90"/>
    <w:rsid w:val="00000B65"/>
    <w:rsid w:val="000064BE"/>
    <w:rsid w:val="00006E1C"/>
    <w:rsid w:val="00007343"/>
    <w:rsid w:val="00007567"/>
    <w:rsid w:val="00007898"/>
    <w:rsid w:val="0001100A"/>
    <w:rsid w:val="00012D23"/>
    <w:rsid w:val="00020EB8"/>
    <w:rsid w:val="00022F2A"/>
    <w:rsid w:val="000278BD"/>
    <w:rsid w:val="00030322"/>
    <w:rsid w:val="000337B5"/>
    <w:rsid w:val="00035871"/>
    <w:rsid w:val="000537D5"/>
    <w:rsid w:val="000646B2"/>
    <w:rsid w:val="00066403"/>
    <w:rsid w:val="00071413"/>
    <w:rsid w:val="00072657"/>
    <w:rsid w:val="00072BEE"/>
    <w:rsid w:val="0007577D"/>
    <w:rsid w:val="000759B8"/>
    <w:rsid w:val="00080282"/>
    <w:rsid w:val="00083558"/>
    <w:rsid w:val="000869D2"/>
    <w:rsid w:val="00087DCE"/>
    <w:rsid w:val="00090AAE"/>
    <w:rsid w:val="00091E98"/>
    <w:rsid w:val="000946A8"/>
    <w:rsid w:val="000A3020"/>
    <w:rsid w:val="000A4839"/>
    <w:rsid w:val="000B248F"/>
    <w:rsid w:val="000B25DF"/>
    <w:rsid w:val="000B5B3F"/>
    <w:rsid w:val="000C1300"/>
    <w:rsid w:val="000C511C"/>
    <w:rsid w:val="000D1069"/>
    <w:rsid w:val="000D1072"/>
    <w:rsid w:val="000D6A27"/>
    <w:rsid w:val="000D7D26"/>
    <w:rsid w:val="000F005A"/>
    <w:rsid w:val="00104CC3"/>
    <w:rsid w:val="00105B42"/>
    <w:rsid w:val="00106338"/>
    <w:rsid w:val="001112FE"/>
    <w:rsid w:val="001134F9"/>
    <w:rsid w:val="001159D2"/>
    <w:rsid w:val="00116DB0"/>
    <w:rsid w:val="00116E9C"/>
    <w:rsid w:val="0011770D"/>
    <w:rsid w:val="00124645"/>
    <w:rsid w:val="001262AB"/>
    <w:rsid w:val="00130EF3"/>
    <w:rsid w:val="00134791"/>
    <w:rsid w:val="00135B3F"/>
    <w:rsid w:val="00135CB4"/>
    <w:rsid w:val="00137475"/>
    <w:rsid w:val="00137A26"/>
    <w:rsid w:val="00140385"/>
    <w:rsid w:val="00146684"/>
    <w:rsid w:val="00151DE2"/>
    <w:rsid w:val="00153F1F"/>
    <w:rsid w:val="001546C0"/>
    <w:rsid w:val="00166053"/>
    <w:rsid w:val="0017305E"/>
    <w:rsid w:val="00176D98"/>
    <w:rsid w:val="00177243"/>
    <w:rsid w:val="00181266"/>
    <w:rsid w:val="001816B2"/>
    <w:rsid w:val="0018473C"/>
    <w:rsid w:val="001864C9"/>
    <w:rsid w:val="0018670A"/>
    <w:rsid w:val="00187067"/>
    <w:rsid w:val="001911F6"/>
    <w:rsid w:val="00191CC6"/>
    <w:rsid w:val="00191F49"/>
    <w:rsid w:val="001923F9"/>
    <w:rsid w:val="00193F09"/>
    <w:rsid w:val="00195263"/>
    <w:rsid w:val="001A1FBD"/>
    <w:rsid w:val="001B0103"/>
    <w:rsid w:val="001B1FED"/>
    <w:rsid w:val="001B3161"/>
    <w:rsid w:val="001B3E27"/>
    <w:rsid w:val="001B43D0"/>
    <w:rsid w:val="001B4435"/>
    <w:rsid w:val="001B57BD"/>
    <w:rsid w:val="001B5FD2"/>
    <w:rsid w:val="001B7A16"/>
    <w:rsid w:val="001C0467"/>
    <w:rsid w:val="001C16BF"/>
    <w:rsid w:val="001C1C0A"/>
    <w:rsid w:val="001D2482"/>
    <w:rsid w:val="001E2464"/>
    <w:rsid w:val="001E7C7A"/>
    <w:rsid w:val="001F2988"/>
    <w:rsid w:val="001F7562"/>
    <w:rsid w:val="001F7977"/>
    <w:rsid w:val="00203012"/>
    <w:rsid w:val="00203A41"/>
    <w:rsid w:val="00210856"/>
    <w:rsid w:val="00210DF6"/>
    <w:rsid w:val="00213A17"/>
    <w:rsid w:val="0021489A"/>
    <w:rsid w:val="00221DFF"/>
    <w:rsid w:val="00225435"/>
    <w:rsid w:val="0024460D"/>
    <w:rsid w:val="0024484D"/>
    <w:rsid w:val="00246BD2"/>
    <w:rsid w:val="00251813"/>
    <w:rsid w:val="00253537"/>
    <w:rsid w:val="002548C7"/>
    <w:rsid w:val="00265E2B"/>
    <w:rsid w:val="00273D09"/>
    <w:rsid w:val="00273D78"/>
    <w:rsid w:val="00276A45"/>
    <w:rsid w:val="0027777A"/>
    <w:rsid w:val="002824D7"/>
    <w:rsid w:val="00285224"/>
    <w:rsid w:val="00285BFF"/>
    <w:rsid w:val="00287F86"/>
    <w:rsid w:val="00291896"/>
    <w:rsid w:val="00294243"/>
    <w:rsid w:val="00297C47"/>
    <w:rsid w:val="002A1BD2"/>
    <w:rsid w:val="002A5BFE"/>
    <w:rsid w:val="002A6A63"/>
    <w:rsid w:val="002B1BC7"/>
    <w:rsid w:val="002B2693"/>
    <w:rsid w:val="002B51CA"/>
    <w:rsid w:val="002B5960"/>
    <w:rsid w:val="002B6F15"/>
    <w:rsid w:val="002C08CF"/>
    <w:rsid w:val="002D10E8"/>
    <w:rsid w:val="002D45CC"/>
    <w:rsid w:val="002D5171"/>
    <w:rsid w:val="002E0809"/>
    <w:rsid w:val="002E5D66"/>
    <w:rsid w:val="002E7763"/>
    <w:rsid w:val="002E79C6"/>
    <w:rsid w:val="002E7B23"/>
    <w:rsid w:val="002F11E6"/>
    <w:rsid w:val="002F37EC"/>
    <w:rsid w:val="002F706E"/>
    <w:rsid w:val="002F72A4"/>
    <w:rsid w:val="002F72B6"/>
    <w:rsid w:val="002F7B40"/>
    <w:rsid w:val="002F7C02"/>
    <w:rsid w:val="0030597D"/>
    <w:rsid w:val="00310C98"/>
    <w:rsid w:val="00311E5B"/>
    <w:rsid w:val="00311F7B"/>
    <w:rsid w:val="00313C3D"/>
    <w:rsid w:val="003158CD"/>
    <w:rsid w:val="00322D4F"/>
    <w:rsid w:val="00326F73"/>
    <w:rsid w:val="00327EF9"/>
    <w:rsid w:val="00332496"/>
    <w:rsid w:val="00332B43"/>
    <w:rsid w:val="003349CD"/>
    <w:rsid w:val="00336FE9"/>
    <w:rsid w:val="00340E91"/>
    <w:rsid w:val="00341C36"/>
    <w:rsid w:val="0034385B"/>
    <w:rsid w:val="00347FFA"/>
    <w:rsid w:val="003545A4"/>
    <w:rsid w:val="00357610"/>
    <w:rsid w:val="0036143A"/>
    <w:rsid w:val="00363CDD"/>
    <w:rsid w:val="00364CBB"/>
    <w:rsid w:val="0036625E"/>
    <w:rsid w:val="0037321E"/>
    <w:rsid w:val="003765CB"/>
    <w:rsid w:val="0038000D"/>
    <w:rsid w:val="00385A69"/>
    <w:rsid w:val="00386A78"/>
    <w:rsid w:val="00393B68"/>
    <w:rsid w:val="00393F0E"/>
    <w:rsid w:val="00394E59"/>
    <w:rsid w:val="0039523E"/>
    <w:rsid w:val="00395352"/>
    <w:rsid w:val="00397590"/>
    <w:rsid w:val="003A1742"/>
    <w:rsid w:val="003B099B"/>
    <w:rsid w:val="003B0ABF"/>
    <w:rsid w:val="003B152C"/>
    <w:rsid w:val="003B293A"/>
    <w:rsid w:val="003B407B"/>
    <w:rsid w:val="003B49F7"/>
    <w:rsid w:val="003C01D1"/>
    <w:rsid w:val="003C13A7"/>
    <w:rsid w:val="003C2531"/>
    <w:rsid w:val="003C55B2"/>
    <w:rsid w:val="003C63A9"/>
    <w:rsid w:val="003C7DB6"/>
    <w:rsid w:val="003D0538"/>
    <w:rsid w:val="003D3B1D"/>
    <w:rsid w:val="003D63F9"/>
    <w:rsid w:val="003E41BA"/>
    <w:rsid w:val="003E4256"/>
    <w:rsid w:val="003E7274"/>
    <w:rsid w:val="003F15E5"/>
    <w:rsid w:val="003F7CC9"/>
    <w:rsid w:val="00400514"/>
    <w:rsid w:val="004060D5"/>
    <w:rsid w:val="00406D34"/>
    <w:rsid w:val="004073DD"/>
    <w:rsid w:val="00407D23"/>
    <w:rsid w:val="004108A8"/>
    <w:rsid w:val="0041095E"/>
    <w:rsid w:val="0041406E"/>
    <w:rsid w:val="00421E3C"/>
    <w:rsid w:val="00421EF7"/>
    <w:rsid w:val="004235E2"/>
    <w:rsid w:val="00423857"/>
    <w:rsid w:val="004359E7"/>
    <w:rsid w:val="004379BD"/>
    <w:rsid w:val="004421CD"/>
    <w:rsid w:val="00442992"/>
    <w:rsid w:val="00447D2C"/>
    <w:rsid w:val="00454FC7"/>
    <w:rsid w:val="00456BAC"/>
    <w:rsid w:val="004574D9"/>
    <w:rsid w:val="004608C9"/>
    <w:rsid w:val="0046568A"/>
    <w:rsid w:val="0047158F"/>
    <w:rsid w:val="00471F0E"/>
    <w:rsid w:val="00480949"/>
    <w:rsid w:val="00482353"/>
    <w:rsid w:val="00483CD3"/>
    <w:rsid w:val="00486BB7"/>
    <w:rsid w:val="00487906"/>
    <w:rsid w:val="0049085A"/>
    <w:rsid w:val="00490881"/>
    <w:rsid w:val="004935E7"/>
    <w:rsid w:val="00496A71"/>
    <w:rsid w:val="004A07AE"/>
    <w:rsid w:val="004A325F"/>
    <w:rsid w:val="004A35FE"/>
    <w:rsid w:val="004A3B80"/>
    <w:rsid w:val="004A443D"/>
    <w:rsid w:val="004A4718"/>
    <w:rsid w:val="004A6F1B"/>
    <w:rsid w:val="004B1577"/>
    <w:rsid w:val="004B2CF1"/>
    <w:rsid w:val="004C3D08"/>
    <w:rsid w:val="004C3D90"/>
    <w:rsid w:val="004C49CD"/>
    <w:rsid w:val="004C76F8"/>
    <w:rsid w:val="004D20E3"/>
    <w:rsid w:val="004E370A"/>
    <w:rsid w:val="004E708B"/>
    <w:rsid w:val="004E7D0A"/>
    <w:rsid w:val="004E7D9F"/>
    <w:rsid w:val="004F0C89"/>
    <w:rsid w:val="004F511D"/>
    <w:rsid w:val="004F77F3"/>
    <w:rsid w:val="00502385"/>
    <w:rsid w:val="005065B1"/>
    <w:rsid w:val="00506E04"/>
    <w:rsid w:val="00507AEC"/>
    <w:rsid w:val="005100E8"/>
    <w:rsid w:val="0051011D"/>
    <w:rsid w:val="0051467C"/>
    <w:rsid w:val="0051611C"/>
    <w:rsid w:val="005165A7"/>
    <w:rsid w:val="00523A3F"/>
    <w:rsid w:val="00525B15"/>
    <w:rsid w:val="00525EB9"/>
    <w:rsid w:val="005272CF"/>
    <w:rsid w:val="005275DF"/>
    <w:rsid w:val="00530233"/>
    <w:rsid w:val="00536670"/>
    <w:rsid w:val="00536AD8"/>
    <w:rsid w:val="005370ED"/>
    <w:rsid w:val="00537A47"/>
    <w:rsid w:val="005414B0"/>
    <w:rsid w:val="005535D0"/>
    <w:rsid w:val="00556559"/>
    <w:rsid w:val="00560F3E"/>
    <w:rsid w:val="00563822"/>
    <w:rsid w:val="00563D68"/>
    <w:rsid w:val="005664DD"/>
    <w:rsid w:val="00570EF6"/>
    <w:rsid w:val="0057142C"/>
    <w:rsid w:val="00572D1B"/>
    <w:rsid w:val="005737BA"/>
    <w:rsid w:val="00574263"/>
    <w:rsid w:val="00591530"/>
    <w:rsid w:val="00591AB8"/>
    <w:rsid w:val="00592428"/>
    <w:rsid w:val="00594D58"/>
    <w:rsid w:val="005A18E6"/>
    <w:rsid w:val="005A355A"/>
    <w:rsid w:val="005A67A4"/>
    <w:rsid w:val="005B0A08"/>
    <w:rsid w:val="005C21FF"/>
    <w:rsid w:val="005C4C64"/>
    <w:rsid w:val="005D0A08"/>
    <w:rsid w:val="005D677F"/>
    <w:rsid w:val="005D7042"/>
    <w:rsid w:val="005E1678"/>
    <w:rsid w:val="005E17EE"/>
    <w:rsid w:val="005E31AC"/>
    <w:rsid w:val="005E51B8"/>
    <w:rsid w:val="005E6C03"/>
    <w:rsid w:val="005F056E"/>
    <w:rsid w:val="005F542E"/>
    <w:rsid w:val="005F563A"/>
    <w:rsid w:val="005F7E13"/>
    <w:rsid w:val="00611F5D"/>
    <w:rsid w:val="0061567D"/>
    <w:rsid w:val="00615D3F"/>
    <w:rsid w:val="00616F37"/>
    <w:rsid w:val="00620BAC"/>
    <w:rsid w:val="00625970"/>
    <w:rsid w:val="0063053A"/>
    <w:rsid w:val="00635BEF"/>
    <w:rsid w:val="006373FD"/>
    <w:rsid w:val="00642DE6"/>
    <w:rsid w:val="0065555A"/>
    <w:rsid w:val="00660FB1"/>
    <w:rsid w:val="00662084"/>
    <w:rsid w:val="00663C74"/>
    <w:rsid w:val="006735D2"/>
    <w:rsid w:val="006751B3"/>
    <w:rsid w:val="00682D58"/>
    <w:rsid w:val="00684D6B"/>
    <w:rsid w:val="006872BB"/>
    <w:rsid w:val="00687762"/>
    <w:rsid w:val="006923EA"/>
    <w:rsid w:val="006A481B"/>
    <w:rsid w:val="006A54B3"/>
    <w:rsid w:val="006A7703"/>
    <w:rsid w:val="006B11C3"/>
    <w:rsid w:val="006D0DD1"/>
    <w:rsid w:val="006D2CFA"/>
    <w:rsid w:val="006D3C18"/>
    <w:rsid w:val="006E7200"/>
    <w:rsid w:val="006F1949"/>
    <w:rsid w:val="0070326A"/>
    <w:rsid w:val="00706BB1"/>
    <w:rsid w:val="00711161"/>
    <w:rsid w:val="00713468"/>
    <w:rsid w:val="007149BE"/>
    <w:rsid w:val="00715E8B"/>
    <w:rsid w:val="00716775"/>
    <w:rsid w:val="00717A65"/>
    <w:rsid w:val="007202F7"/>
    <w:rsid w:val="007210B2"/>
    <w:rsid w:val="00721612"/>
    <w:rsid w:val="00727560"/>
    <w:rsid w:val="00730A22"/>
    <w:rsid w:val="007334E5"/>
    <w:rsid w:val="00734667"/>
    <w:rsid w:val="00735057"/>
    <w:rsid w:val="007428E9"/>
    <w:rsid w:val="00742913"/>
    <w:rsid w:val="00744FA0"/>
    <w:rsid w:val="007462C3"/>
    <w:rsid w:val="00746D04"/>
    <w:rsid w:val="00747A4B"/>
    <w:rsid w:val="00750D10"/>
    <w:rsid w:val="00751FC9"/>
    <w:rsid w:val="007525AB"/>
    <w:rsid w:val="00761325"/>
    <w:rsid w:val="00766AF8"/>
    <w:rsid w:val="007720EC"/>
    <w:rsid w:val="007863D0"/>
    <w:rsid w:val="00786829"/>
    <w:rsid w:val="007911DA"/>
    <w:rsid w:val="007A00BF"/>
    <w:rsid w:val="007A7FD1"/>
    <w:rsid w:val="007B0FE2"/>
    <w:rsid w:val="007B764E"/>
    <w:rsid w:val="007C00D2"/>
    <w:rsid w:val="007C0590"/>
    <w:rsid w:val="007D1BCA"/>
    <w:rsid w:val="007D5711"/>
    <w:rsid w:val="007D6B96"/>
    <w:rsid w:val="007D713B"/>
    <w:rsid w:val="007D7DA2"/>
    <w:rsid w:val="007E13D1"/>
    <w:rsid w:val="007E46E8"/>
    <w:rsid w:val="007E678F"/>
    <w:rsid w:val="007E7130"/>
    <w:rsid w:val="007F30D9"/>
    <w:rsid w:val="007F6F9A"/>
    <w:rsid w:val="007F720A"/>
    <w:rsid w:val="0080223C"/>
    <w:rsid w:val="00804495"/>
    <w:rsid w:val="00804F39"/>
    <w:rsid w:val="0080634E"/>
    <w:rsid w:val="00806A5E"/>
    <w:rsid w:val="0081591C"/>
    <w:rsid w:val="0081624F"/>
    <w:rsid w:val="00822A1C"/>
    <w:rsid w:val="00824605"/>
    <w:rsid w:val="00824965"/>
    <w:rsid w:val="00824CCB"/>
    <w:rsid w:val="00825EA2"/>
    <w:rsid w:val="00826AC6"/>
    <w:rsid w:val="0083218B"/>
    <w:rsid w:val="008407FF"/>
    <w:rsid w:val="008514DB"/>
    <w:rsid w:val="008524F1"/>
    <w:rsid w:val="00862398"/>
    <w:rsid w:val="00865576"/>
    <w:rsid w:val="00867AD4"/>
    <w:rsid w:val="00870DAC"/>
    <w:rsid w:val="00872CAC"/>
    <w:rsid w:val="00891116"/>
    <w:rsid w:val="0089156B"/>
    <w:rsid w:val="008928C1"/>
    <w:rsid w:val="00893604"/>
    <w:rsid w:val="008957E8"/>
    <w:rsid w:val="008A1770"/>
    <w:rsid w:val="008B0BCA"/>
    <w:rsid w:val="008B13BD"/>
    <w:rsid w:val="008B1AAB"/>
    <w:rsid w:val="008B4A88"/>
    <w:rsid w:val="008C0393"/>
    <w:rsid w:val="008C3317"/>
    <w:rsid w:val="008C37F9"/>
    <w:rsid w:val="008C7D26"/>
    <w:rsid w:val="008D2994"/>
    <w:rsid w:val="008D4FCC"/>
    <w:rsid w:val="008D5BD2"/>
    <w:rsid w:val="008E170F"/>
    <w:rsid w:val="008E3250"/>
    <w:rsid w:val="008E54B2"/>
    <w:rsid w:val="008E5E4E"/>
    <w:rsid w:val="008F02C2"/>
    <w:rsid w:val="008F0DAE"/>
    <w:rsid w:val="008F3E61"/>
    <w:rsid w:val="008F6F31"/>
    <w:rsid w:val="00901574"/>
    <w:rsid w:val="00911663"/>
    <w:rsid w:val="00911DDC"/>
    <w:rsid w:val="0091350C"/>
    <w:rsid w:val="0091464B"/>
    <w:rsid w:val="00915BCC"/>
    <w:rsid w:val="009221D3"/>
    <w:rsid w:val="0092626C"/>
    <w:rsid w:val="00932274"/>
    <w:rsid w:val="00932AB6"/>
    <w:rsid w:val="0093511F"/>
    <w:rsid w:val="009357F4"/>
    <w:rsid w:val="0093701D"/>
    <w:rsid w:val="009419A0"/>
    <w:rsid w:val="00942AA9"/>
    <w:rsid w:val="009514D8"/>
    <w:rsid w:val="00961967"/>
    <w:rsid w:val="009643ED"/>
    <w:rsid w:val="009769B7"/>
    <w:rsid w:val="009836B7"/>
    <w:rsid w:val="009839A9"/>
    <w:rsid w:val="009927F9"/>
    <w:rsid w:val="009A1BAC"/>
    <w:rsid w:val="009A2F98"/>
    <w:rsid w:val="009A5A68"/>
    <w:rsid w:val="009A6461"/>
    <w:rsid w:val="009A6E4E"/>
    <w:rsid w:val="009B1729"/>
    <w:rsid w:val="009C0362"/>
    <w:rsid w:val="009C21F8"/>
    <w:rsid w:val="009C37F2"/>
    <w:rsid w:val="009C3980"/>
    <w:rsid w:val="009D58F0"/>
    <w:rsid w:val="009D6DFE"/>
    <w:rsid w:val="009E0ECD"/>
    <w:rsid w:val="009E62E1"/>
    <w:rsid w:val="00A001CA"/>
    <w:rsid w:val="00A015D5"/>
    <w:rsid w:val="00A042BB"/>
    <w:rsid w:val="00A10BDF"/>
    <w:rsid w:val="00A13399"/>
    <w:rsid w:val="00A24536"/>
    <w:rsid w:val="00A25877"/>
    <w:rsid w:val="00A37C3E"/>
    <w:rsid w:val="00A404CB"/>
    <w:rsid w:val="00A4303A"/>
    <w:rsid w:val="00A50F09"/>
    <w:rsid w:val="00A543B6"/>
    <w:rsid w:val="00A55AC2"/>
    <w:rsid w:val="00A63219"/>
    <w:rsid w:val="00A63CAB"/>
    <w:rsid w:val="00A64E2D"/>
    <w:rsid w:val="00A67367"/>
    <w:rsid w:val="00A67AD4"/>
    <w:rsid w:val="00A72EF9"/>
    <w:rsid w:val="00A824CB"/>
    <w:rsid w:val="00A867DA"/>
    <w:rsid w:val="00A879B8"/>
    <w:rsid w:val="00A91351"/>
    <w:rsid w:val="00A96E92"/>
    <w:rsid w:val="00AA05AB"/>
    <w:rsid w:val="00AA0CE4"/>
    <w:rsid w:val="00AA2782"/>
    <w:rsid w:val="00AA2C37"/>
    <w:rsid w:val="00AA3B5E"/>
    <w:rsid w:val="00AA44E3"/>
    <w:rsid w:val="00AA7CBC"/>
    <w:rsid w:val="00AB348D"/>
    <w:rsid w:val="00AB5055"/>
    <w:rsid w:val="00AB764F"/>
    <w:rsid w:val="00AC413A"/>
    <w:rsid w:val="00AC4D75"/>
    <w:rsid w:val="00AD2AA1"/>
    <w:rsid w:val="00AD37B4"/>
    <w:rsid w:val="00AD6F4D"/>
    <w:rsid w:val="00AE0424"/>
    <w:rsid w:val="00AE5D06"/>
    <w:rsid w:val="00AF0BFA"/>
    <w:rsid w:val="00AF1640"/>
    <w:rsid w:val="00AF2001"/>
    <w:rsid w:val="00AF41F5"/>
    <w:rsid w:val="00B043A3"/>
    <w:rsid w:val="00B160D8"/>
    <w:rsid w:val="00B213D8"/>
    <w:rsid w:val="00B228DB"/>
    <w:rsid w:val="00B25988"/>
    <w:rsid w:val="00B25CFC"/>
    <w:rsid w:val="00B27175"/>
    <w:rsid w:val="00B45E51"/>
    <w:rsid w:val="00B46DE2"/>
    <w:rsid w:val="00B50F17"/>
    <w:rsid w:val="00B541A8"/>
    <w:rsid w:val="00B54895"/>
    <w:rsid w:val="00B62F80"/>
    <w:rsid w:val="00B70A23"/>
    <w:rsid w:val="00B72686"/>
    <w:rsid w:val="00B74B9B"/>
    <w:rsid w:val="00B75C4E"/>
    <w:rsid w:val="00B765F6"/>
    <w:rsid w:val="00B92071"/>
    <w:rsid w:val="00BA32C6"/>
    <w:rsid w:val="00BA3868"/>
    <w:rsid w:val="00BA745C"/>
    <w:rsid w:val="00BB3298"/>
    <w:rsid w:val="00BB393B"/>
    <w:rsid w:val="00BC3773"/>
    <w:rsid w:val="00BD393E"/>
    <w:rsid w:val="00BD40CF"/>
    <w:rsid w:val="00BE092F"/>
    <w:rsid w:val="00BE415C"/>
    <w:rsid w:val="00BE67F7"/>
    <w:rsid w:val="00BE680A"/>
    <w:rsid w:val="00BE6A2E"/>
    <w:rsid w:val="00BE7A55"/>
    <w:rsid w:val="00BF4FF7"/>
    <w:rsid w:val="00BF51D7"/>
    <w:rsid w:val="00BF740B"/>
    <w:rsid w:val="00C00727"/>
    <w:rsid w:val="00C01447"/>
    <w:rsid w:val="00C04DA8"/>
    <w:rsid w:val="00C11403"/>
    <w:rsid w:val="00C12DB2"/>
    <w:rsid w:val="00C16B4A"/>
    <w:rsid w:val="00C1788F"/>
    <w:rsid w:val="00C20B30"/>
    <w:rsid w:val="00C26054"/>
    <w:rsid w:val="00C32E9B"/>
    <w:rsid w:val="00C33E4D"/>
    <w:rsid w:val="00C414F5"/>
    <w:rsid w:val="00C425BB"/>
    <w:rsid w:val="00C47421"/>
    <w:rsid w:val="00C50AE2"/>
    <w:rsid w:val="00C51DD3"/>
    <w:rsid w:val="00C52B05"/>
    <w:rsid w:val="00C533B4"/>
    <w:rsid w:val="00C53559"/>
    <w:rsid w:val="00C54336"/>
    <w:rsid w:val="00C65AD5"/>
    <w:rsid w:val="00C714A8"/>
    <w:rsid w:val="00C80E97"/>
    <w:rsid w:val="00C827E6"/>
    <w:rsid w:val="00C8454B"/>
    <w:rsid w:val="00C862F0"/>
    <w:rsid w:val="00C919B6"/>
    <w:rsid w:val="00C93AB8"/>
    <w:rsid w:val="00C94017"/>
    <w:rsid w:val="00C94AE2"/>
    <w:rsid w:val="00C97F81"/>
    <w:rsid w:val="00CA25B7"/>
    <w:rsid w:val="00CA283A"/>
    <w:rsid w:val="00CA562A"/>
    <w:rsid w:val="00CB083E"/>
    <w:rsid w:val="00CB3E8A"/>
    <w:rsid w:val="00CB423F"/>
    <w:rsid w:val="00CB4C58"/>
    <w:rsid w:val="00CC0F35"/>
    <w:rsid w:val="00CC11A5"/>
    <w:rsid w:val="00CC1569"/>
    <w:rsid w:val="00CC4AB4"/>
    <w:rsid w:val="00CC54F9"/>
    <w:rsid w:val="00CC7AFF"/>
    <w:rsid w:val="00CD20E1"/>
    <w:rsid w:val="00CD63FD"/>
    <w:rsid w:val="00CE1139"/>
    <w:rsid w:val="00CE23BC"/>
    <w:rsid w:val="00CE4C0B"/>
    <w:rsid w:val="00CF1A6F"/>
    <w:rsid w:val="00CF25EE"/>
    <w:rsid w:val="00CF59A0"/>
    <w:rsid w:val="00CF658F"/>
    <w:rsid w:val="00D1605F"/>
    <w:rsid w:val="00D16ACD"/>
    <w:rsid w:val="00D17A3A"/>
    <w:rsid w:val="00D2265E"/>
    <w:rsid w:val="00D230AC"/>
    <w:rsid w:val="00D30C1F"/>
    <w:rsid w:val="00D400A6"/>
    <w:rsid w:val="00D44DFF"/>
    <w:rsid w:val="00D52D91"/>
    <w:rsid w:val="00D52E31"/>
    <w:rsid w:val="00D530A8"/>
    <w:rsid w:val="00D54516"/>
    <w:rsid w:val="00D55C04"/>
    <w:rsid w:val="00D63ABF"/>
    <w:rsid w:val="00D670F7"/>
    <w:rsid w:val="00D73091"/>
    <w:rsid w:val="00D77909"/>
    <w:rsid w:val="00D8356C"/>
    <w:rsid w:val="00D87237"/>
    <w:rsid w:val="00D90BC1"/>
    <w:rsid w:val="00D90F3B"/>
    <w:rsid w:val="00D9406F"/>
    <w:rsid w:val="00D94B11"/>
    <w:rsid w:val="00DA1D5F"/>
    <w:rsid w:val="00DA275C"/>
    <w:rsid w:val="00DB4158"/>
    <w:rsid w:val="00DB4BDE"/>
    <w:rsid w:val="00DC508A"/>
    <w:rsid w:val="00DC5A4B"/>
    <w:rsid w:val="00DC62B7"/>
    <w:rsid w:val="00DD0C1A"/>
    <w:rsid w:val="00DD66F0"/>
    <w:rsid w:val="00DE3D13"/>
    <w:rsid w:val="00DE6910"/>
    <w:rsid w:val="00DE7E06"/>
    <w:rsid w:val="00DE7F3D"/>
    <w:rsid w:val="00DF0B5A"/>
    <w:rsid w:val="00DF14E6"/>
    <w:rsid w:val="00E01371"/>
    <w:rsid w:val="00E03B81"/>
    <w:rsid w:val="00E0682D"/>
    <w:rsid w:val="00E13AD3"/>
    <w:rsid w:val="00E1745A"/>
    <w:rsid w:val="00E207BE"/>
    <w:rsid w:val="00E21287"/>
    <w:rsid w:val="00E26ABF"/>
    <w:rsid w:val="00E2777A"/>
    <w:rsid w:val="00E314B1"/>
    <w:rsid w:val="00E329E0"/>
    <w:rsid w:val="00E33465"/>
    <w:rsid w:val="00E33638"/>
    <w:rsid w:val="00E33927"/>
    <w:rsid w:val="00E33A54"/>
    <w:rsid w:val="00E368D9"/>
    <w:rsid w:val="00E506B6"/>
    <w:rsid w:val="00E5146D"/>
    <w:rsid w:val="00E51F32"/>
    <w:rsid w:val="00E539FA"/>
    <w:rsid w:val="00E53D9A"/>
    <w:rsid w:val="00E55F6F"/>
    <w:rsid w:val="00E561A1"/>
    <w:rsid w:val="00E56D91"/>
    <w:rsid w:val="00E6196A"/>
    <w:rsid w:val="00E627F0"/>
    <w:rsid w:val="00E72AAD"/>
    <w:rsid w:val="00E80928"/>
    <w:rsid w:val="00E80F25"/>
    <w:rsid w:val="00E868B7"/>
    <w:rsid w:val="00E9106E"/>
    <w:rsid w:val="00E91781"/>
    <w:rsid w:val="00E92F86"/>
    <w:rsid w:val="00E93B4F"/>
    <w:rsid w:val="00E94F2B"/>
    <w:rsid w:val="00EB38EB"/>
    <w:rsid w:val="00EB6B31"/>
    <w:rsid w:val="00EB7832"/>
    <w:rsid w:val="00EB7EA5"/>
    <w:rsid w:val="00EC3558"/>
    <w:rsid w:val="00EC4B0F"/>
    <w:rsid w:val="00EC72B8"/>
    <w:rsid w:val="00EC7330"/>
    <w:rsid w:val="00EC7F51"/>
    <w:rsid w:val="00ED5A50"/>
    <w:rsid w:val="00EE00E3"/>
    <w:rsid w:val="00EE5454"/>
    <w:rsid w:val="00EF1508"/>
    <w:rsid w:val="00EF3C02"/>
    <w:rsid w:val="00EF3FB2"/>
    <w:rsid w:val="00EF62AB"/>
    <w:rsid w:val="00EF7A26"/>
    <w:rsid w:val="00F004B9"/>
    <w:rsid w:val="00F10158"/>
    <w:rsid w:val="00F11DAD"/>
    <w:rsid w:val="00F12522"/>
    <w:rsid w:val="00F13346"/>
    <w:rsid w:val="00F13F81"/>
    <w:rsid w:val="00F163A0"/>
    <w:rsid w:val="00F16B77"/>
    <w:rsid w:val="00F22980"/>
    <w:rsid w:val="00F30A8E"/>
    <w:rsid w:val="00F31B77"/>
    <w:rsid w:val="00F33BE5"/>
    <w:rsid w:val="00F41362"/>
    <w:rsid w:val="00F41BA3"/>
    <w:rsid w:val="00F4215B"/>
    <w:rsid w:val="00F42B1C"/>
    <w:rsid w:val="00F4778F"/>
    <w:rsid w:val="00F520F8"/>
    <w:rsid w:val="00F57C7A"/>
    <w:rsid w:val="00F61AA7"/>
    <w:rsid w:val="00F63D24"/>
    <w:rsid w:val="00F703C2"/>
    <w:rsid w:val="00F72C91"/>
    <w:rsid w:val="00F72F1B"/>
    <w:rsid w:val="00F770D8"/>
    <w:rsid w:val="00F776E5"/>
    <w:rsid w:val="00F81554"/>
    <w:rsid w:val="00F85EF6"/>
    <w:rsid w:val="00F87580"/>
    <w:rsid w:val="00F90412"/>
    <w:rsid w:val="00F90EDC"/>
    <w:rsid w:val="00F9276E"/>
    <w:rsid w:val="00F93043"/>
    <w:rsid w:val="00FA2F49"/>
    <w:rsid w:val="00FA4EED"/>
    <w:rsid w:val="00FB0FD7"/>
    <w:rsid w:val="00FB34B4"/>
    <w:rsid w:val="00FC00C9"/>
    <w:rsid w:val="00FC3B27"/>
    <w:rsid w:val="00FC45A1"/>
    <w:rsid w:val="00FC6AFC"/>
    <w:rsid w:val="00FD0176"/>
    <w:rsid w:val="00FD1568"/>
    <w:rsid w:val="00FE10E7"/>
    <w:rsid w:val="00FE3B16"/>
    <w:rsid w:val="00FE3BC7"/>
    <w:rsid w:val="00FE620E"/>
    <w:rsid w:val="00FE7517"/>
    <w:rsid w:val="00FF2AC9"/>
    <w:rsid w:val="00FF3835"/>
    <w:rsid w:val="00FF3E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7FA7B0"/>
  <w15:chartTrackingRefBased/>
  <w15:docId w15:val="{BAC7B34E-BF28-461F-8245-C36FF113A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70A23"/>
    <w:pPr>
      <w:spacing w:after="0" w:line="360" w:lineRule="auto"/>
      <w:contextualSpacing/>
    </w:pPr>
    <w:rPr>
      <w:rFonts w:ascii="Times New Roman" w:hAnsi="Times New Roman"/>
      <w:sz w:val="24"/>
    </w:rPr>
  </w:style>
  <w:style w:type="paragraph" w:styleId="Heading1">
    <w:name w:val="heading 1"/>
    <w:basedOn w:val="Normal"/>
    <w:next w:val="Normal"/>
    <w:link w:val="Heading1Char"/>
    <w:autoRedefine/>
    <w:uiPriority w:val="9"/>
    <w:qFormat/>
    <w:rsid w:val="003B407B"/>
    <w:pPr>
      <w:keepNext/>
      <w:keepLines/>
      <w:numPr>
        <w:numId w:val="10"/>
      </w:numPr>
      <w:spacing w:before="240" w:line="259" w:lineRule="auto"/>
      <w:ind w:left="360"/>
      <w:contextualSpacing w:val="0"/>
      <w:jc w:val="center"/>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563D68"/>
    <w:pPr>
      <w:keepNext/>
      <w:keepLines/>
      <w:numPr>
        <w:ilvl w:val="1"/>
        <w:numId w:val="10"/>
      </w:numPr>
      <w:spacing w:before="40"/>
      <w:ind w:left="1152"/>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E1745A"/>
    <w:pPr>
      <w:keepNext/>
      <w:keepLines/>
      <w:numPr>
        <w:ilvl w:val="2"/>
        <w:numId w:val="10"/>
      </w:numPr>
      <w:spacing w:before="40"/>
      <w:ind w:left="1224"/>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CF59A0"/>
    <w:pPr>
      <w:keepNext/>
      <w:keepLines/>
      <w:numPr>
        <w:ilvl w:val="3"/>
        <w:numId w:val="24"/>
      </w:numPr>
      <w:spacing w:before="4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DD66F0"/>
    <w:pPr>
      <w:keepNext/>
      <w:keepLines/>
      <w:numPr>
        <w:ilvl w:val="4"/>
        <w:numId w:val="22"/>
      </w:numPr>
      <w:spacing w:before="40"/>
      <w:outlineLvl w:val="4"/>
    </w:pPr>
    <w:rPr>
      <w:rFonts w:eastAsiaTheme="majorEastAsia" w:cstheme="majorBidi"/>
      <w:b/>
      <w:color w:val="000000" w:themeColor="text1"/>
    </w:rPr>
  </w:style>
  <w:style w:type="paragraph" w:styleId="Heading6">
    <w:name w:val="heading 6"/>
    <w:basedOn w:val="Normal"/>
    <w:next w:val="Normal"/>
    <w:link w:val="Heading6Char"/>
    <w:uiPriority w:val="9"/>
    <w:unhideWhenUsed/>
    <w:rsid w:val="003B407B"/>
    <w:pPr>
      <w:keepNext/>
      <w:keepLines/>
      <w:jc w:val="center"/>
      <w:outlineLvl w:val="5"/>
    </w:pPr>
    <w:rPr>
      <w:rFonts w:eastAsiaTheme="majorEastAsia" w:cstheme="majorBidi"/>
      <w:b/>
      <w:color w:val="000000" w:themeColor="text1"/>
    </w:rPr>
  </w:style>
  <w:style w:type="paragraph" w:styleId="Heading7">
    <w:name w:val="heading 7"/>
    <w:basedOn w:val="Normal"/>
    <w:next w:val="Normal"/>
    <w:link w:val="Heading7Char"/>
    <w:uiPriority w:val="9"/>
    <w:semiHidden/>
    <w:unhideWhenUsed/>
    <w:qFormat/>
    <w:rsid w:val="00EC3558"/>
    <w:pPr>
      <w:keepNext/>
      <w:keepLines/>
      <w:spacing w:before="4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07B"/>
    <w:rPr>
      <w:rFonts w:ascii="Times New Roman" w:eastAsiaTheme="majorEastAsia" w:hAnsi="Times New Roman" w:cstheme="majorBidi"/>
      <w:b/>
      <w:color w:val="000000" w:themeColor="text1"/>
      <w:sz w:val="24"/>
      <w:szCs w:val="32"/>
    </w:rPr>
  </w:style>
  <w:style w:type="character" w:customStyle="1" w:styleId="Heading2Char">
    <w:name w:val="Heading 2 Char"/>
    <w:basedOn w:val="DefaultParagraphFont"/>
    <w:link w:val="Heading2"/>
    <w:uiPriority w:val="9"/>
    <w:rsid w:val="00563D68"/>
    <w:rPr>
      <w:rFonts w:ascii="Times New Roman" w:eastAsiaTheme="majorEastAsia" w:hAnsi="Times New Roman" w:cstheme="majorBidi"/>
      <w:b/>
      <w:color w:val="000000" w:themeColor="text1"/>
      <w:sz w:val="24"/>
      <w:szCs w:val="26"/>
    </w:rPr>
  </w:style>
  <w:style w:type="character" w:customStyle="1" w:styleId="Heading3Char">
    <w:name w:val="Heading 3 Char"/>
    <w:basedOn w:val="DefaultParagraphFont"/>
    <w:link w:val="Heading3"/>
    <w:uiPriority w:val="9"/>
    <w:rsid w:val="00E1745A"/>
    <w:rPr>
      <w:rFonts w:ascii="Times New Roman" w:eastAsiaTheme="majorEastAsia" w:hAnsi="Times New Roman" w:cstheme="majorBidi"/>
      <w:b/>
      <w:color w:val="000000" w:themeColor="text1"/>
      <w:sz w:val="24"/>
      <w:szCs w:val="24"/>
    </w:rPr>
  </w:style>
  <w:style w:type="paragraph" w:styleId="BalloonText">
    <w:name w:val="Balloon Text"/>
    <w:basedOn w:val="Normal"/>
    <w:link w:val="BalloonTextChar"/>
    <w:uiPriority w:val="99"/>
    <w:semiHidden/>
    <w:unhideWhenUsed/>
    <w:rsid w:val="00090AAE"/>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90AAE"/>
    <w:rPr>
      <w:rFonts w:ascii="Segoe UI" w:hAnsi="Segoe UI" w:cs="Segoe UI"/>
      <w:sz w:val="18"/>
      <w:szCs w:val="18"/>
    </w:rPr>
  </w:style>
  <w:style w:type="paragraph" w:styleId="ListParagraph">
    <w:name w:val="List Paragraph"/>
    <w:basedOn w:val="Normal"/>
    <w:uiPriority w:val="34"/>
    <w:qFormat/>
    <w:rsid w:val="00090AAE"/>
    <w:pPr>
      <w:ind w:left="720"/>
    </w:pPr>
  </w:style>
  <w:style w:type="character" w:styleId="Strong">
    <w:name w:val="Strong"/>
    <w:basedOn w:val="DefaultParagraphFont"/>
    <w:uiPriority w:val="22"/>
    <w:qFormat/>
    <w:rsid w:val="00090AAE"/>
    <w:rPr>
      <w:b/>
      <w:bCs/>
    </w:rPr>
  </w:style>
  <w:style w:type="paragraph" w:styleId="NormalWeb">
    <w:name w:val="Normal (Web)"/>
    <w:basedOn w:val="Normal"/>
    <w:uiPriority w:val="99"/>
    <w:unhideWhenUsed/>
    <w:rsid w:val="00D52D91"/>
    <w:pPr>
      <w:spacing w:before="100" w:beforeAutospacing="1" w:after="100" w:afterAutospacing="1" w:line="240" w:lineRule="auto"/>
      <w:contextualSpacing w:val="0"/>
    </w:pPr>
    <w:rPr>
      <w:rFonts w:eastAsia="Times New Roman" w:cs="Times New Roman"/>
      <w:szCs w:val="24"/>
    </w:rPr>
  </w:style>
  <w:style w:type="character" w:styleId="Hyperlink">
    <w:name w:val="Hyperlink"/>
    <w:basedOn w:val="DefaultParagraphFont"/>
    <w:uiPriority w:val="99"/>
    <w:unhideWhenUsed/>
    <w:rsid w:val="00B74B9B"/>
    <w:rPr>
      <w:color w:val="0000FF"/>
      <w:u w:val="single"/>
    </w:rPr>
  </w:style>
  <w:style w:type="paragraph" w:styleId="Caption">
    <w:name w:val="caption"/>
    <w:basedOn w:val="Normal"/>
    <w:next w:val="Normal"/>
    <w:uiPriority w:val="35"/>
    <w:unhideWhenUsed/>
    <w:qFormat/>
    <w:rsid w:val="00E2777A"/>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rsid w:val="00CF59A0"/>
    <w:rPr>
      <w:rFonts w:ascii="Times New Roman" w:eastAsiaTheme="majorEastAsia" w:hAnsi="Times New Roman" w:cstheme="majorBidi"/>
      <w:b/>
      <w:iCs/>
      <w:color w:val="000000" w:themeColor="text1"/>
      <w:sz w:val="24"/>
    </w:rPr>
  </w:style>
  <w:style w:type="character" w:customStyle="1" w:styleId="ms-1">
    <w:name w:val="ms-1"/>
    <w:basedOn w:val="DefaultParagraphFont"/>
    <w:rsid w:val="00C94017"/>
  </w:style>
  <w:style w:type="character" w:customStyle="1" w:styleId="max-w-15ch">
    <w:name w:val="max-w-[15ch]"/>
    <w:basedOn w:val="DefaultParagraphFont"/>
    <w:rsid w:val="00C94017"/>
  </w:style>
  <w:style w:type="character" w:customStyle="1" w:styleId="-me-1">
    <w:name w:val="-me-1"/>
    <w:basedOn w:val="DefaultParagraphFont"/>
    <w:rsid w:val="00C94017"/>
  </w:style>
  <w:style w:type="character" w:styleId="Emphasis">
    <w:name w:val="Emphasis"/>
    <w:basedOn w:val="DefaultParagraphFont"/>
    <w:uiPriority w:val="20"/>
    <w:qFormat/>
    <w:rsid w:val="00E539FA"/>
    <w:rPr>
      <w:i/>
      <w:iCs/>
    </w:rPr>
  </w:style>
  <w:style w:type="table" w:styleId="TableGrid">
    <w:name w:val="Table Grid"/>
    <w:basedOn w:val="TableNormal"/>
    <w:uiPriority w:val="39"/>
    <w:rsid w:val="001B1F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sid w:val="00DD66F0"/>
    <w:rPr>
      <w:rFonts w:ascii="Times New Roman" w:eastAsiaTheme="majorEastAsia" w:hAnsi="Times New Roman" w:cstheme="majorBidi"/>
      <w:b/>
      <w:color w:val="000000" w:themeColor="text1"/>
      <w:sz w:val="24"/>
    </w:rPr>
  </w:style>
  <w:style w:type="character" w:customStyle="1" w:styleId="katex-mathml">
    <w:name w:val="katex-mathml"/>
    <w:basedOn w:val="DefaultParagraphFont"/>
    <w:rsid w:val="00506E04"/>
  </w:style>
  <w:style w:type="character" w:customStyle="1" w:styleId="mord">
    <w:name w:val="mord"/>
    <w:basedOn w:val="DefaultParagraphFont"/>
    <w:rsid w:val="00506E04"/>
  </w:style>
  <w:style w:type="character" w:customStyle="1" w:styleId="mrel">
    <w:name w:val="mrel"/>
    <w:basedOn w:val="DefaultParagraphFont"/>
    <w:rsid w:val="00506E04"/>
  </w:style>
  <w:style w:type="character" w:customStyle="1" w:styleId="vlist-s">
    <w:name w:val="vlist-s"/>
    <w:basedOn w:val="DefaultParagraphFont"/>
    <w:rsid w:val="00506E04"/>
  </w:style>
  <w:style w:type="character" w:customStyle="1" w:styleId="mopen">
    <w:name w:val="mopen"/>
    <w:basedOn w:val="DefaultParagraphFont"/>
    <w:rsid w:val="00506E04"/>
  </w:style>
  <w:style w:type="character" w:customStyle="1" w:styleId="mclose">
    <w:name w:val="mclose"/>
    <w:basedOn w:val="DefaultParagraphFont"/>
    <w:rsid w:val="00506E04"/>
  </w:style>
  <w:style w:type="character" w:styleId="PlaceholderText">
    <w:name w:val="Placeholder Text"/>
    <w:basedOn w:val="DefaultParagraphFont"/>
    <w:uiPriority w:val="99"/>
    <w:semiHidden/>
    <w:rsid w:val="00FA4EED"/>
    <w:rPr>
      <w:color w:val="808080"/>
    </w:rPr>
  </w:style>
  <w:style w:type="character" w:customStyle="1" w:styleId="mpunct">
    <w:name w:val="mpunct"/>
    <w:basedOn w:val="DefaultParagraphFont"/>
    <w:rsid w:val="006373FD"/>
  </w:style>
  <w:style w:type="paragraph" w:styleId="Header">
    <w:name w:val="header"/>
    <w:basedOn w:val="Normal"/>
    <w:link w:val="HeaderChar"/>
    <w:uiPriority w:val="99"/>
    <w:unhideWhenUsed/>
    <w:rsid w:val="009A6E4E"/>
    <w:pPr>
      <w:tabs>
        <w:tab w:val="center" w:pos="4680"/>
        <w:tab w:val="right" w:pos="9360"/>
      </w:tabs>
      <w:spacing w:line="240" w:lineRule="auto"/>
    </w:pPr>
  </w:style>
  <w:style w:type="character" w:customStyle="1" w:styleId="HeaderChar">
    <w:name w:val="Header Char"/>
    <w:basedOn w:val="DefaultParagraphFont"/>
    <w:link w:val="Header"/>
    <w:uiPriority w:val="99"/>
    <w:rsid w:val="009A6E4E"/>
    <w:rPr>
      <w:rFonts w:ascii="Times New Roman" w:hAnsi="Times New Roman"/>
      <w:sz w:val="24"/>
    </w:rPr>
  </w:style>
  <w:style w:type="paragraph" w:styleId="Footer">
    <w:name w:val="footer"/>
    <w:basedOn w:val="Normal"/>
    <w:link w:val="FooterChar"/>
    <w:uiPriority w:val="99"/>
    <w:unhideWhenUsed/>
    <w:rsid w:val="009A6E4E"/>
    <w:pPr>
      <w:tabs>
        <w:tab w:val="center" w:pos="4680"/>
        <w:tab w:val="right" w:pos="9360"/>
      </w:tabs>
      <w:spacing w:line="240" w:lineRule="auto"/>
    </w:pPr>
  </w:style>
  <w:style w:type="character" w:customStyle="1" w:styleId="FooterChar">
    <w:name w:val="Footer Char"/>
    <w:basedOn w:val="DefaultParagraphFont"/>
    <w:link w:val="Footer"/>
    <w:uiPriority w:val="99"/>
    <w:rsid w:val="009A6E4E"/>
    <w:rPr>
      <w:rFonts w:ascii="Times New Roman" w:hAnsi="Times New Roman"/>
      <w:sz w:val="24"/>
    </w:rPr>
  </w:style>
  <w:style w:type="character" w:styleId="HTMLCode">
    <w:name w:val="HTML Code"/>
    <w:basedOn w:val="DefaultParagraphFont"/>
    <w:uiPriority w:val="99"/>
    <w:semiHidden/>
    <w:unhideWhenUsed/>
    <w:rsid w:val="00E01371"/>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1112FE"/>
    <w:pPr>
      <w:numPr>
        <w:numId w:val="0"/>
      </w:numPr>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1112FE"/>
    <w:pPr>
      <w:spacing w:after="100"/>
    </w:pPr>
  </w:style>
  <w:style w:type="paragraph" w:styleId="TOC2">
    <w:name w:val="toc 2"/>
    <w:basedOn w:val="Normal"/>
    <w:next w:val="Normal"/>
    <w:autoRedefine/>
    <w:uiPriority w:val="39"/>
    <w:unhideWhenUsed/>
    <w:rsid w:val="001112FE"/>
    <w:pPr>
      <w:spacing w:after="100"/>
      <w:ind w:left="240"/>
    </w:pPr>
  </w:style>
  <w:style w:type="paragraph" w:styleId="TOC3">
    <w:name w:val="toc 3"/>
    <w:basedOn w:val="Normal"/>
    <w:next w:val="Normal"/>
    <w:autoRedefine/>
    <w:uiPriority w:val="39"/>
    <w:unhideWhenUsed/>
    <w:rsid w:val="001112FE"/>
    <w:pPr>
      <w:spacing w:after="100"/>
      <w:ind w:left="480"/>
    </w:pPr>
  </w:style>
  <w:style w:type="character" w:customStyle="1" w:styleId="Heading6Char">
    <w:name w:val="Heading 6 Char"/>
    <w:basedOn w:val="DefaultParagraphFont"/>
    <w:link w:val="Heading6"/>
    <w:uiPriority w:val="9"/>
    <w:rsid w:val="003B407B"/>
    <w:rPr>
      <w:rFonts w:ascii="Times New Roman" w:eastAsiaTheme="majorEastAsia" w:hAnsi="Times New Roman" w:cstheme="majorBidi"/>
      <w:b/>
      <w:color w:val="000000" w:themeColor="text1"/>
      <w:sz w:val="24"/>
    </w:rPr>
  </w:style>
  <w:style w:type="paragraph" w:styleId="Revision">
    <w:name w:val="Revision"/>
    <w:hidden/>
    <w:uiPriority w:val="99"/>
    <w:semiHidden/>
    <w:rsid w:val="00191F49"/>
    <w:pPr>
      <w:spacing w:after="0" w:line="240" w:lineRule="auto"/>
    </w:pPr>
    <w:rPr>
      <w:rFonts w:ascii="Times New Roman" w:hAnsi="Times New Roman"/>
      <w:sz w:val="24"/>
    </w:rPr>
  </w:style>
  <w:style w:type="paragraph" w:styleId="TOC6">
    <w:name w:val="toc 6"/>
    <w:basedOn w:val="Normal"/>
    <w:next w:val="Normal"/>
    <w:autoRedefine/>
    <w:uiPriority w:val="39"/>
    <w:unhideWhenUsed/>
    <w:rsid w:val="00AF1640"/>
    <w:pPr>
      <w:tabs>
        <w:tab w:val="right" w:leader="dot" w:pos="9350"/>
      </w:tabs>
      <w:spacing w:after="100"/>
      <w:ind w:left="187" w:firstLine="1022"/>
    </w:pPr>
  </w:style>
  <w:style w:type="paragraph" w:styleId="TOC4">
    <w:name w:val="toc 4"/>
    <w:basedOn w:val="Normal"/>
    <w:next w:val="Normal"/>
    <w:autoRedefine/>
    <w:uiPriority w:val="39"/>
    <w:unhideWhenUsed/>
    <w:rsid w:val="001F7977"/>
    <w:pPr>
      <w:spacing w:after="100"/>
      <w:ind w:left="720"/>
    </w:pPr>
  </w:style>
  <w:style w:type="paragraph" w:styleId="TOC5">
    <w:name w:val="toc 5"/>
    <w:basedOn w:val="Normal"/>
    <w:next w:val="Normal"/>
    <w:autoRedefine/>
    <w:uiPriority w:val="39"/>
    <w:unhideWhenUsed/>
    <w:rsid w:val="001F7977"/>
    <w:pPr>
      <w:spacing w:after="100"/>
      <w:ind w:left="960"/>
    </w:pPr>
  </w:style>
  <w:style w:type="paragraph" w:styleId="TableofFigures">
    <w:name w:val="table of figures"/>
    <w:basedOn w:val="Normal"/>
    <w:next w:val="Normal"/>
    <w:uiPriority w:val="99"/>
    <w:unhideWhenUsed/>
    <w:rsid w:val="00563D68"/>
  </w:style>
  <w:style w:type="character" w:customStyle="1" w:styleId="Heading7Char">
    <w:name w:val="Heading 7 Char"/>
    <w:basedOn w:val="DefaultParagraphFont"/>
    <w:link w:val="Heading7"/>
    <w:uiPriority w:val="9"/>
    <w:semiHidden/>
    <w:rsid w:val="00EC3558"/>
    <w:rPr>
      <w:rFonts w:asciiTheme="majorHAnsi" w:eastAsiaTheme="majorEastAsia" w:hAnsiTheme="majorHAnsi" w:cstheme="majorBidi"/>
      <w:i/>
      <w:iCs/>
      <w:color w:val="1F3763" w:themeColor="accent1" w:themeShade="7F"/>
      <w:sz w:val="24"/>
    </w:rPr>
  </w:style>
  <w:style w:type="paragraph" w:customStyle="1" w:styleId="Heading">
    <w:name w:val="Heading"/>
    <w:basedOn w:val="Heading6"/>
    <w:next w:val="Heading1"/>
    <w:link w:val="HeadingChar"/>
    <w:qFormat/>
    <w:rsid w:val="00C11403"/>
    <w:pPr>
      <w:tabs>
        <w:tab w:val="left" w:pos="294"/>
        <w:tab w:val="left" w:pos="1873"/>
        <w:tab w:val="center" w:pos="4680"/>
      </w:tabs>
    </w:pPr>
  </w:style>
  <w:style w:type="character" w:customStyle="1" w:styleId="HeadingChar">
    <w:name w:val="Heading Char"/>
    <w:basedOn w:val="Heading6Char"/>
    <w:link w:val="Heading"/>
    <w:rsid w:val="00C11403"/>
    <w:rPr>
      <w:rFonts w:ascii="Times New Roman" w:eastAsiaTheme="majorEastAsia" w:hAnsi="Times New Roman" w:cstheme="majorBidi"/>
      <w:b/>
      <w:color w:val="000000" w:themeColor="text1"/>
      <w:sz w:val="24"/>
    </w:rPr>
  </w:style>
  <w:style w:type="paragraph" w:styleId="NoSpacing">
    <w:name w:val="No Spacing"/>
    <w:uiPriority w:val="1"/>
    <w:qFormat/>
    <w:rsid w:val="00C11403"/>
    <w:pPr>
      <w:spacing w:after="0" w:line="240" w:lineRule="auto"/>
      <w:contextualSpacing/>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627018">
      <w:bodyDiv w:val="1"/>
      <w:marLeft w:val="0"/>
      <w:marRight w:val="0"/>
      <w:marTop w:val="0"/>
      <w:marBottom w:val="0"/>
      <w:divBdr>
        <w:top w:val="none" w:sz="0" w:space="0" w:color="auto"/>
        <w:left w:val="none" w:sz="0" w:space="0" w:color="auto"/>
        <w:bottom w:val="none" w:sz="0" w:space="0" w:color="auto"/>
        <w:right w:val="none" w:sz="0" w:space="0" w:color="auto"/>
      </w:divBdr>
    </w:div>
    <w:div w:id="360666934">
      <w:bodyDiv w:val="1"/>
      <w:marLeft w:val="0"/>
      <w:marRight w:val="0"/>
      <w:marTop w:val="0"/>
      <w:marBottom w:val="0"/>
      <w:divBdr>
        <w:top w:val="none" w:sz="0" w:space="0" w:color="auto"/>
        <w:left w:val="none" w:sz="0" w:space="0" w:color="auto"/>
        <w:bottom w:val="none" w:sz="0" w:space="0" w:color="auto"/>
        <w:right w:val="none" w:sz="0" w:space="0" w:color="auto"/>
      </w:divBdr>
    </w:div>
    <w:div w:id="419328350">
      <w:bodyDiv w:val="1"/>
      <w:marLeft w:val="0"/>
      <w:marRight w:val="0"/>
      <w:marTop w:val="0"/>
      <w:marBottom w:val="0"/>
      <w:divBdr>
        <w:top w:val="none" w:sz="0" w:space="0" w:color="auto"/>
        <w:left w:val="none" w:sz="0" w:space="0" w:color="auto"/>
        <w:bottom w:val="none" w:sz="0" w:space="0" w:color="auto"/>
        <w:right w:val="none" w:sz="0" w:space="0" w:color="auto"/>
      </w:divBdr>
    </w:div>
    <w:div w:id="492337176">
      <w:bodyDiv w:val="1"/>
      <w:marLeft w:val="0"/>
      <w:marRight w:val="0"/>
      <w:marTop w:val="0"/>
      <w:marBottom w:val="0"/>
      <w:divBdr>
        <w:top w:val="none" w:sz="0" w:space="0" w:color="auto"/>
        <w:left w:val="none" w:sz="0" w:space="0" w:color="auto"/>
        <w:bottom w:val="none" w:sz="0" w:space="0" w:color="auto"/>
        <w:right w:val="none" w:sz="0" w:space="0" w:color="auto"/>
      </w:divBdr>
    </w:div>
    <w:div w:id="520826767">
      <w:bodyDiv w:val="1"/>
      <w:marLeft w:val="0"/>
      <w:marRight w:val="0"/>
      <w:marTop w:val="0"/>
      <w:marBottom w:val="0"/>
      <w:divBdr>
        <w:top w:val="none" w:sz="0" w:space="0" w:color="auto"/>
        <w:left w:val="none" w:sz="0" w:space="0" w:color="auto"/>
        <w:bottom w:val="none" w:sz="0" w:space="0" w:color="auto"/>
        <w:right w:val="none" w:sz="0" w:space="0" w:color="auto"/>
      </w:divBdr>
    </w:div>
    <w:div w:id="579099841">
      <w:bodyDiv w:val="1"/>
      <w:marLeft w:val="0"/>
      <w:marRight w:val="0"/>
      <w:marTop w:val="0"/>
      <w:marBottom w:val="0"/>
      <w:divBdr>
        <w:top w:val="none" w:sz="0" w:space="0" w:color="auto"/>
        <w:left w:val="none" w:sz="0" w:space="0" w:color="auto"/>
        <w:bottom w:val="none" w:sz="0" w:space="0" w:color="auto"/>
        <w:right w:val="none" w:sz="0" w:space="0" w:color="auto"/>
      </w:divBdr>
    </w:div>
    <w:div w:id="585042344">
      <w:bodyDiv w:val="1"/>
      <w:marLeft w:val="0"/>
      <w:marRight w:val="0"/>
      <w:marTop w:val="0"/>
      <w:marBottom w:val="0"/>
      <w:divBdr>
        <w:top w:val="none" w:sz="0" w:space="0" w:color="auto"/>
        <w:left w:val="none" w:sz="0" w:space="0" w:color="auto"/>
        <w:bottom w:val="none" w:sz="0" w:space="0" w:color="auto"/>
        <w:right w:val="none" w:sz="0" w:space="0" w:color="auto"/>
      </w:divBdr>
    </w:div>
    <w:div w:id="822477075">
      <w:bodyDiv w:val="1"/>
      <w:marLeft w:val="0"/>
      <w:marRight w:val="0"/>
      <w:marTop w:val="0"/>
      <w:marBottom w:val="0"/>
      <w:divBdr>
        <w:top w:val="none" w:sz="0" w:space="0" w:color="auto"/>
        <w:left w:val="none" w:sz="0" w:space="0" w:color="auto"/>
        <w:bottom w:val="none" w:sz="0" w:space="0" w:color="auto"/>
        <w:right w:val="none" w:sz="0" w:space="0" w:color="auto"/>
      </w:divBdr>
    </w:div>
    <w:div w:id="864757695">
      <w:bodyDiv w:val="1"/>
      <w:marLeft w:val="0"/>
      <w:marRight w:val="0"/>
      <w:marTop w:val="0"/>
      <w:marBottom w:val="0"/>
      <w:divBdr>
        <w:top w:val="none" w:sz="0" w:space="0" w:color="auto"/>
        <w:left w:val="none" w:sz="0" w:space="0" w:color="auto"/>
        <w:bottom w:val="none" w:sz="0" w:space="0" w:color="auto"/>
        <w:right w:val="none" w:sz="0" w:space="0" w:color="auto"/>
      </w:divBdr>
    </w:div>
    <w:div w:id="900749266">
      <w:bodyDiv w:val="1"/>
      <w:marLeft w:val="0"/>
      <w:marRight w:val="0"/>
      <w:marTop w:val="0"/>
      <w:marBottom w:val="0"/>
      <w:divBdr>
        <w:top w:val="none" w:sz="0" w:space="0" w:color="auto"/>
        <w:left w:val="none" w:sz="0" w:space="0" w:color="auto"/>
        <w:bottom w:val="none" w:sz="0" w:space="0" w:color="auto"/>
        <w:right w:val="none" w:sz="0" w:space="0" w:color="auto"/>
      </w:divBdr>
    </w:div>
    <w:div w:id="921911427">
      <w:bodyDiv w:val="1"/>
      <w:marLeft w:val="0"/>
      <w:marRight w:val="0"/>
      <w:marTop w:val="0"/>
      <w:marBottom w:val="0"/>
      <w:divBdr>
        <w:top w:val="none" w:sz="0" w:space="0" w:color="auto"/>
        <w:left w:val="none" w:sz="0" w:space="0" w:color="auto"/>
        <w:bottom w:val="none" w:sz="0" w:space="0" w:color="auto"/>
        <w:right w:val="none" w:sz="0" w:space="0" w:color="auto"/>
      </w:divBdr>
    </w:div>
    <w:div w:id="998114454">
      <w:bodyDiv w:val="1"/>
      <w:marLeft w:val="0"/>
      <w:marRight w:val="0"/>
      <w:marTop w:val="0"/>
      <w:marBottom w:val="0"/>
      <w:divBdr>
        <w:top w:val="none" w:sz="0" w:space="0" w:color="auto"/>
        <w:left w:val="none" w:sz="0" w:space="0" w:color="auto"/>
        <w:bottom w:val="none" w:sz="0" w:space="0" w:color="auto"/>
        <w:right w:val="none" w:sz="0" w:space="0" w:color="auto"/>
      </w:divBdr>
    </w:div>
    <w:div w:id="1015765866">
      <w:bodyDiv w:val="1"/>
      <w:marLeft w:val="0"/>
      <w:marRight w:val="0"/>
      <w:marTop w:val="0"/>
      <w:marBottom w:val="0"/>
      <w:divBdr>
        <w:top w:val="none" w:sz="0" w:space="0" w:color="auto"/>
        <w:left w:val="none" w:sz="0" w:space="0" w:color="auto"/>
        <w:bottom w:val="none" w:sz="0" w:space="0" w:color="auto"/>
        <w:right w:val="none" w:sz="0" w:space="0" w:color="auto"/>
      </w:divBdr>
    </w:div>
    <w:div w:id="1030447526">
      <w:bodyDiv w:val="1"/>
      <w:marLeft w:val="0"/>
      <w:marRight w:val="0"/>
      <w:marTop w:val="0"/>
      <w:marBottom w:val="0"/>
      <w:divBdr>
        <w:top w:val="none" w:sz="0" w:space="0" w:color="auto"/>
        <w:left w:val="none" w:sz="0" w:space="0" w:color="auto"/>
        <w:bottom w:val="none" w:sz="0" w:space="0" w:color="auto"/>
        <w:right w:val="none" w:sz="0" w:space="0" w:color="auto"/>
      </w:divBdr>
    </w:div>
    <w:div w:id="1068193448">
      <w:bodyDiv w:val="1"/>
      <w:marLeft w:val="0"/>
      <w:marRight w:val="0"/>
      <w:marTop w:val="0"/>
      <w:marBottom w:val="0"/>
      <w:divBdr>
        <w:top w:val="none" w:sz="0" w:space="0" w:color="auto"/>
        <w:left w:val="none" w:sz="0" w:space="0" w:color="auto"/>
        <w:bottom w:val="none" w:sz="0" w:space="0" w:color="auto"/>
        <w:right w:val="none" w:sz="0" w:space="0" w:color="auto"/>
      </w:divBdr>
    </w:div>
    <w:div w:id="1094596931">
      <w:bodyDiv w:val="1"/>
      <w:marLeft w:val="0"/>
      <w:marRight w:val="0"/>
      <w:marTop w:val="0"/>
      <w:marBottom w:val="0"/>
      <w:divBdr>
        <w:top w:val="none" w:sz="0" w:space="0" w:color="auto"/>
        <w:left w:val="none" w:sz="0" w:space="0" w:color="auto"/>
        <w:bottom w:val="none" w:sz="0" w:space="0" w:color="auto"/>
        <w:right w:val="none" w:sz="0" w:space="0" w:color="auto"/>
      </w:divBdr>
    </w:div>
    <w:div w:id="1261063610">
      <w:bodyDiv w:val="1"/>
      <w:marLeft w:val="0"/>
      <w:marRight w:val="0"/>
      <w:marTop w:val="0"/>
      <w:marBottom w:val="0"/>
      <w:divBdr>
        <w:top w:val="none" w:sz="0" w:space="0" w:color="auto"/>
        <w:left w:val="none" w:sz="0" w:space="0" w:color="auto"/>
        <w:bottom w:val="none" w:sz="0" w:space="0" w:color="auto"/>
        <w:right w:val="none" w:sz="0" w:space="0" w:color="auto"/>
      </w:divBdr>
    </w:div>
    <w:div w:id="1270895103">
      <w:bodyDiv w:val="1"/>
      <w:marLeft w:val="0"/>
      <w:marRight w:val="0"/>
      <w:marTop w:val="0"/>
      <w:marBottom w:val="0"/>
      <w:divBdr>
        <w:top w:val="none" w:sz="0" w:space="0" w:color="auto"/>
        <w:left w:val="none" w:sz="0" w:space="0" w:color="auto"/>
        <w:bottom w:val="none" w:sz="0" w:space="0" w:color="auto"/>
        <w:right w:val="none" w:sz="0" w:space="0" w:color="auto"/>
      </w:divBdr>
    </w:div>
    <w:div w:id="1271010797">
      <w:bodyDiv w:val="1"/>
      <w:marLeft w:val="0"/>
      <w:marRight w:val="0"/>
      <w:marTop w:val="0"/>
      <w:marBottom w:val="0"/>
      <w:divBdr>
        <w:top w:val="none" w:sz="0" w:space="0" w:color="auto"/>
        <w:left w:val="none" w:sz="0" w:space="0" w:color="auto"/>
        <w:bottom w:val="none" w:sz="0" w:space="0" w:color="auto"/>
        <w:right w:val="none" w:sz="0" w:space="0" w:color="auto"/>
      </w:divBdr>
    </w:div>
    <w:div w:id="1295991380">
      <w:bodyDiv w:val="1"/>
      <w:marLeft w:val="0"/>
      <w:marRight w:val="0"/>
      <w:marTop w:val="0"/>
      <w:marBottom w:val="0"/>
      <w:divBdr>
        <w:top w:val="none" w:sz="0" w:space="0" w:color="auto"/>
        <w:left w:val="none" w:sz="0" w:space="0" w:color="auto"/>
        <w:bottom w:val="none" w:sz="0" w:space="0" w:color="auto"/>
        <w:right w:val="none" w:sz="0" w:space="0" w:color="auto"/>
      </w:divBdr>
    </w:div>
    <w:div w:id="1322348850">
      <w:bodyDiv w:val="1"/>
      <w:marLeft w:val="0"/>
      <w:marRight w:val="0"/>
      <w:marTop w:val="0"/>
      <w:marBottom w:val="0"/>
      <w:divBdr>
        <w:top w:val="none" w:sz="0" w:space="0" w:color="auto"/>
        <w:left w:val="none" w:sz="0" w:space="0" w:color="auto"/>
        <w:bottom w:val="none" w:sz="0" w:space="0" w:color="auto"/>
        <w:right w:val="none" w:sz="0" w:space="0" w:color="auto"/>
      </w:divBdr>
    </w:div>
    <w:div w:id="1351955070">
      <w:bodyDiv w:val="1"/>
      <w:marLeft w:val="0"/>
      <w:marRight w:val="0"/>
      <w:marTop w:val="0"/>
      <w:marBottom w:val="0"/>
      <w:divBdr>
        <w:top w:val="none" w:sz="0" w:space="0" w:color="auto"/>
        <w:left w:val="none" w:sz="0" w:space="0" w:color="auto"/>
        <w:bottom w:val="none" w:sz="0" w:space="0" w:color="auto"/>
        <w:right w:val="none" w:sz="0" w:space="0" w:color="auto"/>
      </w:divBdr>
    </w:div>
    <w:div w:id="1371493869">
      <w:bodyDiv w:val="1"/>
      <w:marLeft w:val="0"/>
      <w:marRight w:val="0"/>
      <w:marTop w:val="0"/>
      <w:marBottom w:val="0"/>
      <w:divBdr>
        <w:top w:val="none" w:sz="0" w:space="0" w:color="auto"/>
        <w:left w:val="none" w:sz="0" w:space="0" w:color="auto"/>
        <w:bottom w:val="none" w:sz="0" w:space="0" w:color="auto"/>
        <w:right w:val="none" w:sz="0" w:space="0" w:color="auto"/>
      </w:divBdr>
    </w:div>
    <w:div w:id="1427071571">
      <w:bodyDiv w:val="1"/>
      <w:marLeft w:val="0"/>
      <w:marRight w:val="0"/>
      <w:marTop w:val="0"/>
      <w:marBottom w:val="0"/>
      <w:divBdr>
        <w:top w:val="none" w:sz="0" w:space="0" w:color="auto"/>
        <w:left w:val="none" w:sz="0" w:space="0" w:color="auto"/>
        <w:bottom w:val="none" w:sz="0" w:space="0" w:color="auto"/>
        <w:right w:val="none" w:sz="0" w:space="0" w:color="auto"/>
      </w:divBdr>
    </w:div>
    <w:div w:id="1481533554">
      <w:bodyDiv w:val="1"/>
      <w:marLeft w:val="0"/>
      <w:marRight w:val="0"/>
      <w:marTop w:val="0"/>
      <w:marBottom w:val="0"/>
      <w:divBdr>
        <w:top w:val="none" w:sz="0" w:space="0" w:color="auto"/>
        <w:left w:val="none" w:sz="0" w:space="0" w:color="auto"/>
        <w:bottom w:val="none" w:sz="0" w:space="0" w:color="auto"/>
        <w:right w:val="none" w:sz="0" w:space="0" w:color="auto"/>
      </w:divBdr>
    </w:div>
    <w:div w:id="1527593149">
      <w:bodyDiv w:val="1"/>
      <w:marLeft w:val="0"/>
      <w:marRight w:val="0"/>
      <w:marTop w:val="0"/>
      <w:marBottom w:val="0"/>
      <w:divBdr>
        <w:top w:val="none" w:sz="0" w:space="0" w:color="auto"/>
        <w:left w:val="none" w:sz="0" w:space="0" w:color="auto"/>
        <w:bottom w:val="none" w:sz="0" w:space="0" w:color="auto"/>
        <w:right w:val="none" w:sz="0" w:space="0" w:color="auto"/>
      </w:divBdr>
    </w:div>
    <w:div w:id="1559777655">
      <w:bodyDiv w:val="1"/>
      <w:marLeft w:val="0"/>
      <w:marRight w:val="0"/>
      <w:marTop w:val="0"/>
      <w:marBottom w:val="0"/>
      <w:divBdr>
        <w:top w:val="none" w:sz="0" w:space="0" w:color="auto"/>
        <w:left w:val="none" w:sz="0" w:space="0" w:color="auto"/>
        <w:bottom w:val="none" w:sz="0" w:space="0" w:color="auto"/>
        <w:right w:val="none" w:sz="0" w:space="0" w:color="auto"/>
      </w:divBdr>
    </w:div>
    <w:div w:id="1597329594">
      <w:bodyDiv w:val="1"/>
      <w:marLeft w:val="0"/>
      <w:marRight w:val="0"/>
      <w:marTop w:val="0"/>
      <w:marBottom w:val="0"/>
      <w:divBdr>
        <w:top w:val="none" w:sz="0" w:space="0" w:color="auto"/>
        <w:left w:val="none" w:sz="0" w:space="0" w:color="auto"/>
        <w:bottom w:val="none" w:sz="0" w:space="0" w:color="auto"/>
        <w:right w:val="none" w:sz="0" w:space="0" w:color="auto"/>
      </w:divBdr>
    </w:div>
    <w:div w:id="1644312531">
      <w:bodyDiv w:val="1"/>
      <w:marLeft w:val="0"/>
      <w:marRight w:val="0"/>
      <w:marTop w:val="0"/>
      <w:marBottom w:val="0"/>
      <w:divBdr>
        <w:top w:val="none" w:sz="0" w:space="0" w:color="auto"/>
        <w:left w:val="none" w:sz="0" w:space="0" w:color="auto"/>
        <w:bottom w:val="none" w:sz="0" w:space="0" w:color="auto"/>
        <w:right w:val="none" w:sz="0" w:space="0" w:color="auto"/>
      </w:divBdr>
    </w:div>
    <w:div w:id="1666736561">
      <w:bodyDiv w:val="1"/>
      <w:marLeft w:val="0"/>
      <w:marRight w:val="0"/>
      <w:marTop w:val="0"/>
      <w:marBottom w:val="0"/>
      <w:divBdr>
        <w:top w:val="none" w:sz="0" w:space="0" w:color="auto"/>
        <w:left w:val="none" w:sz="0" w:space="0" w:color="auto"/>
        <w:bottom w:val="none" w:sz="0" w:space="0" w:color="auto"/>
        <w:right w:val="none" w:sz="0" w:space="0" w:color="auto"/>
      </w:divBdr>
    </w:div>
    <w:div w:id="1670791765">
      <w:bodyDiv w:val="1"/>
      <w:marLeft w:val="0"/>
      <w:marRight w:val="0"/>
      <w:marTop w:val="0"/>
      <w:marBottom w:val="0"/>
      <w:divBdr>
        <w:top w:val="none" w:sz="0" w:space="0" w:color="auto"/>
        <w:left w:val="none" w:sz="0" w:space="0" w:color="auto"/>
        <w:bottom w:val="none" w:sz="0" w:space="0" w:color="auto"/>
        <w:right w:val="none" w:sz="0" w:space="0" w:color="auto"/>
      </w:divBdr>
    </w:div>
    <w:div w:id="1716467445">
      <w:bodyDiv w:val="1"/>
      <w:marLeft w:val="0"/>
      <w:marRight w:val="0"/>
      <w:marTop w:val="0"/>
      <w:marBottom w:val="0"/>
      <w:divBdr>
        <w:top w:val="none" w:sz="0" w:space="0" w:color="auto"/>
        <w:left w:val="none" w:sz="0" w:space="0" w:color="auto"/>
        <w:bottom w:val="none" w:sz="0" w:space="0" w:color="auto"/>
        <w:right w:val="none" w:sz="0" w:space="0" w:color="auto"/>
      </w:divBdr>
    </w:div>
    <w:div w:id="1719162889">
      <w:bodyDiv w:val="1"/>
      <w:marLeft w:val="0"/>
      <w:marRight w:val="0"/>
      <w:marTop w:val="0"/>
      <w:marBottom w:val="0"/>
      <w:divBdr>
        <w:top w:val="none" w:sz="0" w:space="0" w:color="auto"/>
        <w:left w:val="none" w:sz="0" w:space="0" w:color="auto"/>
        <w:bottom w:val="none" w:sz="0" w:space="0" w:color="auto"/>
        <w:right w:val="none" w:sz="0" w:space="0" w:color="auto"/>
      </w:divBdr>
    </w:div>
    <w:div w:id="1791971506">
      <w:bodyDiv w:val="1"/>
      <w:marLeft w:val="0"/>
      <w:marRight w:val="0"/>
      <w:marTop w:val="0"/>
      <w:marBottom w:val="0"/>
      <w:divBdr>
        <w:top w:val="none" w:sz="0" w:space="0" w:color="auto"/>
        <w:left w:val="none" w:sz="0" w:space="0" w:color="auto"/>
        <w:bottom w:val="none" w:sz="0" w:space="0" w:color="auto"/>
        <w:right w:val="none" w:sz="0" w:space="0" w:color="auto"/>
      </w:divBdr>
    </w:div>
    <w:div w:id="1795706794">
      <w:bodyDiv w:val="1"/>
      <w:marLeft w:val="0"/>
      <w:marRight w:val="0"/>
      <w:marTop w:val="0"/>
      <w:marBottom w:val="0"/>
      <w:divBdr>
        <w:top w:val="none" w:sz="0" w:space="0" w:color="auto"/>
        <w:left w:val="none" w:sz="0" w:space="0" w:color="auto"/>
        <w:bottom w:val="none" w:sz="0" w:space="0" w:color="auto"/>
        <w:right w:val="none" w:sz="0" w:space="0" w:color="auto"/>
      </w:divBdr>
    </w:div>
    <w:div w:id="1821383143">
      <w:bodyDiv w:val="1"/>
      <w:marLeft w:val="0"/>
      <w:marRight w:val="0"/>
      <w:marTop w:val="0"/>
      <w:marBottom w:val="0"/>
      <w:divBdr>
        <w:top w:val="none" w:sz="0" w:space="0" w:color="auto"/>
        <w:left w:val="none" w:sz="0" w:space="0" w:color="auto"/>
        <w:bottom w:val="none" w:sz="0" w:space="0" w:color="auto"/>
        <w:right w:val="none" w:sz="0" w:space="0" w:color="auto"/>
      </w:divBdr>
    </w:div>
    <w:div w:id="1821772727">
      <w:bodyDiv w:val="1"/>
      <w:marLeft w:val="0"/>
      <w:marRight w:val="0"/>
      <w:marTop w:val="0"/>
      <w:marBottom w:val="0"/>
      <w:divBdr>
        <w:top w:val="none" w:sz="0" w:space="0" w:color="auto"/>
        <w:left w:val="none" w:sz="0" w:space="0" w:color="auto"/>
        <w:bottom w:val="none" w:sz="0" w:space="0" w:color="auto"/>
        <w:right w:val="none" w:sz="0" w:space="0" w:color="auto"/>
      </w:divBdr>
    </w:div>
    <w:div w:id="1854150385">
      <w:bodyDiv w:val="1"/>
      <w:marLeft w:val="0"/>
      <w:marRight w:val="0"/>
      <w:marTop w:val="0"/>
      <w:marBottom w:val="0"/>
      <w:divBdr>
        <w:top w:val="none" w:sz="0" w:space="0" w:color="auto"/>
        <w:left w:val="none" w:sz="0" w:space="0" w:color="auto"/>
        <w:bottom w:val="none" w:sz="0" w:space="0" w:color="auto"/>
        <w:right w:val="none" w:sz="0" w:space="0" w:color="auto"/>
      </w:divBdr>
    </w:div>
    <w:div w:id="1855997017">
      <w:bodyDiv w:val="1"/>
      <w:marLeft w:val="0"/>
      <w:marRight w:val="0"/>
      <w:marTop w:val="0"/>
      <w:marBottom w:val="0"/>
      <w:divBdr>
        <w:top w:val="none" w:sz="0" w:space="0" w:color="auto"/>
        <w:left w:val="none" w:sz="0" w:space="0" w:color="auto"/>
        <w:bottom w:val="none" w:sz="0" w:space="0" w:color="auto"/>
        <w:right w:val="none" w:sz="0" w:space="0" w:color="auto"/>
      </w:divBdr>
    </w:div>
    <w:div w:id="1858347100">
      <w:bodyDiv w:val="1"/>
      <w:marLeft w:val="0"/>
      <w:marRight w:val="0"/>
      <w:marTop w:val="0"/>
      <w:marBottom w:val="0"/>
      <w:divBdr>
        <w:top w:val="none" w:sz="0" w:space="0" w:color="auto"/>
        <w:left w:val="none" w:sz="0" w:space="0" w:color="auto"/>
        <w:bottom w:val="none" w:sz="0" w:space="0" w:color="auto"/>
        <w:right w:val="none" w:sz="0" w:space="0" w:color="auto"/>
      </w:divBdr>
    </w:div>
    <w:div w:id="1898589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D:\Tugas\TA\Document\PEFORMA%20PEMANTAUAN%20KUALITAS%20AIR%20PADA%20IKAN%20NILA%20MENGGUNAKAN%20FUZZY%20MAMDANI%20BERBASIS%20MONITORING%20WEBSITE%20%20SECARA%20REALTIME%20.docx" TargetMode="External"/><Relationship Id="rId18" Type="http://schemas.openxmlformats.org/officeDocument/2006/relationships/header" Target="header2.xml"/><Relationship Id="rId26" Type="http://schemas.openxmlformats.org/officeDocument/2006/relationships/image" Target="media/image2.jpg"/><Relationship Id="rId39" Type="http://schemas.openxmlformats.org/officeDocument/2006/relationships/fontTable" Target="fontTable.xml"/><Relationship Id="rId21" Type="http://schemas.openxmlformats.org/officeDocument/2006/relationships/footer" Target="footer4.xml"/><Relationship Id="rId34"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file:///D:\Tugas\TA\Document\PEFORMA%20PEMANTAUAN%20KUALITAS%20AIR%20PADA%20IKAN%20NILA%20MENGGUNAKAN%20FUZZY%20MAMDANI%20BERBASIS%20MONITORING%20WEBSITE%20%20SECARA%20REALTIME%20.docx" TargetMode="External"/><Relationship Id="rId17" Type="http://schemas.openxmlformats.org/officeDocument/2006/relationships/hyperlink" Target="file:///D:\Tugas\TA\Document\PEFORMA%20PEMANTAUAN%20KUALITAS%20AIR%20PADA%20IKAN%20NILA%20MENGGUNAKAN%20FUZZY%20MAMDANI%20BERBASIS%20MONITORING%20WEBSITE%20%20SECARA%20REALTIME%20.docx" TargetMode="External"/><Relationship Id="rId25" Type="http://schemas.openxmlformats.org/officeDocument/2006/relationships/footer" Target="footer6.xml"/><Relationship Id="rId33" Type="http://schemas.openxmlformats.org/officeDocument/2006/relationships/image" Target="media/image9.PNG"/><Relationship Id="rId38" Type="http://schemas.openxmlformats.org/officeDocument/2006/relationships/image" Target="media/image14.jpeg"/><Relationship Id="rId2" Type="http://schemas.openxmlformats.org/officeDocument/2006/relationships/numbering" Target="numbering.xml"/><Relationship Id="rId16" Type="http://schemas.openxmlformats.org/officeDocument/2006/relationships/hyperlink" Target="file:///D:\Tugas\TA\Document\PEFORMA%20PEMANTAUAN%20KUALITAS%20AIR%20PADA%20IKAN%20NILA%20MENGGUNAKAN%20FUZZY%20MAMDANI%20BERBASIS%20MONITORING%20WEBSITE%20%20SECARA%20REALTIME%20.docx" TargetMode="External"/><Relationship Id="rId20" Type="http://schemas.openxmlformats.org/officeDocument/2006/relationships/header" Target="header3.xml"/><Relationship Id="rId29"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5.xml"/><Relationship Id="rId32" Type="http://schemas.openxmlformats.org/officeDocument/2006/relationships/image" Target="media/image8.png"/><Relationship Id="rId37" Type="http://schemas.openxmlformats.org/officeDocument/2006/relationships/image" Target="media/image13.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file:///D:\Tugas\TA\Document\PEFORMA%20PEMANTAUAN%20KUALITAS%20AIR%20PADA%20IKAN%20NILA%20MENGGUNAKAN%20FUZZY%20MAMDANI%20BERBASIS%20MONITORING%20WEBSITE%20%20SECARA%20REALTIME%20.docx" TargetMode="External"/><Relationship Id="rId23" Type="http://schemas.openxmlformats.org/officeDocument/2006/relationships/footer" Target="footer5.xml"/><Relationship Id="rId28" Type="http://schemas.openxmlformats.org/officeDocument/2006/relationships/image" Target="media/image4.png"/><Relationship Id="rId36" Type="http://schemas.openxmlformats.org/officeDocument/2006/relationships/image" Target="media/image12.jpg"/><Relationship Id="rId10" Type="http://schemas.openxmlformats.org/officeDocument/2006/relationships/footer" Target="footer1.xml"/><Relationship Id="rId19" Type="http://schemas.openxmlformats.org/officeDocument/2006/relationships/footer" Target="footer3.xml"/><Relationship Id="rId31"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file:///D:\Tugas\TA\Document\PEFORMA%20PEMANTAUAN%20KUALITAS%20AIR%20PADA%20IKAN%20NILA%20MENGGUNAKAN%20FUZZY%20MAMDANI%20BERBASIS%20MONITORING%20WEBSITE%20%20SECARA%20REALTIME%20.docx" TargetMode="External"/><Relationship Id="rId22" Type="http://schemas.openxmlformats.org/officeDocument/2006/relationships/header" Target="header4.xml"/><Relationship Id="rId27" Type="http://schemas.openxmlformats.org/officeDocument/2006/relationships/image" Target="media/image3.jpeg"/><Relationship Id="rId30" Type="http://schemas.openxmlformats.org/officeDocument/2006/relationships/image" Target="media/image6.PNG"/><Relationship Id="rId35" Type="http://schemas.openxmlformats.org/officeDocument/2006/relationships/image" Target="media/image11.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C28332-4EA8-4E35-877C-8C8969D9AA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8150</TotalTime>
  <Pages>54</Pages>
  <Words>32960</Words>
  <Characters>187875</Characters>
  <Application>Microsoft Office Word</Application>
  <DocSecurity>0</DocSecurity>
  <Lines>1565</Lines>
  <Paragraphs>440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95</cp:revision>
  <cp:lastPrinted>2026-02-01T14:03:00Z</cp:lastPrinted>
  <dcterms:created xsi:type="dcterms:W3CDTF">2026-01-12T02:00:00Z</dcterms:created>
  <dcterms:modified xsi:type="dcterms:W3CDTF">2026-02-01T16:10:00Z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cddcb0f0-7f29-3db2-a5a2-021807d7a10f</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