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Rule="auto"/>
        <w:jc w:val="center"/>
        <w:rPr/>
      </w:pPr>
      <w:r w:rsidDel="00000000" w:rsidR="00000000" w:rsidRPr="00000000">
        <w:rPr>
          <w:b w:val="1"/>
          <w:bCs w:val="1"/>
          <w:color w:val="2e75b6"/>
          <w:sz w:val="28"/>
          <w:szCs w:val="28"/>
          <w:rtl w:val="0"/>
        </w:rPr>
        <w:t xml:space="preserve"> </w:t>
      </w:r>
      <w:r w:rsidDel="00000000" w:rsidR="00000000" w:rsidRPr="00000000">
        <w:rPr>
          <w:rFonts w:ascii="Arial" w:cs="Arial" w:eastAsia="Arial" w:hAnsi="Arial"/>
          <w:b w:val="1"/>
          <w:bCs w:val="1"/>
          <w:color w:val="2e75b6"/>
          <w:sz w:val="28"/>
          <w:szCs w:val="28"/>
          <w:rtl w:val="0"/>
        </w:rPr>
        <w:t xml:space="preserve">DOMAIN: Healthcare / AI</w:t>
      </w:r>
      <w:r w:rsidDel="00000000" w:rsidR="00000000" w:rsidRPr="00000000">
        <w:rPr>
          <w:rtl w:val="0"/>
        </w:rPr>
      </w:r>
    </w:p>
    <w:p w:rsidR="00000000" w:rsidDel="00000000" w:rsidP="00000000" w:rsidRDefault="00000000" w:rsidRPr="00000000" w14:paraId="00000002">
      <w:pPr>
        <w:pBdr>
          <w:bottom w:color="c00000" w:space="0" w:sz="16" w:val="single"/>
        </w:pBdr>
        <w:spacing w:after="400" w:before="200" w:lineRule="auto"/>
        <w:jc w:val="center"/>
        <w:rPr/>
      </w:pPr>
      <w:r w:rsidDel="00000000" w:rsidR="00000000" w:rsidRPr="00000000">
        <w:rPr>
          <w:rFonts w:ascii="Arial" w:cs="Arial" w:eastAsia="Arial" w:hAnsi="Arial"/>
          <w:b w:val="1"/>
          <w:bCs w:val="1"/>
          <w:color w:val="1b3a6b"/>
          <w:sz w:val="40"/>
          <w:szCs w:val="40"/>
          <w:rtl w:val="0"/>
        </w:rPr>
        <w:t xml:space="preserve">SYSTEM REQUIREMENTS SPECIFICATION</w:t>
      </w:r>
      <w:r w:rsidDel="00000000" w:rsidR="00000000" w:rsidRPr="00000000">
        <w:rPr>
          <w:rtl w:val="0"/>
        </w:rPr>
      </w:r>
    </w:p>
    <w:p w:rsidR="00000000" w:rsidDel="00000000" w:rsidP="00000000" w:rsidRDefault="00000000" w:rsidRPr="00000000" w14:paraId="00000003">
      <w:pPr>
        <w:spacing w:after="200" w:before="400" w:lineRule="auto"/>
        <w:jc w:val="center"/>
        <w:rPr/>
      </w:pPr>
      <w:r w:rsidDel="00000000" w:rsidR="00000000" w:rsidRPr="00000000">
        <w:rPr>
          <w:rFonts w:ascii="Arial" w:cs="Arial" w:eastAsia="Arial" w:hAnsi="Arial"/>
          <w:b w:val="1"/>
          <w:bCs w:val="1"/>
          <w:color w:val="1b3a6b"/>
          <w:sz w:val="64"/>
          <w:szCs w:val="64"/>
          <w:rtl w:val="0"/>
        </w:rPr>
        <w:t xml:space="preserve">ECGenius</w:t>
      </w:r>
      <w:r w:rsidDel="00000000" w:rsidR="00000000" w:rsidRPr="00000000">
        <w:rPr>
          <w:rtl w:val="0"/>
        </w:rPr>
      </w:r>
    </w:p>
    <w:p w:rsidR="00000000" w:rsidDel="00000000" w:rsidP="00000000" w:rsidRDefault="00000000" w:rsidRPr="00000000" w14:paraId="00000004">
      <w:pPr>
        <w:spacing w:after="600" w:before="0" w:lineRule="auto"/>
        <w:jc w:val="center"/>
        <w:rPr/>
      </w:pPr>
      <w:r w:rsidDel="00000000" w:rsidR="00000000" w:rsidRPr="00000000">
        <w:rPr>
          <w:rFonts w:ascii="Arial" w:cs="Arial" w:eastAsia="Arial" w:hAnsi="Arial"/>
          <w:i w:val="1"/>
          <w:iCs w:val="1"/>
          <w:color w:val="2e75b6"/>
          <w:sz w:val="28"/>
          <w:szCs w:val="28"/>
          <w:rtl w:val="0"/>
        </w:rPr>
        <w:t xml:space="preserve">AI-Driven ECG Interpretation &amp; Clinical Decision Support System</w:t>
      </w:r>
      <w:r w:rsidDel="00000000" w:rsidR="00000000" w:rsidRPr="00000000">
        <w:rPr>
          <w:rtl w:val="0"/>
        </w:rPr>
      </w:r>
    </w:p>
    <w:tbl>
      <w:tblPr>
        <w:tblStyle w:val="Table1"/>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200"/>
        <w:tblGridChange w:id="0">
          <w:tblGrid>
            <w:gridCol w:w="2800"/>
            <w:gridCol w:w="4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z w:val="20"/>
                <w:szCs w:val="20"/>
                <w:rtl w:val="0"/>
              </w:rPr>
              <w:t xml:space="preserve">Project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06">
            <w:pPr>
              <w:rPr/>
            </w:pPr>
            <w:r w:rsidDel="00000000" w:rsidR="00000000" w:rsidRPr="00000000">
              <w:rPr>
                <w:rFonts w:ascii="Arial" w:cs="Arial" w:eastAsia="Arial" w:hAnsi="Arial"/>
                <w:sz w:val="20"/>
                <w:szCs w:val="20"/>
                <w:rtl w:val="0"/>
              </w:rPr>
              <w:t xml:space="preserve">ECGenius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z w:val="20"/>
                <w:szCs w:val="20"/>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08">
            <w:pPr>
              <w:rPr/>
            </w:pPr>
            <w:r w:rsidDel="00000000" w:rsidR="00000000" w:rsidRPr="00000000">
              <w:rPr>
                <w:rFonts w:ascii="Arial" w:cs="Arial" w:eastAsia="Arial" w:hAnsi="Arial"/>
                <w:sz w:val="20"/>
                <w:szCs w:val="20"/>
                <w:rtl w:val="0"/>
              </w:rPr>
              <w:t xml:space="preserve">Software Requirements Specification (SRS)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0"/>
                <w:szCs w:val="20"/>
                <w:rtl w:val="0"/>
              </w:rPr>
              <w:t xml:space="preserve">Target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Primary Health Centres (PHCs), India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z w:val="20"/>
                <w:szCs w:val="20"/>
                <w:rtl w:val="0"/>
              </w:rPr>
              <w:t xml:space="preserve">Collaborating Institution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0E">
            <w:pPr>
              <w:rPr/>
            </w:pPr>
            <w:r w:rsidDel="00000000" w:rsidR="00000000" w:rsidRPr="00000000">
              <w:rPr>
                <w:rtl w:val="0"/>
              </w:rPr>
            </w:r>
          </w:p>
        </w:tc>
      </w:tr>
    </w:tbl>
    <w:p w:rsidR="00000000" w:rsidDel="00000000" w:rsidP="00000000" w:rsidRDefault="00000000" w:rsidRPr="00000000" w14:paraId="0000000F">
      <w:pPr>
        <w:spacing w:after="80" w:before="80" w:lineRule="auto"/>
        <w:rPr/>
      </w:pPr>
      <w:r w:rsidDel="00000000" w:rsidR="00000000" w:rsidRPr="00000000">
        <w:rPr>
          <w:rtl w:val="0"/>
        </w:rPr>
      </w:r>
    </w:p>
    <w:p w:rsidR="00000000" w:rsidDel="00000000" w:rsidP="00000000" w:rsidRDefault="00000000" w:rsidRPr="00000000" w14:paraId="00000010">
      <w:pPr>
        <w:spacing w:after="80" w:before="80" w:lineRule="auto"/>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pBdr>
          <w:bottom w:color="2e75b6" w:space="4" w:sz="8" w:val="single"/>
        </w:pBdr>
        <w:spacing w:after="180" w:before="360" w:lineRule="auto"/>
        <w:rPr/>
      </w:pPr>
      <w:r w:rsidDel="00000000" w:rsidR="00000000" w:rsidRPr="00000000">
        <w:rPr>
          <w:rFonts w:ascii="Arial" w:cs="Arial" w:eastAsia="Arial" w:hAnsi="Arial"/>
          <w:rtl w:val="0"/>
        </w:rPr>
        <w:t xml:space="preserve">INDEX</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526"/>
        <w:gridCol w:w="1800"/>
        <w:tblGridChange w:id="0">
          <w:tblGrid>
            <w:gridCol w:w="700"/>
            <w:gridCol w:w="6526"/>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13">
            <w:pPr>
              <w:jc w:val="center"/>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14">
            <w:pPr>
              <w:jc w:val="center"/>
              <w:rPr/>
            </w:pPr>
            <w:r w:rsidDel="00000000" w:rsidR="00000000" w:rsidRPr="00000000">
              <w:rPr>
                <w:rFonts w:ascii="Arial" w:cs="Arial" w:eastAsia="Arial" w:hAnsi="Arial"/>
                <w:b w:val="1"/>
                <w:bCs w:val="1"/>
                <w:color w:val="ffffff"/>
                <w:sz w:val="20"/>
                <w:szCs w:val="20"/>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15">
            <w:pPr>
              <w:jc w:val="center"/>
              <w:rPr/>
            </w:pPr>
            <w:r w:rsidDel="00000000" w:rsidR="00000000" w:rsidRPr="00000000">
              <w:rPr>
                <w:rFonts w:ascii="Arial" w:cs="Arial" w:eastAsia="Arial" w:hAnsi="Arial"/>
                <w:b w:val="1"/>
                <w:bCs w:val="1"/>
                <w:color w:val="ffffff"/>
                <w:sz w:val="20"/>
                <w:szCs w:val="20"/>
                <w:rtl w:val="0"/>
              </w:rPr>
              <w:t xml:space="preserve">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sz w:val="20"/>
                <w:szCs w:val="20"/>
                <w:rtl w:val="0"/>
              </w:rPr>
              <w:t xml:space="preserve">Introduction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sz w:val="20"/>
                <w:szCs w:val="20"/>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sz w:val="20"/>
                <w:szCs w:val="20"/>
                <w:rtl w:val="0"/>
              </w:rPr>
              <w:t xml:space="preserve">System Requirements Specification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sz w:val="20"/>
                <w:szCs w:val="20"/>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z w:val="20"/>
                <w:szCs w:val="20"/>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sz w:val="20"/>
                <w:szCs w:val="20"/>
                <w:rtl w:val="0"/>
              </w:rPr>
              <w:t xml:space="preserve">Functional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sz w:val="20"/>
                <w:szCs w:val="20"/>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sz w:val="20"/>
                <w:szCs w:val="20"/>
                <w:rtl w:val="0"/>
              </w:rPr>
              <w:t xml:space="preserve">2.1.1.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sz w:val="20"/>
                <w:szCs w:val="20"/>
                <w:rtl w:val="0"/>
              </w:rPr>
              <w:t xml:space="preserve">PHC Doctor / Frontline Worker Functions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sz w:val="20"/>
                <w:szCs w:val="20"/>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sz w:val="20"/>
                <w:szCs w:val="20"/>
                <w:rtl w:val="0"/>
              </w:rPr>
              <w:t xml:space="preserve">2.1.2.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sz w:val="20"/>
                <w:szCs w:val="20"/>
                <w:rtl w:val="0"/>
              </w:rPr>
              <w:t xml:space="preserve">ECG Technician Functions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sz w:val="20"/>
                <w:szCs w:val="20"/>
                <w:rtl w:val="0"/>
              </w:rPr>
              <w:t xml:space="preserve">2.1.3.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sz w:val="20"/>
                <w:szCs w:val="20"/>
                <w:rtl w:val="0"/>
              </w:rPr>
              <w:t xml:space="preserve">Cardiologist / Specialist Functions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sz w:val="20"/>
                <w:szCs w:val="20"/>
                <w:rtl w:val="0"/>
              </w:rPr>
              <w:t xml:space="preserve">2.1.4.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sz w:val="20"/>
                <w:szCs w:val="20"/>
                <w:rtl w:val="0"/>
              </w:rPr>
              <w:t xml:space="preserve">System / AI Engine Functions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sz w:val="20"/>
                <w:szCs w:val="20"/>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sz w:val="20"/>
                <w:szCs w:val="20"/>
                <w:rtl w:val="0"/>
              </w:rPr>
              <w:t xml:space="preserve">2.1.5.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sz w:val="20"/>
                <w:szCs w:val="20"/>
                <w:rtl w:val="0"/>
              </w:rPr>
              <w:t xml:space="preserve">Administrator Functions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sz w:val="20"/>
                <w:szCs w:val="20"/>
                <w:rtl w:val="0"/>
              </w:rPr>
              <w:t xml:space="preserve">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sz w:val="20"/>
                <w:szCs w:val="20"/>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sz w:val="20"/>
                <w:szCs w:val="20"/>
                <w:rtl w:val="0"/>
              </w:rPr>
              <w:t xml:space="preserve">Non-Functional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sz w:val="20"/>
                <w:szCs w:val="20"/>
                <w:rtl w:val="0"/>
              </w:rPr>
              <w:t xml:space="preserve">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sz w:val="20"/>
                <w:szCs w:val="20"/>
                <w:rtl w:val="0"/>
              </w:rPr>
              <w:t xml:space="preserve">UML Diagrams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sz w:val="20"/>
                <w:szCs w:val="20"/>
                <w:rtl w:val="0"/>
              </w:rPr>
              <w:t xml:space="preserve">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sz w:val="20"/>
                <w:szCs w:val="20"/>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sz w:val="20"/>
                <w:szCs w:val="20"/>
                <w:rtl w:val="0"/>
              </w:rPr>
              <w:t xml:space="preserve">Use Case Diagram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sz w:val="20"/>
                <w:szCs w:val="20"/>
                <w:rtl w:val="0"/>
              </w:rPr>
              <w:t xml:space="preserve">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z w:val="20"/>
                <w:szCs w:val="20"/>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sz w:val="20"/>
                <w:szCs w:val="20"/>
                <w:rtl w:val="0"/>
              </w:rPr>
              <w:t xml:space="preserve">Activity Diagrams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sz w:val="20"/>
                <w:szCs w:val="20"/>
                <w:rtl w:val="0"/>
              </w:rPr>
              <w:t xml:space="preserve">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sz w:val="20"/>
                <w:szCs w:val="20"/>
                <w:rtl w:val="0"/>
              </w:rPr>
              <w:t xml:space="preserve">3.2.1.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sz w:val="20"/>
                <w:szCs w:val="20"/>
                <w:rtl w:val="0"/>
              </w:rPr>
              <w:t xml:space="preserve">ECG Digitisation &amp; Signal Acquisition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sz w:val="20"/>
                <w:szCs w:val="20"/>
                <w:rtl w:val="0"/>
              </w:rPr>
              <w:t xml:space="preserve">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sz w:val="20"/>
                <w:szCs w:val="20"/>
                <w:rtl w:val="0"/>
              </w:rPr>
              <w:t xml:space="preserve">3.2.2.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sz w:val="20"/>
                <w:szCs w:val="20"/>
                <w:rtl w:val="0"/>
              </w:rPr>
              <w:t xml:space="preserve">AI Inference &amp; Arrhythmia 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sz w:val="20"/>
                <w:szCs w:val="20"/>
                <w:rtl w:val="0"/>
              </w:rPr>
              <w:t xml:space="preserve">3.2.3.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sz w:val="20"/>
                <w:szCs w:val="20"/>
                <w:rtl w:val="0"/>
              </w:rPr>
              <w:t xml:space="preserve">Ontology Reasoning &amp; Evidence Fusion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sz w:val="20"/>
                <w:szCs w:val="20"/>
                <w:rtl w:val="0"/>
              </w:rPr>
              <w:t xml:space="preserve">3.2.4.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sz w:val="20"/>
                <w:szCs w:val="20"/>
                <w:rtl w:val="0"/>
              </w:rPr>
              <w:t xml:space="preserve">Explainability &amp; Report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sz w:val="20"/>
                <w:szCs w:val="20"/>
                <w:rtl w:val="0"/>
              </w:rPr>
              <w:t xml:space="preserve">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sz w:val="20"/>
                <w:szCs w:val="20"/>
                <w:rtl w:val="0"/>
              </w:rPr>
              <w:t xml:space="preserve">3.2.5.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sz w:val="20"/>
                <w:szCs w:val="20"/>
                <w:rtl w:val="0"/>
              </w:rPr>
              <w:t xml:space="preserve">Patient History &amp; Clinical Decision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sz w:val="20"/>
                <w:szCs w:val="20"/>
                <w:rtl w:val="0"/>
              </w:rPr>
              <w:t xml:space="preserve">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sz w:val="20"/>
                <w:szCs w:val="20"/>
                <w:rtl w:val="0"/>
              </w:rPr>
              <w:t xml:space="preserve">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sz w:val="20"/>
                <w:szCs w:val="20"/>
                <w:rtl w:val="0"/>
              </w:rPr>
              <w:t xml:space="preserve">Sequence Diagram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sz w:val="20"/>
                <w:szCs w:val="20"/>
                <w:rtl w:val="0"/>
              </w:rPr>
              <w:t xml:space="preserve">12</w:t>
            </w:r>
            <w:r w:rsidDel="00000000" w:rsidR="00000000" w:rsidRPr="00000000">
              <w:rPr>
                <w:rtl w:val="0"/>
              </w:rPr>
            </w:r>
          </w:p>
        </w:tc>
      </w:tr>
    </w:tbl>
    <w:p w:rsidR="00000000" w:rsidDel="00000000" w:rsidP="00000000" w:rsidRDefault="00000000" w:rsidRPr="00000000" w14:paraId="0000004C">
      <w:pPr>
        <w:spacing w:after="80" w:before="80" w:lineRule="auto"/>
        <w:rPr/>
      </w:pP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pBdr>
          <w:bottom w:color="2e75b6" w:space="4" w:sz="8" w:val="single"/>
        </w:pBdr>
        <w:spacing w:after="180" w:before="360" w:lineRule="auto"/>
        <w:rPr>
          <w:color w:val="000000"/>
        </w:rPr>
      </w:pPr>
      <w:r w:rsidDel="00000000" w:rsidR="00000000" w:rsidRPr="00000000">
        <w:rPr>
          <w:rFonts w:ascii="Arial" w:cs="Arial" w:eastAsia="Arial" w:hAnsi="Arial"/>
          <w:color w:val="000000"/>
          <w:rtl w:val="0"/>
        </w:rPr>
        <w:t xml:space="preserve">1. Introduction</w:t>
      </w:r>
      <w:r w:rsidDel="00000000" w:rsidR="00000000" w:rsidRPr="00000000">
        <w:rPr>
          <w:rtl w:val="0"/>
        </w:rPr>
      </w:r>
    </w:p>
    <w:p w:rsidR="00000000" w:rsidDel="00000000" w:rsidP="00000000" w:rsidRDefault="00000000" w:rsidRPr="00000000" w14:paraId="0000004F">
      <w:pPr>
        <w:spacing w:after="60" w:before="60" w:lineRule="auto"/>
        <w:jc w:val="both"/>
        <w:rPr/>
      </w:pPr>
      <w:r w:rsidDel="00000000" w:rsidR="00000000" w:rsidRPr="00000000">
        <w:rPr>
          <w:rFonts w:ascii="Arial" w:cs="Arial" w:eastAsia="Arial" w:hAnsi="Arial"/>
          <w:b w:val="0"/>
          <w:bCs w:val="0"/>
          <w:color w:val="000000"/>
          <w:sz w:val="22"/>
          <w:szCs w:val="22"/>
          <w:rtl w:val="0"/>
        </w:rPr>
        <w:t xml:space="preserve">Cardiovascular diseases (CVDs) account for approximately 27–28% of total deaths in India, with rural and semi-urban populations bearing a disproportionate burden. Primary Health Centres (PHCs) serve as the first point of care for the majority of India's population, yet the absence of trained cardiologists at this level means that ECG machines — even when available — are frequently underutilised or misinterpreted. The resulting diagnostic delays directly impact patient outcomes and contribute to preventable mortality.</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tl w:val="0"/>
        </w:rPr>
      </w:r>
    </w:p>
    <w:p w:rsidR="00000000" w:rsidDel="00000000" w:rsidP="00000000" w:rsidRDefault="00000000" w:rsidRPr="00000000" w14:paraId="00000051">
      <w:pPr>
        <w:spacing w:after="60" w:before="60" w:lineRule="auto"/>
        <w:jc w:val="both"/>
        <w:rPr/>
      </w:pPr>
      <w:r w:rsidDel="00000000" w:rsidR="00000000" w:rsidRPr="00000000">
        <w:rPr>
          <w:rFonts w:ascii="Arial" w:cs="Arial" w:eastAsia="Arial" w:hAnsi="Arial"/>
          <w:b w:val="0"/>
          <w:bCs w:val="0"/>
          <w:color w:val="000000"/>
          <w:sz w:val="22"/>
          <w:szCs w:val="22"/>
          <w:rtl w:val="0"/>
        </w:rPr>
        <w:t xml:space="preserve">Current AI-based ECG solutions demonstrate strong performance in controlled laboratory settings but fail to translate into real-world primary healthcare environments. They operate as 'black-box' classifiers, lack structured clinical reasoning, cannot handle the noisy or scanned ECG data commonly encountered in PHCs, and provide generic recommendations that do not account for local resource constraints such as medication availability or referral pathways.</w:t>
      </w: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tl w:val="0"/>
        </w:rPr>
      </w:r>
    </w:p>
    <w:p w:rsidR="00000000" w:rsidDel="00000000" w:rsidP="00000000" w:rsidRDefault="00000000" w:rsidRPr="00000000" w14:paraId="00000053">
      <w:pPr>
        <w:spacing w:after="60" w:before="60" w:lineRule="auto"/>
        <w:jc w:val="both"/>
        <w:rPr/>
      </w:pPr>
      <w:r w:rsidDel="00000000" w:rsidR="00000000" w:rsidRPr="00000000">
        <w:rPr>
          <w:rFonts w:ascii="Arial" w:cs="Arial" w:eastAsia="Arial" w:hAnsi="Arial"/>
          <w:b w:val="0"/>
          <w:bCs w:val="0"/>
          <w:color w:val="000000"/>
          <w:sz w:val="22"/>
          <w:szCs w:val="22"/>
          <w:rtl w:val="0"/>
        </w:rPr>
        <w:t xml:space="preserve">ECGenius is a proposed AI-driven ECG interpretation and clinical decision-support system that addresses these gaps through a four-stage pipeline: (1) automated paper-ECG digitisation using computer vision, (2) multi-label arrhythmia classification via the lightweight deep learning model LightECGNet v2, (3) ontology-driven clinical reasoning aligned with OWL/SNOMED-CT standards, and (4) an explainable AI layer using SHAP attributions to make every prediction transparent and actionable for non-specialist frontline workers.</w:t>
      </w:r>
      <w:r w:rsidDel="00000000" w:rsidR="00000000" w:rsidRPr="00000000">
        <w:rPr>
          <w:rtl w:val="0"/>
        </w:rPr>
      </w:r>
    </w:p>
    <w:p w:rsidR="00000000" w:rsidDel="00000000" w:rsidP="00000000" w:rsidRDefault="00000000" w:rsidRPr="00000000" w14:paraId="00000054">
      <w:pPr>
        <w:spacing w:after="80" w:before="80" w:lineRule="auto"/>
        <w:rPr/>
      </w:pPr>
      <w:r w:rsidDel="00000000" w:rsidR="00000000" w:rsidRPr="00000000">
        <w:rPr>
          <w:rtl w:val="0"/>
        </w:rPr>
      </w:r>
    </w:p>
    <w:p w:rsidR="00000000" w:rsidDel="00000000" w:rsidP="00000000" w:rsidRDefault="00000000" w:rsidRPr="00000000" w14:paraId="00000055">
      <w:pPr>
        <w:spacing w:after="60" w:before="60" w:lineRule="auto"/>
        <w:jc w:val="both"/>
        <w:rPr/>
      </w:pPr>
      <w:r w:rsidDel="00000000" w:rsidR="00000000" w:rsidRPr="00000000">
        <w:rPr>
          <w:rFonts w:ascii="Arial" w:cs="Arial" w:eastAsia="Arial" w:hAnsi="Arial"/>
          <w:b w:val="0"/>
          <w:bCs w:val="0"/>
          <w:color w:val="000000"/>
          <w:sz w:val="22"/>
          <w:szCs w:val="22"/>
          <w:rtl w:val="0"/>
        </w:rPr>
        <w:t xml:space="preserve">This SRS defines the functional and non-functional requirements of ECGenius, together with the UML models that characterise the system's behaviour. The system is designed for deployment under the Ayushman Bharat programme and the National Digital Health Mission, with prospective clinical validation planned in collaboration with AIIMS Nagpur.</w:t>
      </w: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pBdr>
          <w:bottom w:color="2e75b6" w:space="4" w:sz="8" w:val="single"/>
        </w:pBdr>
        <w:spacing w:after="180" w:before="360" w:lineRule="auto"/>
        <w:rPr/>
      </w:pPr>
      <w:r w:rsidDel="00000000" w:rsidR="00000000" w:rsidRPr="00000000">
        <w:rPr>
          <w:rFonts w:ascii="Arial" w:cs="Arial" w:eastAsia="Arial" w:hAnsi="Arial"/>
          <w:rtl w:val="0"/>
        </w:rPr>
        <w:t xml:space="preserve">2. System Requirements Specification</w:t>
      </w:r>
      <w:r w:rsidDel="00000000" w:rsidR="00000000" w:rsidRPr="00000000">
        <w:rPr>
          <w:rtl w:val="0"/>
        </w:rPr>
      </w:r>
    </w:p>
    <w:p w:rsidR="00000000" w:rsidDel="00000000" w:rsidP="00000000" w:rsidRDefault="00000000" w:rsidRPr="00000000" w14:paraId="00000059">
      <w:pPr>
        <w:pStyle w:val="Heading2"/>
        <w:spacing w:after="120" w:before="240" w:lineRule="auto"/>
        <w:rPr/>
      </w:pPr>
      <w:r w:rsidDel="00000000" w:rsidR="00000000" w:rsidRPr="00000000">
        <w:rPr>
          <w:rFonts w:ascii="Arial" w:cs="Arial" w:eastAsia="Arial" w:hAnsi="Arial"/>
          <w:rtl w:val="0"/>
        </w:rPr>
        <w:t xml:space="preserve">2.1. Functional Requirements</w:t>
      </w:r>
      <w:r w:rsidDel="00000000" w:rsidR="00000000" w:rsidRPr="00000000">
        <w:rPr>
          <w:rtl w:val="0"/>
        </w:rPr>
      </w:r>
    </w:p>
    <w:p w:rsidR="00000000" w:rsidDel="00000000" w:rsidP="00000000" w:rsidRDefault="00000000" w:rsidRPr="00000000" w14:paraId="0000005A">
      <w:pPr>
        <w:pStyle w:val="Heading3"/>
        <w:spacing w:after="80" w:before="180" w:lineRule="auto"/>
        <w:rPr/>
      </w:pPr>
      <w:r w:rsidDel="00000000" w:rsidR="00000000" w:rsidRPr="00000000">
        <w:rPr>
          <w:rFonts w:ascii="Arial" w:cs="Arial" w:eastAsia="Arial" w:hAnsi="Arial"/>
          <w:rtl w:val="0"/>
        </w:rPr>
        <w:t xml:space="preserve">2.1.1. PHC Doctor</w:t>
      </w:r>
      <w:r w:rsidDel="00000000" w:rsidR="00000000" w:rsidRPr="00000000">
        <w:rPr>
          <w:rtl w:val="0"/>
        </w:rPr>
      </w:r>
    </w:p>
    <w:p w:rsidR="00000000" w:rsidDel="00000000" w:rsidP="00000000" w:rsidRDefault="00000000" w:rsidRPr="00000000" w14:paraId="0000005B">
      <w:pPr>
        <w:numPr>
          <w:ilvl w:val="0"/>
          <w:numId w:val="1"/>
        </w:numPr>
        <w:spacing w:after="40" w:before="40" w:lineRule="auto"/>
        <w:ind w:left="720" w:hanging="360"/>
      </w:pPr>
      <w:r w:rsidDel="00000000" w:rsidR="00000000" w:rsidRPr="00000000">
        <w:rPr>
          <w:b w:val="1"/>
          <w:bCs w:val="1"/>
          <w:rtl w:val="0"/>
        </w:rPr>
        <w:t xml:space="preserve">FR-1 (Data Acquisition):</w:t>
      </w:r>
      <w:r w:rsidDel="00000000" w:rsidR="00000000" w:rsidRPr="00000000">
        <w:rPr>
          <w:rtl w:val="0"/>
        </w:rPr>
        <w:t xml:space="preserve"> The system shall allow the doctor to upload paper ECGs (JPEG/PNG/PDF) or stream real-time signals from a connected digital ECG device.</w:t>
      </w:r>
    </w:p>
    <w:p w:rsidR="00000000" w:rsidDel="00000000" w:rsidP="00000000" w:rsidRDefault="00000000" w:rsidRPr="00000000" w14:paraId="0000005C">
      <w:pPr>
        <w:numPr>
          <w:ilvl w:val="0"/>
          <w:numId w:val="1"/>
        </w:numPr>
        <w:spacing w:after="40" w:before="40" w:lineRule="auto"/>
        <w:ind w:left="720" w:hanging="360"/>
      </w:pPr>
      <w:r w:rsidDel="00000000" w:rsidR="00000000" w:rsidRPr="00000000">
        <w:rPr>
          <w:b w:val="1"/>
          <w:bCs w:val="1"/>
          <w:rtl w:val="0"/>
        </w:rPr>
        <w:t xml:space="preserve">FR-2 (Clinical Context):</w:t>
      </w:r>
      <w:r w:rsidDel="00000000" w:rsidR="00000000" w:rsidRPr="00000000">
        <w:rPr>
          <w:rtl w:val="0"/>
        </w:rPr>
        <w:t xml:space="preserve"> The system shall accept patient demographics (age, sex) and clinical context (comorbidities) to refine the analysis.</w:t>
      </w:r>
    </w:p>
    <w:p w:rsidR="00000000" w:rsidDel="00000000" w:rsidP="00000000" w:rsidRDefault="00000000" w:rsidRPr="00000000" w14:paraId="0000005D">
      <w:pPr>
        <w:numPr>
          <w:ilvl w:val="0"/>
          <w:numId w:val="1"/>
        </w:numPr>
        <w:spacing w:after="40" w:before="40" w:lineRule="auto"/>
        <w:ind w:left="720" w:hanging="360"/>
      </w:pPr>
      <w:r w:rsidDel="00000000" w:rsidR="00000000" w:rsidRPr="00000000">
        <w:rPr>
          <w:b w:val="1"/>
          <w:bCs w:val="1"/>
          <w:rtl w:val="0"/>
        </w:rPr>
        <w:t xml:space="preserve">FR-3 (Tiered DDx):</w:t>
      </w:r>
      <w:r w:rsidDel="00000000" w:rsidR="00000000" w:rsidRPr="00000000">
        <w:rPr>
          <w:rtl w:val="0"/>
        </w:rPr>
        <w:t xml:space="preserve"> The system shall generate a ranked differential diagnosis (DDx) categorized by confidence tiers (</w:t>
      </w:r>
      <w:r w:rsidDel="00000000" w:rsidR="00000000" w:rsidRPr="00000000">
        <w:rPr>
          <w:i w:val="1"/>
          <w:iCs w:val="1"/>
          <w:rtl w:val="0"/>
        </w:rPr>
        <w:t xml:space="preserve">Confirmed, Probable, Possible, Incidental</w:t>
      </w:r>
      <w:r w:rsidDel="00000000" w:rsidR="00000000" w:rsidRPr="00000000">
        <w:rPr>
          <w:rtl w:val="0"/>
        </w:rPr>
        <w:t xml:space="preserve">).</w:t>
      </w:r>
    </w:p>
    <w:p w:rsidR="00000000" w:rsidDel="00000000" w:rsidP="00000000" w:rsidRDefault="00000000" w:rsidRPr="00000000" w14:paraId="0000005E">
      <w:pPr>
        <w:numPr>
          <w:ilvl w:val="0"/>
          <w:numId w:val="1"/>
        </w:numPr>
        <w:spacing w:after="40" w:before="40" w:lineRule="auto"/>
        <w:ind w:left="720" w:hanging="360"/>
      </w:pPr>
      <w:r w:rsidDel="00000000" w:rsidR="00000000" w:rsidRPr="00000000">
        <w:rPr>
          <w:b w:val="1"/>
          <w:bCs w:val="1"/>
          <w:rtl w:val="0"/>
        </w:rPr>
        <w:t xml:space="preserve">FR-4 (Explainable AI):</w:t>
      </w:r>
      <w:r w:rsidDel="00000000" w:rsidR="00000000" w:rsidRPr="00000000">
        <w:rPr>
          <w:rtl w:val="0"/>
        </w:rPr>
        <w:t xml:space="preserve"> The system shall display SHAP-based visual highlighting on the waveform and provide clinical explanations mapped to P-wave, QRS, and T-wave landmarks.</w:t>
      </w:r>
    </w:p>
    <w:p w:rsidR="00000000" w:rsidDel="00000000" w:rsidP="00000000" w:rsidRDefault="00000000" w:rsidRPr="00000000" w14:paraId="0000005F">
      <w:pPr>
        <w:numPr>
          <w:ilvl w:val="0"/>
          <w:numId w:val="1"/>
        </w:numPr>
        <w:spacing w:after="40" w:before="40" w:lineRule="auto"/>
        <w:ind w:left="720" w:hanging="360"/>
      </w:pPr>
      <w:r w:rsidDel="00000000" w:rsidR="00000000" w:rsidRPr="00000000">
        <w:rPr>
          <w:b w:val="1"/>
          <w:bCs w:val="1"/>
          <w:rtl w:val="0"/>
        </w:rPr>
        <w:t xml:space="preserve">FR-5 (Resource-Aware Guidance):</w:t>
      </w:r>
      <w:r w:rsidDel="00000000" w:rsidR="00000000" w:rsidRPr="00000000">
        <w:rPr>
          <w:rtl w:val="0"/>
        </w:rPr>
        <w:t xml:space="preserve"> The system shall provide treatment and referral recommendations tailored to the specific resource availability of the local PHC.(we don’t have this technology yet)</w:t>
      </w:r>
    </w:p>
    <w:p w:rsidR="00000000" w:rsidDel="00000000" w:rsidP="00000000" w:rsidRDefault="00000000" w:rsidRPr="00000000" w14:paraId="00000060">
      <w:pPr>
        <w:numPr>
          <w:ilvl w:val="0"/>
          <w:numId w:val="1"/>
        </w:numPr>
        <w:spacing w:after="40" w:before="40" w:lineRule="auto"/>
        <w:ind w:left="720" w:hanging="360"/>
      </w:pPr>
      <w:r w:rsidDel="00000000" w:rsidR="00000000" w:rsidRPr="00000000">
        <w:rPr>
          <w:b w:val="1"/>
          <w:bCs w:val="1"/>
          <w:rtl w:val="0"/>
        </w:rPr>
        <w:t xml:space="preserve">FR-6 (Critical Overrides):</w:t>
      </w:r>
      <w:r w:rsidDel="00000000" w:rsidR="00000000" w:rsidRPr="00000000">
        <w:rPr>
          <w:rtl w:val="0"/>
        </w:rPr>
        <w:t xml:space="preserve"> The system shall instantly trigger an unsuppressible Tier-1 safety notification upon detecting life-threatening conditions (</w:t>
      </w:r>
      <w:r w:rsidDel="00000000" w:rsidR="00000000" w:rsidRPr="00000000">
        <w:rPr>
          <w:i w:val="1"/>
          <w:iCs w:val="1"/>
          <w:rtl w:val="0"/>
        </w:rPr>
        <w:t xml:space="preserve">STEMI, VF, VT</w:t>
      </w:r>
      <w:r w:rsidDel="00000000" w:rsidR="00000000" w:rsidRPr="00000000">
        <w:rPr>
          <w:rtl w:val="0"/>
        </w:rPr>
        <w:t xml:space="preserve">).</w:t>
      </w:r>
    </w:p>
    <w:p w:rsidR="00000000" w:rsidDel="00000000" w:rsidP="00000000" w:rsidRDefault="00000000" w:rsidRPr="00000000" w14:paraId="00000061">
      <w:pPr>
        <w:numPr>
          <w:ilvl w:val="0"/>
          <w:numId w:val="1"/>
        </w:numPr>
        <w:spacing w:after="40" w:before="40" w:lineRule="auto"/>
        <w:ind w:left="720" w:hanging="360"/>
      </w:pPr>
      <w:r w:rsidDel="00000000" w:rsidR="00000000" w:rsidRPr="00000000">
        <w:rPr>
          <w:b w:val="1"/>
          <w:bCs w:val="1"/>
          <w:rtl w:val="0"/>
        </w:rPr>
        <w:t xml:space="preserve">FR-7 (Longitudinal Tracking):</w:t>
      </w:r>
      <w:r w:rsidDel="00000000" w:rsidR="00000000" w:rsidRPr="00000000">
        <w:rPr>
          <w:rtl w:val="0"/>
        </w:rPr>
        <w:t xml:space="preserve"> The system shall provide access to registered patients' historical data and longitudinal ECG trend summaries.</w:t>
      </w:r>
    </w:p>
    <w:p w:rsidR="00000000" w:rsidDel="00000000" w:rsidP="00000000" w:rsidRDefault="00000000" w:rsidRPr="00000000" w14:paraId="00000062">
      <w:pPr>
        <w:numPr>
          <w:ilvl w:val="0"/>
          <w:numId w:val="1"/>
        </w:numPr>
        <w:spacing w:after="40" w:before="40" w:lineRule="auto"/>
        <w:ind w:left="720" w:hanging="360"/>
      </w:pPr>
      <w:r w:rsidDel="00000000" w:rsidR="00000000" w:rsidRPr="00000000">
        <w:rPr>
          <w:b w:val="1"/>
          <w:bCs w:val="1"/>
          <w:rtl w:val="0"/>
        </w:rPr>
        <w:t xml:space="preserve">FR-8 (Reporting &amp; Triaging):</w:t>
      </w:r>
      <w:r w:rsidDel="00000000" w:rsidR="00000000" w:rsidRPr="00000000">
        <w:rPr>
          <w:rtl w:val="0"/>
        </w:rPr>
        <w:t xml:space="preserve"> The system shall export structured clinical PDFs for referrals and allow the doctor to flag AI output for specialist review while tracking its status</w:t>
      </w:r>
      <w:r w:rsidDel="00000000" w:rsidR="00000000" w:rsidRPr="00000000">
        <w:rPr>
          <w:rtl w:val="0"/>
        </w:rPr>
      </w:r>
    </w:p>
    <w:p w:rsidR="00000000" w:rsidDel="00000000" w:rsidP="00000000" w:rsidRDefault="00000000" w:rsidRPr="00000000" w14:paraId="00000063">
      <w:pPr>
        <w:spacing w:after="80" w:before="80" w:lineRule="auto"/>
        <w:rPr/>
      </w:pPr>
      <w:r w:rsidDel="00000000" w:rsidR="00000000" w:rsidRPr="00000000">
        <w:rPr>
          <w:rtl w:val="0"/>
        </w:rPr>
      </w:r>
    </w:p>
    <w:p w:rsidR="00000000" w:rsidDel="00000000" w:rsidP="00000000" w:rsidRDefault="00000000" w:rsidRPr="00000000" w14:paraId="00000064">
      <w:pPr>
        <w:pStyle w:val="Heading3"/>
        <w:spacing w:after="80" w:before="180" w:lineRule="auto"/>
        <w:rPr/>
      </w:pPr>
      <w:r w:rsidDel="00000000" w:rsidR="00000000" w:rsidRPr="00000000">
        <w:rPr>
          <w:rFonts w:ascii="Arial" w:cs="Arial" w:eastAsia="Arial" w:hAnsi="Arial"/>
          <w:rtl w:val="0"/>
        </w:rPr>
        <w:t xml:space="preserve">2.1.2. </w:t>
      </w:r>
      <w:r w:rsidDel="00000000" w:rsidR="00000000" w:rsidRPr="00000000">
        <w:rPr>
          <w:rtl w:val="0"/>
        </w:rPr>
        <w:t xml:space="preserve">Patient</w:t>
      </w:r>
    </w:p>
    <w:p w:rsidR="00000000" w:rsidDel="00000000" w:rsidP="00000000" w:rsidRDefault="00000000" w:rsidRPr="00000000" w14:paraId="00000065">
      <w:pPr>
        <w:numPr>
          <w:ilvl w:val="0"/>
          <w:numId w:val="1"/>
        </w:numPr>
        <w:spacing w:after="40" w:before="40" w:lineRule="auto"/>
        <w:ind w:left="720" w:hanging="360"/>
      </w:pPr>
      <w:r w:rsidDel="00000000" w:rsidR="00000000" w:rsidRPr="00000000">
        <w:rPr>
          <w:b w:val="1"/>
          <w:bCs w:val="1"/>
          <w:rtl w:val="0"/>
        </w:rPr>
        <w:t xml:space="preserve">FR-1 (ECG Input):</w:t>
      </w:r>
      <w:r w:rsidDel="00000000" w:rsidR="00000000" w:rsidRPr="00000000">
        <w:rPr>
          <w:rtl w:val="0"/>
        </w:rPr>
        <w:t xml:space="preserve"> The system shall allow patients to upload paper ECGs (JPEG/PNG/PDF) or pair a digital device for live tracking.</w:t>
      </w:r>
    </w:p>
    <w:p w:rsidR="00000000" w:rsidDel="00000000" w:rsidP="00000000" w:rsidRDefault="00000000" w:rsidRPr="00000000" w14:paraId="00000066">
      <w:pPr>
        <w:numPr>
          <w:ilvl w:val="0"/>
          <w:numId w:val="1"/>
        </w:numPr>
        <w:spacing w:after="40" w:before="40" w:lineRule="auto"/>
        <w:ind w:left="720" w:hanging="360"/>
      </w:pPr>
      <w:r w:rsidDel="00000000" w:rsidR="00000000" w:rsidRPr="00000000">
        <w:rPr>
          <w:b w:val="1"/>
          <w:bCs w:val="1"/>
          <w:rtl w:val="0"/>
        </w:rPr>
        <w:t xml:space="preserve">FR-2 (Profile Input):</w:t>
      </w:r>
      <w:r w:rsidDel="00000000" w:rsidR="00000000" w:rsidRPr="00000000">
        <w:rPr>
          <w:rtl w:val="0"/>
        </w:rPr>
        <w:t xml:space="preserve"> The system shall let patients input age, sex. </w:t>
      </w:r>
    </w:p>
    <w:p w:rsidR="00000000" w:rsidDel="00000000" w:rsidP="00000000" w:rsidRDefault="00000000" w:rsidRPr="00000000" w14:paraId="00000067">
      <w:pPr>
        <w:numPr>
          <w:ilvl w:val="0"/>
          <w:numId w:val="1"/>
        </w:numPr>
        <w:spacing w:after="40" w:before="40" w:lineRule="auto"/>
        <w:ind w:left="720" w:hanging="360"/>
      </w:pPr>
      <w:r w:rsidDel="00000000" w:rsidR="00000000" w:rsidRPr="00000000">
        <w:rPr>
          <w:b w:val="1"/>
          <w:bCs w:val="1"/>
          <w:rtl w:val="0"/>
        </w:rPr>
        <w:t xml:space="preserve">FR-4 (Results &amp; Next Steps):</w:t>
      </w:r>
      <w:r w:rsidDel="00000000" w:rsidR="00000000" w:rsidRPr="00000000">
        <w:rPr>
          <w:rtl w:val="0"/>
        </w:rPr>
        <w:t xml:space="preserve"> The system shall display a categorized risk list (Confirmed to Incidental).</w:t>
      </w:r>
    </w:p>
    <w:p w:rsidR="00000000" w:rsidDel="00000000" w:rsidP="00000000" w:rsidRDefault="00000000" w:rsidRPr="00000000" w14:paraId="00000068">
      <w:pPr>
        <w:numPr>
          <w:ilvl w:val="0"/>
          <w:numId w:val="1"/>
        </w:numPr>
        <w:spacing w:after="40" w:before="40" w:lineRule="auto"/>
        <w:ind w:left="720" w:hanging="360"/>
      </w:pPr>
      <w:r w:rsidDel="00000000" w:rsidR="00000000" w:rsidRPr="00000000">
        <w:rPr>
          <w:b w:val="1"/>
          <w:bCs w:val="1"/>
          <w:rtl w:val="0"/>
        </w:rPr>
        <w:t xml:space="preserve">FR-5 (Emergency Alerts):</w:t>
      </w:r>
      <w:r w:rsidDel="00000000" w:rsidR="00000000" w:rsidRPr="00000000">
        <w:rPr>
          <w:rtl w:val="0"/>
        </w:rPr>
        <w:t xml:space="preserve"> The system shall trigger an un-skippable, full-screen emergency warning if life-threatening rhythms (STEMI, VF, VT) are detected.</w:t>
      </w:r>
    </w:p>
    <w:p w:rsidR="00000000" w:rsidDel="00000000" w:rsidP="00000000" w:rsidRDefault="00000000" w:rsidRPr="00000000" w14:paraId="00000069">
      <w:pPr>
        <w:numPr>
          <w:ilvl w:val="0"/>
          <w:numId w:val="1"/>
        </w:numPr>
        <w:spacing w:after="40" w:before="40" w:lineRule="auto"/>
        <w:ind w:left="720" w:hanging="360"/>
      </w:pPr>
      <w:r w:rsidDel="00000000" w:rsidR="00000000" w:rsidRPr="00000000">
        <w:rPr>
          <w:b w:val="1"/>
          <w:bCs w:val="1"/>
          <w:rtl w:val="0"/>
        </w:rPr>
        <w:t xml:space="preserve">FR-6 (History &amp; Sharing):</w:t>
      </w:r>
      <w:r w:rsidDel="00000000" w:rsidR="00000000" w:rsidRPr="00000000">
        <w:rPr>
          <w:rtl w:val="0"/>
        </w:rPr>
        <w:t xml:space="preserve"> The system shall let patients track past ECG trends, export a PDF report, and monitor the status of specialist reviews.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06B">
      <w:pPr>
        <w:spacing w:after="80" w:before="80" w:lineRule="auto"/>
        <w:rPr/>
      </w:pPr>
      <w:r w:rsidDel="00000000" w:rsidR="00000000" w:rsidRPr="00000000">
        <w:rPr>
          <w:rtl w:val="0"/>
        </w:rPr>
      </w:r>
    </w:p>
    <w:p w:rsidR="00000000" w:rsidDel="00000000" w:rsidP="00000000" w:rsidRDefault="00000000" w:rsidRPr="00000000" w14:paraId="0000006C">
      <w:pPr>
        <w:pStyle w:val="Heading3"/>
        <w:spacing w:after="80" w:before="180" w:lineRule="auto"/>
        <w:rPr/>
      </w:pPr>
      <w:r w:rsidDel="00000000" w:rsidR="00000000" w:rsidRPr="00000000">
        <w:rPr>
          <w:rFonts w:ascii="Arial" w:cs="Arial" w:eastAsia="Arial" w:hAnsi="Arial"/>
          <w:rtl w:val="0"/>
        </w:rPr>
        <w:t xml:space="preserve">2.1.3. Cardiologist</w:t>
      </w:r>
      <w:r w:rsidDel="00000000" w:rsidR="00000000" w:rsidRPr="00000000">
        <w:rPr>
          <w:rtl w:val="0"/>
        </w:rPr>
      </w:r>
    </w:p>
    <w:p w:rsidR="00000000" w:rsidDel="00000000" w:rsidP="00000000" w:rsidRDefault="00000000" w:rsidRPr="00000000" w14:paraId="0000006D">
      <w:pPr>
        <w:numPr>
          <w:ilvl w:val="0"/>
          <w:numId w:val="1"/>
        </w:numPr>
        <w:spacing w:after="40" w:before="40" w:lineRule="auto"/>
        <w:ind w:left="720" w:hanging="360"/>
      </w:pPr>
      <w:r w:rsidDel="00000000" w:rsidR="00000000" w:rsidRPr="00000000">
        <w:rPr>
          <w:b w:val="1"/>
          <w:bCs w:val="1"/>
          <w:rtl w:val="0"/>
        </w:rPr>
        <w:t xml:space="preserve">FR-1 (Expert Review &amp; Annotation):</w:t>
      </w:r>
      <w:r w:rsidDel="00000000" w:rsidR="00000000" w:rsidRPr="00000000">
        <w:rPr>
          <w:rtl w:val="0"/>
        </w:rPr>
        <w:t xml:space="preserve"> The system shall allow the cardiologist to review AI-generated diagnoses flagged by PHC doctors and override them with verified expert labels to support model retraining.</w:t>
      </w:r>
    </w:p>
    <w:p w:rsidR="00000000" w:rsidDel="00000000" w:rsidP="00000000" w:rsidRDefault="00000000" w:rsidRPr="00000000" w14:paraId="0000006E">
      <w:pPr>
        <w:numPr>
          <w:ilvl w:val="0"/>
          <w:numId w:val="1"/>
        </w:numPr>
        <w:spacing w:after="40" w:before="40" w:lineRule="auto"/>
        <w:ind w:left="720" w:hanging="360"/>
      </w:pPr>
      <w:r w:rsidDel="00000000" w:rsidR="00000000" w:rsidRPr="00000000">
        <w:rPr>
          <w:b w:val="1"/>
          <w:bCs w:val="1"/>
          <w:rtl w:val="0"/>
        </w:rPr>
        <w:t xml:space="preserve">FR-2 (Model Auditing):</w:t>
      </w:r>
      <w:r w:rsidDel="00000000" w:rsidR="00000000" w:rsidRPr="00000000">
        <w:rPr>
          <w:rtl w:val="0"/>
        </w:rPr>
        <w:t xml:space="preserve"> The system shall provide population-level SHAP attribution heatmaps to audit model behavior and feature importance across broad patient cohorts.</w:t>
      </w:r>
    </w:p>
    <w:p w:rsidR="00000000" w:rsidDel="00000000" w:rsidP="00000000" w:rsidRDefault="00000000" w:rsidRPr="00000000" w14:paraId="0000006F">
      <w:pPr>
        <w:numPr>
          <w:ilvl w:val="0"/>
          <w:numId w:val="1"/>
        </w:numPr>
        <w:spacing w:after="40" w:before="40" w:lineRule="auto"/>
        <w:ind w:left="720" w:hanging="360"/>
      </w:pPr>
      <w:r w:rsidDel="00000000" w:rsidR="00000000" w:rsidRPr="00000000">
        <w:rPr>
          <w:b w:val="1"/>
          <w:bCs w:val="1"/>
          <w:rtl w:val="0"/>
        </w:rPr>
        <w:t xml:space="preserve">FR-3 (Knowledge Graph Management):</w:t>
      </w:r>
      <w:r w:rsidDel="00000000" w:rsidR="00000000" w:rsidRPr="00000000">
        <w:rPr>
          <w:rtl w:val="0"/>
        </w:rPr>
        <w:t xml:space="preserve"> The system shall allow the cardiologist to review and approve clinical ontology rule updates (</w:t>
      </w:r>
      <w:r w:rsidDel="00000000" w:rsidR="00000000" w:rsidRPr="00000000">
        <w:rPr>
          <w:rFonts w:ascii="Roboto Mono" w:cs="Roboto Mono" w:eastAsia="Roboto Mono" w:hAnsi="Roboto Mono"/>
          <w:color w:val="188038"/>
          <w:rtl w:val="0"/>
        </w:rPr>
        <w:t xml:space="preserve">rules.csv</w:t>
      </w:r>
      <w:r w:rsidDel="00000000" w:rsidR="00000000" w:rsidRPr="00000000">
        <w:rPr>
          <w:rtl w:val="0"/>
        </w:rPr>
        <w:t xml:space="preserve">) and triage tier assignments (</w:t>
      </w:r>
      <w:r w:rsidDel="00000000" w:rsidR="00000000" w:rsidRPr="00000000">
        <w:rPr>
          <w:rFonts w:ascii="Roboto Mono" w:cs="Roboto Mono" w:eastAsia="Roboto Mono" w:hAnsi="Roboto Mono"/>
          <w:color w:val="188038"/>
          <w:rtl w:val="0"/>
        </w:rPr>
        <w:t xml:space="preserve">triage.csv</w:t>
      </w:r>
      <w:r w:rsidDel="00000000" w:rsidR="00000000" w:rsidRPr="00000000">
        <w:rPr>
          <w:rtl w:val="0"/>
        </w:rPr>
        <w:t xml:space="preserve">) directly through the interface without changing model code.</w:t>
      </w:r>
    </w:p>
    <w:p w:rsidR="00000000" w:rsidDel="00000000" w:rsidP="00000000" w:rsidRDefault="00000000" w:rsidRPr="00000000" w14:paraId="00000070">
      <w:pPr>
        <w:numPr>
          <w:ilvl w:val="0"/>
          <w:numId w:val="1"/>
        </w:numPr>
        <w:spacing w:after="40" w:before="40" w:lineRule="auto"/>
        <w:ind w:left="720" w:hanging="360"/>
      </w:pPr>
      <w:r w:rsidDel="00000000" w:rsidR="00000000" w:rsidRPr="00000000">
        <w:rPr>
          <w:b w:val="1"/>
          <w:bCs w:val="1"/>
          <w:rtl w:val="0"/>
        </w:rPr>
        <w:t xml:space="preserve">FR-4 (Validation &amp; Performance Analytics):</w:t>
      </w:r>
      <w:r w:rsidDel="00000000" w:rsidR="00000000" w:rsidRPr="00000000">
        <w:rPr>
          <w:rtl w:val="0"/>
        </w:rPr>
        <w:t xml:space="preserve"> The system shall provide access to prospective validation session data, stratified 5-fold cross-validation reports, and per-class performance metrics (AUROC and macro F1 scores).</w:t>
      </w:r>
    </w:p>
    <w:p w:rsidR="00000000" w:rsidDel="00000000" w:rsidP="00000000" w:rsidRDefault="00000000" w:rsidRPr="00000000" w14:paraId="00000071">
      <w:pPr>
        <w:numPr>
          <w:ilvl w:val="0"/>
          <w:numId w:val="1"/>
        </w:numPr>
        <w:spacing w:after="40" w:before="40" w:lineRule="auto"/>
        <w:ind w:left="720" w:hanging="360"/>
      </w:pPr>
      <w:r w:rsidDel="00000000" w:rsidR="00000000" w:rsidRPr="00000000">
        <w:rPr>
          <w:b w:val="1"/>
          <w:bCs w:val="1"/>
          <w:rtl w:val="0"/>
        </w:rPr>
        <w:t xml:space="preserve">FR-5 (Active Learning Feedback):</w:t>
      </w:r>
      <w:r w:rsidDel="00000000" w:rsidR="00000000" w:rsidRPr="00000000">
        <w:rPr>
          <w:rtl w:val="0"/>
        </w:rPr>
        <w:t xml:space="preserve"> The system shall enable the cardiologist to submit qualitative feedback on model disagreements to guide rare-class fine-tuning for Phase 2 training.</w:t>
      </w:r>
    </w:p>
    <w:p w:rsidR="00000000" w:rsidDel="00000000" w:rsidP="00000000" w:rsidRDefault="00000000" w:rsidRPr="00000000" w14:paraId="00000072">
      <w:pPr>
        <w:numPr>
          <w:ilvl w:val="0"/>
          <w:numId w:val="1"/>
        </w:numPr>
        <w:spacing w:after="40" w:before="40" w:lineRule="auto"/>
        <w:ind w:left="720" w:hanging="360"/>
      </w:pPr>
      <w:r w:rsidDel="00000000" w:rsidR="00000000" w:rsidRPr="00000000">
        <w:rPr>
          <w:b w:val="1"/>
          <w:bCs w:val="1"/>
          <w:rtl w:val="0"/>
        </w:rPr>
        <w:t xml:space="preserve">FR-6 (Compliance Reporting):</w:t>
      </w:r>
      <w:r w:rsidDel="00000000" w:rsidR="00000000" w:rsidRPr="00000000">
        <w:rPr>
          <w:rtl w:val="0"/>
        </w:rPr>
        <w:t xml:space="preserve"> The system shall generate comprehensive, immutable audit trails to meet regulatory review requirements and maintain ICMR/IRB compliance.</w:t>
      </w:r>
    </w:p>
    <w:p w:rsidR="00000000" w:rsidDel="00000000" w:rsidP="00000000" w:rsidRDefault="00000000" w:rsidRPr="00000000" w14:paraId="00000073">
      <w:pPr>
        <w:spacing w:after="80" w:before="80" w:lineRule="auto"/>
        <w:rPr/>
      </w:pPr>
      <w:r w:rsidDel="00000000" w:rsidR="00000000" w:rsidRPr="00000000">
        <w:rPr>
          <w:rtl w:val="0"/>
        </w:rPr>
      </w:r>
    </w:p>
    <w:p w:rsidR="00000000" w:rsidDel="00000000" w:rsidP="00000000" w:rsidRDefault="00000000" w:rsidRPr="00000000" w14:paraId="00000074">
      <w:pPr>
        <w:pStyle w:val="Heading3"/>
        <w:spacing w:after="80" w:before="180" w:lineRule="auto"/>
        <w:rPr/>
      </w:pPr>
      <w:r w:rsidDel="00000000" w:rsidR="00000000" w:rsidRPr="00000000">
        <w:rPr>
          <w:rFonts w:ascii="Arial" w:cs="Arial" w:eastAsia="Arial" w:hAnsi="Arial"/>
          <w:rtl w:val="0"/>
        </w:rPr>
        <w:t xml:space="preserve">2.1.4. Syste</w:t>
      </w:r>
      <w:r w:rsidDel="00000000" w:rsidR="00000000" w:rsidRPr="00000000">
        <w:rPr>
          <w:rtl w:val="0"/>
        </w:rPr>
        <w:t xml:space="preserve">m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paper-ECG digitisation pipeline:</w:t>
      </w:r>
    </w:p>
    <w:p w:rsidR="00000000" w:rsidDel="00000000" w:rsidP="00000000" w:rsidRDefault="00000000" w:rsidRPr="00000000" w14:paraId="0000007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Red-channel grid removal and binary signal mask extraction</w:t>
      </w:r>
    </w:p>
    <w:p w:rsidR="00000000" w:rsidDel="00000000" w:rsidP="00000000" w:rsidRDefault="00000000" w:rsidRPr="00000000" w14:paraId="0000007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Row-wise baseline detection and 12-lead segmentation (3x4 layout)</w:t>
      </w:r>
    </w:p>
    <w:p w:rsidR="00000000" w:rsidDel="00000000" w:rsidP="00000000" w:rsidRDefault="00000000" w:rsidRPr="00000000" w14:paraId="0000007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Dual extraction algorithms: Median-y morphological method and Viterbi DP path optimisation</w:t>
      </w:r>
    </w:p>
    <w:p w:rsidR="00000000" w:rsidDel="00000000" w:rsidP="00000000" w:rsidRDefault="00000000" w:rsidRPr="00000000" w14:paraId="0000007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DPI-free scale estimation via 3-method fusion (Hough, autocorrelation, FFT)</w:t>
      </w:r>
    </w:p>
    <w:p w:rsidR="00000000" w:rsidDel="00000000" w:rsidP="00000000" w:rsidRDefault="00000000" w:rsidRPr="00000000" w14:paraId="0000007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Calibration to clinical units: 10 mm/mV, 25 mm/s (mV conversion, DC offset removal)</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LightECGNet v2 inference:</w:t>
      </w:r>
    </w:p>
    <w:p w:rsidR="00000000" w:rsidDel="00000000" w:rsidP="00000000" w:rsidRDefault="00000000" w:rsidRPr="00000000" w14:paraId="0000007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12-lead ECG input (B x 12 x 5000 tensor at 500 Hz)</w:t>
      </w:r>
    </w:p>
    <w:p w:rsidR="00000000" w:rsidDel="00000000" w:rsidP="00000000" w:rsidRDefault="00000000" w:rsidRPr="00000000" w14:paraId="0000007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Attention Block dynamically weights the 12 leads per sample</w:t>
      </w:r>
    </w:p>
    <w:p w:rsidR="00000000" w:rsidDel="00000000" w:rsidP="00000000" w:rsidRDefault="00000000" w:rsidRPr="00000000" w14:paraId="0000007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Multi-Scale Depthwise-Separable Stem with kernel sizes k=3,7,15 for multi-resolution features</w:t>
      </w:r>
    </w:p>
    <w:p w:rsidR="00000000" w:rsidDel="00000000" w:rsidP="00000000" w:rsidRDefault="00000000" w:rsidRPr="00000000" w14:paraId="0000007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Three Dilated TCN stages (64→128→256 channels) with Squeeze-Excitation attention</w:t>
      </w:r>
    </w:p>
    <w:p w:rsidR="00000000" w:rsidDel="00000000" w:rsidP="00000000" w:rsidRDefault="00000000" w:rsidRPr="00000000" w14:paraId="0000008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calibrated sigmoid probabilities for all 45 arrhythmia classes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Cardiovascular ontology layer:</w:t>
      </w:r>
    </w:p>
    <w:p w:rsidR="00000000" w:rsidDel="00000000" w:rsidP="00000000" w:rsidRDefault="00000000" w:rsidRPr="00000000" w14:paraId="0000008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LightECGNet v2 predictions onto SNOMED-CT / ICD-10 diagnostic hierarchy (labels.csv)</w:t>
      </w:r>
    </w:p>
    <w:p w:rsidR="00000000" w:rsidDel="00000000" w:rsidP="00000000" w:rsidRDefault="00000000" w:rsidRPr="00000000" w14:paraId="0000008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nine clinical logic rules (R1–R9): mutual exclusion, precedence, score modification (rules.csv)</w:t>
      </w:r>
    </w:p>
    <w:p w:rsidR="00000000" w:rsidDel="00000000" w:rsidP="00000000" w:rsidRDefault="00000000" w:rsidRPr="00000000" w14:paraId="0000008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 Tier 1/2/3 urgency with safety flags; enforce hard Tier-1 override for STEMI, VF, VT (triage.csv)</w:t>
      </w:r>
    </w:p>
    <w:p w:rsidR="00000000" w:rsidDel="00000000" w:rsidP="00000000" w:rsidRDefault="00000000" w:rsidRPr="00000000" w14:paraId="0000008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u w:val="none"/>
        </w:rPr>
      </w:pPr>
      <w:r w:rsidDel="00000000" w:rsidR="00000000" w:rsidRPr="00000000">
        <w:rPr>
          <w:rtl w:val="0"/>
        </w:rPr>
        <w:t xml:space="preserve">After mapping there will be history questions(yes/no) based on flagged dieseases , the question will be taken from history json </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fusion engine:</w:t>
      </w:r>
    </w:p>
    <w:p w:rsidR="00000000" w:rsidDel="00000000" w:rsidP="00000000" w:rsidRDefault="00000000" w:rsidRPr="00000000" w14:paraId="0000008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Integrate AI probability P(D), symptom score S_symptom, risk score S_risk, and rule score S_rule</w:t>
      </w:r>
    </w:p>
    <w:p w:rsidR="00000000" w:rsidDel="00000000" w:rsidP="00000000" w:rsidRDefault="00000000" w:rsidRPr="00000000" w14:paraId="0000008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Apply weighted formula: Score(D) = α·P(D) + β·S_symptom + γ·S_risk + δ·S_rule ∈ [0.0, 1.0]</w:t>
      </w:r>
    </w:p>
    <w:p w:rsidR="00000000" w:rsidDel="00000000" w:rsidP="00000000" w:rsidRDefault="00000000" w:rsidRPr="00000000" w14:paraId="0000008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Stratify into confidence tiers: Confirmed (≥0.80), Probable (0.60–0.79), Possible (0.30–0.59), Incidental (&lt;0.30)</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SHAP explainability framework:</w:t>
      </w:r>
    </w:p>
    <w:p w:rsidR="00000000" w:rsidDel="00000000" w:rsidP="00000000" w:rsidRDefault="00000000" w:rsidRPr="00000000" w14:paraId="0000008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 SHAP GradientExplainer attribution tensors (classes × leads × signal_length)</w:t>
      </w:r>
    </w:p>
    <w:p w:rsidR="00000000" w:rsidDel="00000000" w:rsidP="00000000" w:rsidRDefault="00000000" w:rsidRPr="00000000" w14:paraId="0000008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per-lead scatter, SHAP heatmap, and PQRST temporal attribution visualisations</w:t>
      </w:r>
    </w:p>
    <w:p w:rsidR="00000000" w:rsidDel="00000000" w:rsidP="00000000" w:rsidRDefault="00000000" w:rsidRPr="00000000" w14:paraId="0000008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 SHAP ablation sanity check: zero out top attributed regions and measure confidence drop</w:t>
      </w:r>
    </w:p>
    <w:p w:rsidR="00000000" w:rsidDel="00000000" w:rsidP="00000000" w:rsidRDefault="00000000" w:rsidRPr="00000000" w14:paraId="0000008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 population-level averaged SHAP heatmaps per diagnostic class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Context-aware recommendation engine: filter treatment and referral options by local PHC resource availability( we dont have this technology yet) </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Longitudinal monitoring: store and trend patient ECG history across visits</w:t>
      </w:r>
    </w:p>
    <w:p w:rsidR="00000000" w:rsidDel="00000000" w:rsidP="00000000" w:rsidRDefault="00000000" w:rsidRPr="00000000" w14:paraId="00000091">
      <w:pPr>
        <w:spacing w:after="80" w:before="80" w:lineRule="auto"/>
        <w:rPr/>
      </w:pPr>
      <w:r w:rsidDel="00000000" w:rsidR="00000000" w:rsidRPr="00000000">
        <w:rPr>
          <w:rtl w:val="0"/>
        </w:rPr>
      </w:r>
    </w:p>
    <w:p w:rsidR="00000000" w:rsidDel="00000000" w:rsidP="00000000" w:rsidRDefault="00000000" w:rsidRPr="00000000" w14:paraId="00000092">
      <w:pPr>
        <w:pStyle w:val="Heading3"/>
        <w:spacing w:after="80" w:before="180" w:lineRule="auto"/>
        <w:rPr/>
      </w:pPr>
      <w:r w:rsidDel="00000000" w:rsidR="00000000" w:rsidRPr="00000000">
        <w:rPr>
          <w:rFonts w:ascii="Arial" w:cs="Arial" w:eastAsia="Arial" w:hAnsi="Arial"/>
          <w:rtl w:val="0"/>
        </w:rPr>
        <w:t xml:space="preserve">2.1.5. </w:t>
      </w:r>
      <w:r w:rsidDel="00000000" w:rsidR="00000000" w:rsidRPr="00000000">
        <w:rPr>
          <w:rtl w:val="0"/>
        </w:rPr>
        <w:t xml:space="preserve">Platform Admin</w:t>
      </w:r>
    </w:p>
    <w:p w:rsidR="00000000" w:rsidDel="00000000" w:rsidP="00000000" w:rsidRDefault="00000000" w:rsidRPr="00000000" w14:paraId="00000093">
      <w:pPr>
        <w:numPr>
          <w:ilvl w:val="0"/>
          <w:numId w:val="1"/>
        </w:numPr>
        <w:spacing w:after="40" w:before="40" w:lineRule="auto"/>
        <w:ind w:left="720" w:hanging="360"/>
      </w:pPr>
      <w:r w:rsidDel="00000000" w:rsidR="00000000" w:rsidRPr="00000000">
        <w:rPr>
          <w:b w:val="1"/>
          <w:bCs w:val="1"/>
          <w:rtl w:val="0"/>
        </w:rPr>
        <w:t xml:space="preserve">FR-1 (RBAC Management):</w:t>
      </w:r>
      <w:r w:rsidDel="00000000" w:rsidR="00000000" w:rsidRPr="00000000">
        <w:rPr>
          <w:rtl w:val="0"/>
        </w:rPr>
        <w:t xml:space="preserve"> The system shall manage user accounts and enforce Role-Based Access Control across designated roles (</w:t>
      </w:r>
      <w:r w:rsidDel="00000000" w:rsidR="00000000" w:rsidRPr="00000000">
        <w:rPr>
          <w:i w:val="1"/>
          <w:iCs w:val="1"/>
          <w:rtl w:val="0"/>
        </w:rPr>
        <w:t xml:space="preserve">PHC Doctor, Patient, Cardiologist, Admin</w:t>
      </w:r>
      <w:r w:rsidDel="00000000" w:rsidR="00000000" w:rsidRPr="00000000">
        <w:rPr>
          <w:rtl w:val="0"/>
        </w:rPr>
        <w:t xml:space="preserve">).</w:t>
      </w:r>
    </w:p>
    <w:p w:rsidR="00000000" w:rsidDel="00000000" w:rsidP="00000000" w:rsidRDefault="00000000" w:rsidRPr="00000000" w14:paraId="00000094">
      <w:pPr>
        <w:numPr>
          <w:ilvl w:val="0"/>
          <w:numId w:val="1"/>
        </w:numPr>
        <w:spacing w:after="40" w:before="40" w:lineRule="auto"/>
        <w:ind w:left="720" w:hanging="360"/>
      </w:pPr>
      <w:r w:rsidDel="00000000" w:rsidR="00000000" w:rsidRPr="00000000">
        <w:rPr>
          <w:b w:val="1"/>
          <w:bCs w:val="1"/>
          <w:rtl w:val="0"/>
        </w:rPr>
        <w:t xml:space="preserve">FR-2 (Resource Configuration):</w:t>
      </w:r>
      <w:r w:rsidDel="00000000" w:rsidR="00000000" w:rsidRPr="00000000">
        <w:rPr>
          <w:rtl w:val="0"/>
        </w:rPr>
        <w:t xml:space="preserve"> The system shall allow configuration of PHC-specific profiles, including local medication availability, referral pathways, and diagnostic capabilities.</w:t>
      </w:r>
    </w:p>
    <w:p w:rsidR="00000000" w:rsidDel="00000000" w:rsidP="00000000" w:rsidRDefault="00000000" w:rsidRPr="00000000" w14:paraId="00000095">
      <w:pPr>
        <w:numPr>
          <w:ilvl w:val="0"/>
          <w:numId w:val="1"/>
        </w:numPr>
        <w:spacing w:after="40" w:before="40" w:lineRule="auto"/>
        <w:ind w:left="720" w:hanging="360"/>
      </w:pPr>
      <w:r w:rsidDel="00000000" w:rsidR="00000000" w:rsidRPr="00000000">
        <w:rPr>
          <w:b w:val="1"/>
          <w:bCs w:val="1"/>
          <w:rtl w:val="0"/>
        </w:rPr>
        <w:t xml:space="preserve">FR-3 (Performance Monitoring):</w:t>
      </w:r>
      <w:r w:rsidDel="00000000" w:rsidR="00000000" w:rsidRPr="00000000">
        <w:rPr>
          <w:rtl w:val="0"/>
        </w:rPr>
        <w:t xml:space="preserve"> The system shall track and display real-time system throughput, model inference latency, and processing queue status.</w:t>
      </w:r>
    </w:p>
    <w:p w:rsidR="00000000" w:rsidDel="00000000" w:rsidP="00000000" w:rsidRDefault="00000000" w:rsidRPr="00000000" w14:paraId="00000096">
      <w:pPr>
        <w:numPr>
          <w:ilvl w:val="0"/>
          <w:numId w:val="1"/>
        </w:numPr>
        <w:spacing w:after="40" w:before="40" w:lineRule="auto"/>
        <w:ind w:left="720" w:hanging="360"/>
      </w:pPr>
      <w:r w:rsidDel="00000000" w:rsidR="00000000" w:rsidRPr="00000000">
        <w:rPr>
          <w:b w:val="1"/>
          <w:bCs w:val="1"/>
          <w:rtl w:val="0"/>
        </w:rPr>
        <w:t xml:space="preserve">FR-4 (Model Lifecycle Management):</w:t>
      </w:r>
      <w:r w:rsidDel="00000000" w:rsidR="00000000" w:rsidRPr="00000000">
        <w:rPr>
          <w:rtl w:val="0"/>
        </w:rPr>
        <w:t xml:space="preserve"> The system shall facilitate model versioning, including the deployment of new model checkpoints (</w:t>
      </w:r>
      <w:r w:rsidDel="00000000" w:rsidR="00000000" w:rsidRPr="00000000">
        <w:rPr>
          <w:i w:val="1"/>
          <w:iCs w:val="1"/>
          <w:rtl w:val="0"/>
        </w:rPr>
        <w:t xml:space="preserve">LightECGNet v2</w:t>
      </w:r>
      <w:r w:rsidDel="00000000" w:rsidR="00000000" w:rsidRPr="00000000">
        <w:rPr>
          <w:rtl w:val="0"/>
        </w:rPr>
        <w:t xml:space="preserve">) and ontology rule updates.</w:t>
      </w:r>
    </w:p>
    <w:p w:rsidR="00000000" w:rsidDel="00000000" w:rsidP="00000000" w:rsidRDefault="00000000" w:rsidRPr="00000000" w14:paraId="00000097">
      <w:pPr>
        <w:numPr>
          <w:ilvl w:val="0"/>
          <w:numId w:val="1"/>
        </w:numPr>
        <w:spacing w:after="40" w:before="40" w:lineRule="auto"/>
        <w:ind w:left="720" w:hanging="360"/>
      </w:pPr>
      <w:r w:rsidDel="00000000" w:rsidR="00000000" w:rsidRPr="00000000">
        <w:rPr>
          <w:b w:val="1"/>
          <w:bCs w:val="1"/>
          <w:rtl w:val="0"/>
        </w:rPr>
        <w:t xml:space="preserve">FR-5 (Compliance &amp; Audit Logging):</w:t>
      </w:r>
      <w:r w:rsidDel="00000000" w:rsidR="00000000" w:rsidRPr="00000000">
        <w:rPr>
          <w:rtl w:val="0"/>
        </w:rPr>
        <w:t xml:space="preserve"> The system shall maintain immutable, time-stamped audit logs of all AI diagnoses, expert overrides, and data access events for regulatory compliance.</w:t>
      </w:r>
    </w:p>
    <w:p w:rsidR="00000000" w:rsidDel="00000000" w:rsidP="00000000" w:rsidRDefault="00000000" w:rsidRPr="00000000" w14:paraId="00000098">
      <w:pPr>
        <w:numPr>
          <w:ilvl w:val="0"/>
          <w:numId w:val="1"/>
        </w:numPr>
        <w:spacing w:after="40" w:before="40" w:lineRule="auto"/>
        <w:ind w:left="720" w:hanging="360"/>
      </w:pPr>
      <w:r w:rsidDel="00000000" w:rsidR="00000000" w:rsidRPr="00000000">
        <w:rPr>
          <w:b w:val="1"/>
          <w:bCs w:val="1"/>
          <w:rtl w:val="0"/>
        </w:rPr>
        <w:t xml:space="preserve">FR-6 (Data Governance):</w:t>
      </w:r>
      <w:r w:rsidDel="00000000" w:rsidR="00000000" w:rsidRPr="00000000">
        <w:rPr>
          <w:rtl w:val="0"/>
        </w:rPr>
        <w:t xml:space="preserve"> The system shall manage automated data de-identification and anonymization pipelines to secure patient data prior to research export.</w:t>
      </w:r>
    </w:p>
    <w:p w:rsidR="00000000" w:rsidDel="00000000" w:rsidP="00000000" w:rsidRDefault="00000000" w:rsidRPr="00000000" w14:paraId="00000099">
      <w:pPr>
        <w:numPr>
          <w:ilvl w:val="0"/>
          <w:numId w:val="1"/>
        </w:numPr>
        <w:spacing w:after="40" w:before="40" w:lineRule="auto"/>
        <w:ind w:left="720" w:hanging="360"/>
      </w:pPr>
      <w:r w:rsidDel="00000000" w:rsidR="00000000" w:rsidRPr="00000000">
        <w:rPr>
          <w:b w:val="1"/>
          <w:bCs w:val="1"/>
          <w:rtl w:val="0"/>
        </w:rPr>
        <w:t xml:space="preserve">FR-7 (Program Reporting):</w:t>
      </w:r>
      <w:r w:rsidDel="00000000" w:rsidR="00000000" w:rsidRPr="00000000">
        <w:rPr>
          <w:rtl w:val="0"/>
        </w:rPr>
        <w:t xml:space="preserve"> The system shall generate utilization and performance dashboards optimized for national health program reporting (</w:t>
      </w:r>
      <w:r w:rsidDel="00000000" w:rsidR="00000000" w:rsidRPr="00000000">
        <w:rPr>
          <w:i w:val="1"/>
          <w:iCs w:val="1"/>
          <w:rtl w:val="0"/>
        </w:rPr>
        <w:t xml:space="preserve">Ayushman Bharat / ABDM</w:t>
      </w:r>
      <w:r w:rsidDel="00000000" w:rsidR="00000000" w:rsidRPr="00000000">
        <w:rPr>
          <w:rtl w:val="0"/>
        </w:rPr>
        <w:t xml:space="preserv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09B">
      <w:pPr>
        <w:spacing w:after="80" w:before="80" w:lineRule="auto"/>
        <w:rPr/>
      </w:pPr>
      <w:r w:rsidDel="00000000" w:rsidR="00000000" w:rsidRPr="00000000">
        <w:rPr>
          <w:rtl w:val="0"/>
        </w:rPr>
      </w:r>
    </w:p>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2"/>
        <w:spacing w:after="120" w:before="240" w:lineRule="auto"/>
        <w:rPr/>
      </w:pPr>
      <w:r w:rsidDel="00000000" w:rsidR="00000000" w:rsidRPr="00000000">
        <w:rPr>
          <w:rFonts w:ascii="Arial" w:cs="Arial" w:eastAsia="Arial" w:hAnsi="Arial"/>
          <w:rtl w:val="0"/>
        </w:rPr>
        <w:t xml:space="preserve">2.2. Non-Functional Requirements</w:t>
      </w:r>
      <w:r w:rsidDel="00000000" w:rsidR="00000000" w:rsidRPr="00000000">
        <w:rPr>
          <w:rtl w:val="0"/>
        </w:rPr>
      </w:r>
    </w:p>
    <w:p w:rsidR="00000000" w:rsidDel="00000000" w:rsidP="00000000" w:rsidRDefault="00000000" w:rsidRPr="00000000" w14:paraId="0000009E">
      <w:pPr>
        <w:pStyle w:val="Heading3"/>
        <w:spacing w:after="80" w:before="180" w:lineRule="auto"/>
        <w:rPr/>
      </w:pPr>
      <w:r w:rsidDel="00000000" w:rsidR="00000000" w:rsidRPr="00000000">
        <w:rPr>
          <w:rFonts w:ascii="Arial" w:cs="Arial" w:eastAsia="Arial" w:hAnsi="Arial"/>
          <w:rtl w:val="0"/>
        </w:rPr>
        <w:t xml:space="preserve">1. Performance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ECG digitisation pipeline must complete within 5 seconds per 12-lead scan on standard Android hardware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LightECGNet v2 inference must complete within 2 seconds on CPU (model footprint ~2.7 MB FP32)</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must support full 40K-record batch processing at ~922 patients/second on server infrastructure</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and DDx list must load within 3 seconds under concurrent multi-user clinic conditions</w:t>
      </w:r>
    </w:p>
    <w:p w:rsidR="00000000" w:rsidDel="00000000" w:rsidP="00000000" w:rsidRDefault="00000000" w:rsidRPr="00000000" w14:paraId="000000A3">
      <w:pPr>
        <w:spacing w:after="80" w:before="80" w:lineRule="auto"/>
        <w:rPr/>
      </w:pPr>
      <w:r w:rsidDel="00000000" w:rsidR="00000000" w:rsidRPr="00000000">
        <w:rPr>
          <w:rtl w:val="0"/>
        </w:rPr>
      </w:r>
    </w:p>
    <w:p w:rsidR="00000000" w:rsidDel="00000000" w:rsidP="00000000" w:rsidRDefault="00000000" w:rsidRPr="00000000" w14:paraId="000000A4">
      <w:pPr>
        <w:pStyle w:val="Heading3"/>
        <w:spacing w:after="80" w:before="180" w:lineRule="auto"/>
        <w:rPr/>
      </w:pPr>
      <w:r w:rsidDel="00000000" w:rsidR="00000000" w:rsidRPr="00000000">
        <w:rPr>
          <w:rFonts w:ascii="Arial" w:cs="Arial" w:eastAsia="Arial" w:hAnsi="Arial"/>
          <w:rtl w:val="0"/>
        </w:rPr>
        <w:t xml:space="preserve">2. Security</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Role-based authentication and authorisation for all user types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End-to-end encryption of patient ECG data and clinical records in transit and at rest</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Strict patient data isolation with no cross-patient or cross-facility data leakage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Controlled access to model weights, ontology rule files, and audit logs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 with Digital Information Security in Healthcare Act (DISHA) and NDHM data standards</w:t>
      </w:r>
    </w:p>
    <w:p w:rsidR="00000000" w:rsidDel="00000000" w:rsidP="00000000" w:rsidRDefault="00000000" w:rsidRPr="00000000" w14:paraId="000000AA">
      <w:pPr>
        <w:spacing w:after="80" w:before="80" w:lineRule="auto"/>
        <w:rPr/>
      </w:pPr>
      <w:r w:rsidDel="00000000" w:rsidR="00000000" w:rsidRPr="00000000">
        <w:rPr>
          <w:rtl w:val="0"/>
        </w:rPr>
      </w:r>
    </w:p>
    <w:p w:rsidR="00000000" w:rsidDel="00000000" w:rsidP="00000000" w:rsidRDefault="00000000" w:rsidRPr="00000000" w14:paraId="000000AB">
      <w:pPr>
        <w:pStyle w:val="Heading3"/>
        <w:spacing w:after="80" w:before="180" w:lineRule="auto"/>
        <w:rPr/>
      </w:pPr>
      <w:r w:rsidDel="00000000" w:rsidR="00000000" w:rsidRPr="00000000">
        <w:rPr>
          <w:rFonts w:ascii="Arial" w:cs="Arial" w:eastAsia="Arial" w:hAnsi="Arial"/>
          <w:rtl w:val="0"/>
        </w:rPr>
        <w:t xml:space="preserve">3. Explainability &amp; Clinical Safety</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AI diagnosis must be accompanied by SHAP attribution evidence mapped to ECG waveform regions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Tier-1 safety override (STEMI, VF, VT) must be surfaced immediately and must never be suppressed by Score(D)</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ontology rules and triage tier assignments must be human-readable and cardiologist-auditable without code changes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SHAP ablation sanity check must confirm causal validity of explanations before clinical deployment</w:t>
      </w:r>
    </w:p>
    <w:p w:rsidR="00000000" w:rsidDel="00000000" w:rsidP="00000000" w:rsidRDefault="00000000" w:rsidRPr="00000000" w14:paraId="000000B0">
      <w:pPr>
        <w:spacing w:after="80" w:before="80" w:lineRule="auto"/>
        <w:rPr/>
      </w:pPr>
      <w:r w:rsidDel="00000000" w:rsidR="00000000" w:rsidRPr="00000000">
        <w:rPr>
          <w:rtl w:val="0"/>
        </w:rPr>
      </w:r>
    </w:p>
    <w:p w:rsidR="00000000" w:rsidDel="00000000" w:rsidP="00000000" w:rsidRDefault="00000000" w:rsidRPr="00000000" w14:paraId="000000B1">
      <w:pPr>
        <w:pStyle w:val="Heading3"/>
        <w:spacing w:after="80" w:before="180" w:lineRule="auto"/>
        <w:rPr/>
      </w:pPr>
      <w:r w:rsidDel="00000000" w:rsidR="00000000" w:rsidRPr="00000000">
        <w:rPr>
          <w:rFonts w:ascii="Arial" w:cs="Arial" w:eastAsia="Arial" w:hAnsi="Arial"/>
          <w:rtl w:val="0"/>
        </w:rPr>
        <w:t xml:space="preserve">4. Data Integrity &amp; Reliability</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Digitised ECG signals must meet clinical-grade accuracy: Pearson r ≥ 0.990 and RMSE ≤ 0.040 mV per lead</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patient records, AI outputs, and cardiologist annotations must be immutably logged with timestamps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backup and recovery mechanisms must prevent loss of patient ECG history and model annotations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Ontology and rule files must maintain version history for regulatory traceability</w:t>
      </w:r>
    </w:p>
    <w:p w:rsidR="00000000" w:rsidDel="00000000" w:rsidP="00000000" w:rsidRDefault="00000000" w:rsidRPr="00000000" w14:paraId="000000B6">
      <w:pPr>
        <w:spacing w:after="80" w:before="80" w:lineRule="auto"/>
        <w:rPr/>
      </w:pPr>
      <w:r w:rsidDel="00000000" w:rsidR="00000000" w:rsidRPr="00000000">
        <w:rPr>
          <w:rtl w:val="0"/>
        </w:rPr>
      </w:r>
    </w:p>
    <w:p w:rsidR="00000000" w:rsidDel="00000000" w:rsidP="00000000" w:rsidRDefault="00000000" w:rsidRPr="00000000" w14:paraId="000000B7">
      <w:pPr>
        <w:pStyle w:val="Heading3"/>
        <w:spacing w:after="80" w:before="180" w:lineRule="auto"/>
        <w:rPr/>
      </w:pPr>
      <w:r w:rsidDel="00000000" w:rsidR="00000000" w:rsidRPr="00000000">
        <w:rPr>
          <w:rFonts w:ascii="Arial" w:cs="Arial" w:eastAsia="Arial" w:hAnsi="Arial"/>
          <w:rtl w:val="0"/>
        </w:rPr>
        <w:t xml:space="preserve">5. Usability &amp; Accessibility</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 must be usable by PHC doctors with no formal AI training and minimal smartphone literacy</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SHAP explanations must be interpretable without specialist knowledge, anchored to clinical landmarks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Multi-language support for regional Indian languages to serve rural healthcare workers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Responsive design for Android tablet, smartphone, and desktop browser</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Offline-capable core inference (ECG digitisation + LightECGNet v2) for areas with intermittent connectivity</w:t>
      </w:r>
    </w:p>
    <w:p w:rsidR="00000000" w:rsidDel="00000000" w:rsidP="00000000" w:rsidRDefault="00000000" w:rsidRPr="00000000" w14:paraId="000000BD">
      <w:pPr>
        <w:spacing w:after="80" w:before="80" w:lineRule="auto"/>
        <w:rPr/>
      </w:pPr>
      <w:r w:rsidDel="00000000" w:rsidR="00000000" w:rsidRPr="00000000">
        <w:rPr>
          <w:rtl w:val="0"/>
        </w:rPr>
      </w:r>
    </w:p>
    <w:p w:rsidR="00000000" w:rsidDel="00000000" w:rsidP="00000000" w:rsidRDefault="00000000" w:rsidRPr="00000000" w14:paraId="000000BE">
      <w:pPr>
        <w:pStyle w:val="Heading3"/>
        <w:spacing w:after="80" w:before="180" w:lineRule="auto"/>
        <w:rPr/>
      </w:pPr>
      <w:r w:rsidDel="00000000" w:rsidR="00000000" w:rsidRPr="00000000">
        <w:rPr>
          <w:rFonts w:ascii="Arial" w:cs="Arial" w:eastAsia="Arial" w:hAnsi="Arial"/>
          <w:rtl w:val="0"/>
        </w:rPr>
        <w:t xml:space="preserve">6. Scalability</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deployment across PHC networks serving thousands of concurrent patients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architecture (~680K parameters) enables edge and mobile deployment without cloud dependency</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Indian cohort adaptation (transfer learning + threshold recalibration) must be re-runnable as new data arrives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Ontology layer must support extension to additional cardiac conditions without retraining the neural network</w:t>
      </w:r>
    </w:p>
    <w:p w:rsidR="00000000" w:rsidDel="00000000" w:rsidP="00000000" w:rsidRDefault="00000000" w:rsidRPr="00000000" w14:paraId="000000C3">
      <w:pPr>
        <w:spacing w:after="80" w:before="80" w:lineRule="auto"/>
        <w:rPr/>
      </w:pPr>
      <w:r w:rsidDel="00000000" w:rsidR="00000000" w:rsidRPr="00000000">
        <w:rPr>
          <w:rtl w:val="0"/>
        </w:rPr>
      </w:r>
    </w:p>
    <w:p w:rsidR="00000000" w:rsidDel="00000000" w:rsidP="00000000" w:rsidRDefault="00000000" w:rsidRPr="00000000" w14:paraId="000000C4">
      <w:pPr>
        <w:pStyle w:val="Heading3"/>
        <w:spacing w:after="80" w:before="180" w:lineRule="auto"/>
        <w:rPr/>
      </w:pPr>
      <w:r w:rsidDel="00000000" w:rsidR="00000000" w:rsidRPr="00000000">
        <w:rPr>
          <w:rFonts w:ascii="Arial" w:cs="Arial" w:eastAsia="Arial" w:hAnsi="Arial"/>
          <w:rtl w:val="0"/>
        </w:rPr>
        <w:t xml:space="preserve">7. Availability &amp; Continuity</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diagnostic functions must remain available during server outages via on-device inference</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Patient longitudinal history must be accessible even after extended periods of inactivity</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must maintain operation continuity during PHC resource profile updates and model versioning</w:t>
      </w:r>
    </w:p>
    <w:p w:rsidR="00000000" w:rsidDel="00000000" w:rsidP="00000000" w:rsidRDefault="00000000" w:rsidRPr="00000000" w14:paraId="000000C8">
      <w:pPr>
        <w:spacing w:after="80" w:before="80" w:lineRule="auto"/>
        <w:rPr/>
      </w:pPr>
      <w:r w:rsidDel="00000000" w:rsidR="00000000" w:rsidRPr="00000000">
        <w:rPr>
          <w:rtl w:val="0"/>
        </w:rPr>
      </w:r>
    </w:p>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pBdr>
          <w:bottom w:color="2e75b6" w:space="4" w:sz="8" w:val="single"/>
        </w:pBdr>
        <w:spacing w:after="180" w:before="360" w:lineRule="auto"/>
        <w:rPr/>
      </w:pPr>
      <w:r w:rsidDel="00000000" w:rsidR="00000000" w:rsidRPr="00000000">
        <w:rPr>
          <w:rFonts w:ascii="Arial" w:cs="Arial" w:eastAsia="Arial" w:hAnsi="Arial"/>
          <w:rtl w:val="0"/>
        </w:rPr>
        <w:t xml:space="preserve">3. UML Diagrams</w:t>
      </w:r>
      <w:r w:rsidDel="00000000" w:rsidR="00000000" w:rsidRPr="00000000">
        <w:rPr>
          <w:rtl w:val="0"/>
        </w:rPr>
      </w:r>
    </w:p>
    <w:p w:rsidR="00000000" w:rsidDel="00000000" w:rsidP="00000000" w:rsidRDefault="00000000" w:rsidRPr="00000000" w14:paraId="000000CB">
      <w:pPr>
        <w:pStyle w:val="Heading2"/>
        <w:spacing w:after="120" w:before="240" w:lineRule="auto"/>
        <w:rPr/>
      </w:pPr>
      <w:r w:rsidDel="00000000" w:rsidR="00000000" w:rsidRPr="00000000">
        <w:rPr>
          <w:rFonts w:ascii="Arial" w:cs="Arial" w:eastAsia="Arial" w:hAnsi="Arial"/>
          <w:rtl w:val="0"/>
        </w:rPr>
        <w:t xml:space="preserve">3.1. Use Case Diagram</w:t>
      </w:r>
      <w:r w:rsidDel="00000000" w:rsidR="00000000" w:rsidRPr="00000000">
        <w:rPr>
          <w:rtl w:val="0"/>
        </w:rPr>
      </w:r>
    </w:p>
    <w:p w:rsidR="00000000" w:rsidDel="00000000" w:rsidP="00000000" w:rsidRDefault="00000000" w:rsidRPr="00000000" w14:paraId="000000CC">
      <w:pPr>
        <w:spacing w:after="60" w:before="60" w:lineRule="auto"/>
        <w:jc w:val="both"/>
        <w:rPr/>
      </w:pPr>
      <w:r w:rsidDel="00000000" w:rsidR="00000000" w:rsidRPr="00000000">
        <w:rPr>
          <w:rFonts w:ascii="Arial" w:cs="Arial" w:eastAsia="Arial" w:hAnsi="Arial"/>
          <w:b w:val="0"/>
          <w:bCs w:val="0"/>
          <w:color w:val="000000"/>
          <w:sz w:val="22"/>
          <w:szCs w:val="22"/>
          <w:rtl w:val="0"/>
        </w:rPr>
        <w:t xml:space="preserve">The ECGenius system involves five primary actors: PHC Doctor, ECG Technician, Cardiologist, Patient, and System Administrator. The core use cases are structured around the four pipeline stages: signal acquisition, AI classification, clinical reasoning, and explainable reporting.</w:t>
      </w:r>
      <w:r w:rsidDel="00000000" w:rsidR="00000000" w:rsidRPr="00000000">
        <w:rPr>
          <w:rtl w:val="0"/>
        </w:rPr>
      </w:r>
    </w:p>
    <w:p w:rsidR="00000000" w:rsidDel="00000000" w:rsidP="00000000" w:rsidRDefault="00000000" w:rsidRPr="00000000" w14:paraId="000000CD">
      <w:pPr>
        <w:spacing w:after="80" w:before="8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26"/>
        <w:gridCol w:w="3000"/>
        <w:tblGridChange w:id="0">
          <w:tblGrid>
            <w:gridCol w:w="2000"/>
            <w:gridCol w:w="4026"/>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CE">
            <w:pPr>
              <w:jc w:val="center"/>
              <w:rPr/>
            </w:pPr>
            <w:r w:rsidDel="00000000" w:rsidR="00000000" w:rsidRPr="00000000">
              <w:rPr>
                <w:rFonts w:ascii="Arial" w:cs="Arial" w:eastAsia="Arial" w:hAnsi="Arial"/>
                <w:b w:val="1"/>
                <w:bCs w:val="1"/>
                <w:color w:val="ffffff"/>
                <w:sz w:val="20"/>
                <w:szCs w:val="20"/>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CF">
            <w:pPr>
              <w:jc w:val="center"/>
              <w:rPr/>
            </w:pPr>
            <w:r w:rsidDel="00000000" w:rsidR="00000000" w:rsidRPr="00000000">
              <w:rPr>
                <w:rFonts w:ascii="Arial" w:cs="Arial" w:eastAsia="Arial" w:hAnsi="Arial"/>
                <w:b w:val="1"/>
                <w:bCs w:val="1"/>
                <w:color w:val="ffffff"/>
                <w:sz w:val="20"/>
                <w:szCs w:val="20"/>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D0">
            <w:pPr>
              <w:jc w:val="center"/>
              <w:rPr/>
            </w:pPr>
            <w:r w:rsidDel="00000000" w:rsidR="00000000" w:rsidRPr="00000000">
              <w:rPr>
                <w:rFonts w:ascii="Arial" w:cs="Arial" w:eastAsia="Arial" w:hAnsi="Arial"/>
                <w:b w:val="1"/>
                <w:bCs w:val="1"/>
                <w:color w:val="ffffff"/>
                <w:sz w:val="20"/>
                <w:szCs w:val="20"/>
                <w:rtl w:val="0"/>
              </w:rPr>
              <w:t xml:space="preserve">Includes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sz w:val="20"/>
                <w:szCs w:val="20"/>
                <w:rtl w:val="0"/>
              </w:rPr>
              <w:t xml:space="preserve">PHC Doctor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sz w:val="20"/>
                <w:szCs w:val="20"/>
                <w:rtl w:val="0"/>
              </w:rPr>
              <w:t xml:space="preserve">Upload ECG / Request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sz w:val="20"/>
                <w:szCs w:val="20"/>
                <w:rtl w:val="0"/>
              </w:rPr>
              <w:t xml:space="preserve">Digitise ECG, Run Inference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sz w:val="20"/>
                <w:szCs w:val="20"/>
                <w:rtl w:val="0"/>
              </w:rPr>
              <w:t xml:space="preserve">View Differential Diagnosis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sz w:val="20"/>
                <w:szCs w:val="20"/>
                <w:rtl w:val="0"/>
              </w:rPr>
              <w:t xml:space="preserve">Evidence Fusion, Triage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sz w:val="20"/>
                <w:szCs w:val="20"/>
                <w:rtl w:val="0"/>
              </w:rPr>
              <w:t xml:space="preserve">View SHAP Explanation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sz w:val="20"/>
                <w:szCs w:val="20"/>
                <w:rtl w:val="0"/>
              </w:rPr>
              <w:t xml:space="preserve">SHAP Attribution, Waveform Highlight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sz w:val="20"/>
                <w:szCs w:val="20"/>
                <w:rtl w:val="0"/>
              </w:rPr>
              <w:t xml:space="preserve">Request Referral / Treatment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sz w:val="20"/>
                <w:szCs w:val="20"/>
                <w:rtl w:val="0"/>
              </w:rPr>
              <w:t xml:space="preserve">Resource-Aware Recommendation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b w:val="1"/>
                <w:bCs w:val="1"/>
                <w:sz w:val="20"/>
                <w:szCs w:val="20"/>
                <w:rtl w:val="0"/>
              </w:rPr>
              <w:t xml:space="preserve">Patient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sz w:val="20"/>
                <w:szCs w:val="20"/>
                <w:rtl w:val="0"/>
              </w:rPr>
              <w:t xml:space="preserve">Upload and Verify 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sz w:val="20"/>
                <w:szCs w:val="20"/>
                <w:rtl w:val="0"/>
              </w:rPr>
              <w:t xml:space="preserve">Quality Check, Method Selection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sz w:val="20"/>
                <w:szCs w:val="20"/>
                <w:rtl w:val="0"/>
              </w:rPr>
              <w:t xml:space="preserve">Batch Queue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sz w:val="20"/>
                <w:szCs w:val="20"/>
                <w:rtl w:val="0"/>
              </w:rPr>
              <w:t xml:space="preserve">Batch Processing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sz w:val="20"/>
                <w:szCs w:val="20"/>
                <w:rtl w:val="0"/>
              </w:rPr>
              <w:t xml:space="preserve">Cardiologist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sz w:val="20"/>
                <w:szCs w:val="20"/>
                <w:rtl w:val="0"/>
              </w:rPr>
              <w:t xml:space="preserve">Review Flagged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sz w:val="20"/>
                <w:szCs w:val="20"/>
                <w:rtl w:val="0"/>
              </w:rPr>
              <w:t xml:space="preserve">Override Diagnosis, Annotate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sz w:val="20"/>
                <w:szCs w:val="20"/>
                <w:rtl w:val="0"/>
              </w:rPr>
              <w:t xml:space="preserve">Audit Model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sz w:val="20"/>
                <w:szCs w:val="20"/>
                <w:rtl w:val="0"/>
              </w:rPr>
              <w:t xml:space="preserve">Population SHAP Heatmaps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sz w:val="20"/>
                <w:szCs w:val="20"/>
                <w:rtl w:val="0"/>
              </w:rPr>
              <w:t xml:space="preserve">Approve Ontology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sz w:val="20"/>
                <w:szCs w:val="20"/>
                <w:rtl w:val="0"/>
              </w:rPr>
              <w:t xml:space="preserve">Rule Engine Modification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sz w:val="20"/>
                <w:szCs w:val="20"/>
                <w:rtl w:val="0"/>
              </w:rPr>
              <w:t xml:space="preserve">Administrator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sz w:val="20"/>
                <w:szCs w:val="20"/>
                <w:rtl w:val="0"/>
              </w:rPr>
              <w:t xml:space="preserve">Manage Users &amp;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sz w:val="20"/>
                <w:szCs w:val="20"/>
                <w:rtl w:val="0"/>
              </w:rPr>
              <w:t xml:space="preserve">Role-Based Access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sz w:val="20"/>
                <w:szCs w:val="20"/>
                <w:rtl w:val="0"/>
              </w:rPr>
              <w:t xml:space="preserve">Configure PHC Resources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sz w:val="20"/>
                <w:szCs w:val="20"/>
                <w:rtl w:val="0"/>
              </w:rPr>
              <w:t xml:space="preserve">Context-Aware Recommendation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sz w:val="20"/>
                <w:szCs w:val="20"/>
                <w:rtl w:val="0"/>
              </w:rPr>
              <w:t xml:space="preserve">Monitor System &amp; Deploy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sz w:val="20"/>
                <w:szCs w:val="20"/>
                <w:rtl w:val="0"/>
              </w:rPr>
              <w:t xml:space="preserve">Model Versioning, Audit Logs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sz w:val="20"/>
                <w:szCs w:val="20"/>
                <w:rtl w:val="0"/>
              </w:rPr>
              <w:t xml:space="preserve">AI Engine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sz w:val="20"/>
                <w:szCs w:val="20"/>
                <w:rtl w:val="0"/>
              </w:rPr>
              <w:t xml:space="preserve">Digitise Paper ECG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sz w:val="20"/>
                <w:szCs w:val="20"/>
                <w:rtl w:val="0"/>
              </w:rPr>
              <w:t xml:space="preserve">Grid Removal, Lead Segmentation, Scale 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sz w:val="20"/>
                <w:szCs w:val="20"/>
                <w:rtl w:val="0"/>
              </w:rPr>
              <w:t xml:space="preserve">Run LightECGNet v2 Inference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sz w:val="20"/>
                <w:szCs w:val="20"/>
                <w:rtl w:val="0"/>
              </w:rPr>
              <w:t xml:space="preserve">Lead Attention, TCN Stages, 45-class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sz w:val="20"/>
                <w:szCs w:val="20"/>
                <w:rtl w:val="0"/>
              </w:rPr>
              <w:t xml:space="preserve">Apply Ontology &amp;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sz w:val="20"/>
                <w:szCs w:val="20"/>
                <w:rtl w:val="0"/>
              </w:rPr>
              <w:t xml:space="preserve">SNOMED-CT Mapping, R1–R9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sz w:val="20"/>
                <w:szCs w:val="20"/>
                <w:rtl w:val="0"/>
              </w:rPr>
              <w:t xml:space="preserve">Compute SHAP Attributions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sz w:val="20"/>
                <w:szCs w:val="20"/>
                <w:rtl w:val="0"/>
              </w:rPr>
              <w:t xml:space="preserve">GradientExplainer, Ablation Check</w:t>
            </w:r>
            <w:r w:rsidDel="00000000" w:rsidR="00000000" w:rsidRPr="00000000">
              <w:rPr>
                <w:rtl w:val="0"/>
              </w:rPr>
            </w:r>
          </w:p>
        </w:tc>
      </w:tr>
    </w:tbl>
    <w:p w:rsidR="00000000" w:rsidDel="00000000" w:rsidP="00000000" w:rsidRDefault="00000000" w:rsidRPr="00000000" w14:paraId="00000101">
      <w:pPr>
        <w:spacing w:after="80" w:before="80" w:lineRule="auto"/>
        <w:rPr/>
      </w:pPr>
      <w:r w:rsidDel="00000000" w:rsidR="00000000" w:rsidRPr="00000000">
        <w:rPr>
          <w:rtl w:val="0"/>
        </w:rPr>
      </w:r>
    </w:p>
    <w:p w:rsidR="00000000" w:rsidDel="00000000" w:rsidP="00000000" w:rsidRDefault="00000000" w:rsidRPr="00000000" w14:paraId="00000102">
      <w:pPr>
        <w:spacing w:after="80" w:before="80" w:lineRule="auto"/>
        <w:rPr/>
      </w:pPr>
      <w:r w:rsidDel="00000000" w:rsidR="00000000" w:rsidRPr="00000000">
        <w:rPr>
          <w:rtl w:val="0"/>
        </w:rPr>
      </w:r>
    </w:p>
    <w:p w:rsidR="00000000" w:rsidDel="00000000" w:rsidP="00000000" w:rsidRDefault="00000000" w:rsidRPr="00000000" w14:paraId="00000103">
      <w:pPr>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2"/>
        <w:spacing w:after="120" w:before="240" w:lineRule="auto"/>
        <w:rPr/>
      </w:pPr>
      <w:r w:rsidDel="00000000" w:rsidR="00000000" w:rsidRPr="00000000">
        <w:rPr>
          <w:rFonts w:ascii="Arial" w:cs="Arial" w:eastAsia="Arial" w:hAnsi="Arial"/>
          <w:rtl w:val="0"/>
        </w:rPr>
        <w:t xml:space="preserve">3.2. Activity Diagrams</w:t>
      </w:r>
      <w:r w:rsidDel="00000000" w:rsidR="00000000" w:rsidRPr="00000000">
        <w:rPr>
          <w:rtl w:val="0"/>
        </w:rPr>
      </w:r>
    </w:p>
    <w:p w:rsidR="00000000" w:rsidDel="00000000" w:rsidP="00000000" w:rsidRDefault="00000000" w:rsidRPr="00000000" w14:paraId="00000105">
      <w:pPr>
        <w:pStyle w:val="Heading3"/>
        <w:spacing w:after="80" w:before="180" w:lineRule="auto"/>
        <w:rPr/>
      </w:pPr>
      <w:r w:rsidDel="00000000" w:rsidR="00000000" w:rsidRPr="00000000">
        <w:rPr>
          <w:rFonts w:ascii="Arial" w:cs="Arial" w:eastAsia="Arial" w:hAnsi="Arial"/>
          <w:rtl w:val="0"/>
        </w:rPr>
        <w:t xml:space="preserve">3.2.1. ECG Digitisation &amp; Signal Acquisition</w:t>
      </w:r>
      <w:r w:rsidDel="00000000" w:rsidR="00000000" w:rsidRPr="00000000">
        <w:rPr>
          <w:rtl w:val="0"/>
        </w:rPr>
      </w:r>
    </w:p>
    <w:p w:rsidR="00000000" w:rsidDel="00000000" w:rsidP="00000000" w:rsidRDefault="00000000" w:rsidRPr="00000000" w14:paraId="00000106">
      <w:pPr>
        <w:spacing w:after="60" w:before="60" w:lineRule="auto"/>
        <w:jc w:val="both"/>
        <w:rPr/>
      </w:pPr>
      <w:r w:rsidDel="00000000" w:rsidR="00000000" w:rsidRPr="00000000">
        <w:rPr>
          <w:rFonts w:ascii="Arial" w:cs="Arial" w:eastAsia="Arial" w:hAnsi="Arial"/>
          <w:b w:val="0"/>
          <w:bCs w:val="0"/>
          <w:color w:val="000000"/>
          <w:sz w:val="22"/>
          <w:szCs w:val="22"/>
          <w:rtl w:val="0"/>
        </w:rPr>
        <w:t xml:space="preserve">This activity covers the complete automated pipeline from raw scan upload to calibrated 12-lead numerical signal.</w:t>
      </w:r>
      <w:r w:rsidDel="00000000" w:rsidR="00000000" w:rsidRPr="00000000">
        <w:rPr>
          <w:rtl w:val="0"/>
        </w:rPr>
      </w:r>
    </w:p>
    <w:p w:rsidR="00000000" w:rsidDel="00000000" w:rsidP="00000000" w:rsidRDefault="00000000" w:rsidRPr="00000000" w14:paraId="00000107">
      <w:pPr>
        <w:spacing w:after="80" w:before="8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326"/>
        <w:tblGridChange w:id="0">
          <w:tblGrid>
            <w:gridCol w:w="700"/>
            <w:gridCol w:w="83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08">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09">
            <w:pPr>
              <w:jc w:val="center"/>
              <w:rPr/>
            </w:pPr>
            <w:r w:rsidDel="00000000" w:rsidR="00000000" w:rsidRPr="00000000">
              <w:rPr>
                <w:rFonts w:ascii="Arial" w:cs="Arial" w:eastAsia="Arial" w:hAnsi="Arial"/>
                <w:b w:val="1"/>
                <w:bCs w:val="1"/>
                <w:color w:val="ffffff"/>
                <w:sz w:val="20"/>
                <w:szCs w:val="20"/>
                <w:rtl w:val="0"/>
              </w:rPr>
              <w:t xml:space="preserve">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sz w:val="20"/>
                <w:szCs w:val="20"/>
                <w:rtl w:val="0"/>
              </w:rPr>
              <w:t xml:space="preserve">User (PHC Doctor or ECG Technician) uploads paper ECG scan (JPEG/PNG/PDF)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sz w:val="20"/>
                <w:szCs w:val="20"/>
                <w:rtl w:val="0"/>
              </w:rPr>
              <w:t xml:space="preserve">System validates image format and resolution; rejects scans below minimum quality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sz w:val="20"/>
                <w:szCs w:val="20"/>
                <w:rtl w:val="0"/>
              </w:rPr>
              <w:t xml:space="preserve">Red-channel grid removal: pixels with normalised red channel &gt; 0.94 classified as background; binary signal mask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sz w:val="20"/>
                <w:szCs w:val="20"/>
                <w:rtl w:val="0"/>
              </w:rPr>
              <w:t xml:space="preserve">Row-wise mean of binary mask, Gaussian-smoothed and peak-detected to locate four ECG row centrelines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sz w:val="20"/>
                <w:szCs w:val="20"/>
                <w:rtl w:val="0"/>
              </w:rPr>
              <w:t xml:space="preserve">Horizontal segmentation into four equal-width columns; all 12 leads and rhythm strip cropped as independent arrays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b w:val="0"/>
                <w:bCs w:val="0"/>
                <w:sz w:val="20"/>
                <w:szCs w:val="20"/>
                <w:rtl w:val="0"/>
              </w:rPr>
              <w:t xml:space="preserve">DPI-free scale estimation: 3-method fusion (Hough rotation + HSV grid + morphological isolation) → px/mm + confidence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b w:val="0"/>
                <w:bCs w:val="0"/>
                <w:sz w:val="20"/>
                <w:szCs w:val="20"/>
                <w:rtl w:val="0"/>
              </w:rPr>
              <w:t xml:space="preserve">If confidence &lt; 0.80 → system prompts technician to confirm or manually enter scale; else proceeds automatically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sz w:val="20"/>
                <w:szCs w:val="20"/>
                <w:rtl w:val="0"/>
              </w:rPr>
              <w:t xml:space="preserve">Signal extraction: Technician selects method OR system auto-selects (Median-y for high confidence; Viterbi DP for noisy scans)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sz w:val="20"/>
                <w:szCs w:val="20"/>
                <w:rtl w:val="0"/>
              </w:rPr>
              <w:t xml:space="preserve">Calibration to mV: 1 mV = 100 px at 10.0 px/mm; Y-axis inversion applied; DC baseline removed via mode amplitude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b w:val="0"/>
                <w:bCs w:val="0"/>
                <w:sz w:val="20"/>
                <w:szCs w:val="20"/>
                <w:rtl w:val="0"/>
              </w:rPr>
              <w:t xml:space="preserve">Quality check: Pearson r and RMSE computed per lead against known reference; leads failing RMSE ≤ 0.040 mV flagged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b w:val="0"/>
                <w:bCs w:val="0"/>
                <w:sz w:val="20"/>
                <w:szCs w:val="20"/>
                <w:rtl w:val="0"/>
              </w:rPr>
              <w:t xml:space="preserve">If any lead fails → technician notified with per-lead error report; re-upload or manual correction options offered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sz w:val="20"/>
                <w:szCs w:val="20"/>
                <w:rtl w:val="0"/>
              </w:rPr>
              <w:t xml:space="preserve">Calibrated 12-lead signal vectors passed to LightECGNet v2 inference module</w:t>
            </w:r>
            <w:r w:rsidDel="00000000" w:rsidR="00000000" w:rsidRPr="00000000">
              <w:rPr>
                <w:rtl w:val="0"/>
              </w:rPr>
            </w:r>
          </w:p>
        </w:tc>
      </w:tr>
    </w:tbl>
    <w:p w:rsidR="00000000" w:rsidDel="00000000" w:rsidP="00000000" w:rsidRDefault="00000000" w:rsidRPr="00000000" w14:paraId="00000122">
      <w:pPr>
        <w:spacing w:after="80" w:before="80" w:lineRule="auto"/>
        <w:rPr/>
      </w:pPr>
      <w:r w:rsidDel="00000000" w:rsidR="00000000" w:rsidRPr="00000000">
        <w:rPr>
          <w:rtl w:val="0"/>
        </w:rPr>
      </w:r>
    </w:p>
    <w:p w:rsidR="00000000" w:rsidDel="00000000" w:rsidP="00000000" w:rsidRDefault="00000000" w:rsidRPr="00000000" w14:paraId="00000123">
      <w:pPr>
        <w:spacing w:after="80" w:before="80" w:lineRule="auto"/>
        <w:rPr/>
      </w:pPr>
      <w:r w:rsidDel="00000000" w:rsidR="00000000" w:rsidRPr="00000000">
        <w:rPr>
          <w:rtl w:val="0"/>
        </w:rPr>
      </w:r>
    </w:p>
    <w:p w:rsidR="00000000" w:rsidDel="00000000" w:rsidP="00000000" w:rsidRDefault="00000000" w:rsidRPr="00000000" w14:paraId="00000124">
      <w:pPr>
        <w:pStyle w:val="Heading3"/>
        <w:spacing w:after="80" w:before="180" w:lineRule="auto"/>
        <w:rPr/>
      </w:pPr>
      <w:r w:rsidDel="00000000" w:rsidR="00000000" w:rsidRPr="00000000">
        <w:rPr>
          <w:rFonts w:ascii="Arial" w:cs="Arial" w:eastAsia="Arial" w:hAnsi="Arial"/>
          <w:rtl w:val="0"/>
        </w:rPr>
        <w:t xml:space="preserve">3.2.2. AI Inference &amp; Arrhythmia Classification</w:t>
      </w:r>
      <w:r w:rsidDel="00000000" w:rsidR="00000000" w:rsidRPr="00000000">
        <w:rPr>
          <w:rtl w:val="0"/>
        </w:rPr>
      </w:r>
    </w:p>
    <w:p w:rsidR="00000000" w:rsidDel="00000000" w:rsidP="00000000" w:rsidRDefault="00000000" w:rsidRPr="00000000" w14:paraId="00000125">
      <w:pPr>
        <w:spacing w:after="60" w:before="60" w:lineRule="auto"/>
        <w:jc w:val="both"/>
        <w:rPr/>
      </w:pPr>
      <w:r w:rsidDel="00000000" w:rsidR="00000000" w:rsidRPr="00000000">
        <w:rPr>
          <w:rFonts w:ascii="Arial" w:cs="Arial" w:eastAsia="Arial" w:hAnsi="Arial"/>
          <w:b w:val="0"/>
          <w:bCs w:val="0"/>
          <w:color w:val="000000"/>
          <w:sz w:val="22"/>
          <w:szCs w:val="22"/>
          <w:rtl w:val="0"/>
        </w:rPr>
        <w:t xml:space="preserve">LightECGNet v2 processes the calibrated signal and outputs calibrated probabilities for all 45 arrhythmia classes.</w:t>
      </w:r>
      <w:r w:rsidDel="00000000" w:rsidR="00000000" w:rsidRPr="00000000">
        <w:rPr>
          <w:rtl w:val="0"/>
        </w:rPr>
      </w:r>
    </w:p>
    <w:p w:rsidR="00000000" w:rsidDel="00000000" w:rsidP="00000000" w:rsidRDefault="00000000" w:rsidRPr="00000000" w14:paraId="00000126">
      <w:pPr>
        <w:spacing w:after="80" w:before="8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326"/>
        <w:tblGridChange w:id="0">
          <w:tblGrid>
            <w:gridCol w:w="700"/>
            <w:gridCol w:w="83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27">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28">
            <w:pPr>
              <w:jc w:val="center"/>
              <w:rPr/>
            </w:pPr>
            <w:r w:rsidDel="00000000" w:rsidR="00000000" w:rsidRPr="00000000">
              <w:rPr>
                <w:rFonts w:ascii="Arial" w:cs="Arial" w:eastAsia="Arial" w:hAnsi="Arial"/>
                <w:b w:val="1"/>
                <w:bCs w:val="1"/>
                <w:color w:val="ffffff"/>
                <w:sz w:val="20"/>
                <w:szCs w:val="20"/>
                <w:rtl w:val="0"/>
              </w:rPr>
              <w:t xml:space="preserve">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sz w:val="20"/>
                <w:szCs w:val="20"/>
                <w:rtl w:val="0"/>
              </w:rPr>
              <w:t xml:space="preserve">Receive calibrated 12-lead tensor (B × 12 × 5000) at 500 Hz from digitisation 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b w:val="0"/>
                <w:bCs w:val="0"/>
                <w:sz w:val="20"/>
                <w:szCs w:val="20"/>
                <w:rtl w:val="0"/>
              </w:rPr>
              <w:t xml:space="preserve">Lead Attention Block: FC network (12→6→12, ReLU+Sigmoid) computes per-sample lead importance weights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sz w:val="20"/>
                <w:szCs w:val="20"/>
                <w:rtl w:val="0"/>
              </w:rPr>
              <w:t xml:space="preserve">Multi-Scale DS Stem: three parallel depthwise-separable conv branches (k=3,7,15) extract multi-resolution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sz w:val="20"/>
                <w:szCs w:val="20"/>
                <w:rtl w:val="0"/>
              </w:rPr>
              <w:t xml:space="preserve">TCN Stage 1: dilated convolution (d=1,2; 64 channels) + SE channel attention (reduction=8) + average pooling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sz w:val="20"/>
                <w:szCs w:val="20"/>
                <w:rtl w:val="0"/>
              </w:rPr>
              <w:t xml:space="preserve">TCN Stage 2: dilated convolution (d=4,8; 128 channels) + SE channel attention + average pooling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sz w:val="20"/>
                <w:szCs w:val="20"/>
                <w:rtl w:val="0"/>
              </w:rPr>
              <w:t xml:space="preserve">TCN Stage 3: dilated convolution (d=1,2; 256 channels) + SE channel attention + average pooling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sz w:val="20"/>
                <w:szCs w:val="20"/>
                <w:rtl w:val="0"/>
              </w:rPr>
              <w:t xml:space="preserve">Dual pooling head: Global Average Pool + Global Max Pool concatenated (512-dim)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b w:val="0"/>
                <w:bCs w:val="0"/>
                <w:sz w:val="20"/>
                <w:szCs w:val="20"/>
                <w:rtl w:val="0"/>
              </w:rPr>
              <w:t xml:space="preserve">FC head: 512→256→45 with Dropout(0.5); sigmoid activation produces per-class probabilities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sz w:val="20"/>
                <w:szCs w:val="20"/>
                <w:rtl w:val="0"/>
              </w:rPr>
              <w:t xml:space="preserve">Per-class decision thresholds (tuned via cross-validated F1 maximisation) applied to yield binary diagnoses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sz w:val="20"/>
                <w:szCs w:val="20"/>
                <w:rtl w:val="0"/>
              </w:rPr>
              <w:t xml:space="preserve">For Indian cohort: thresholds recalibrated on Indian validation split (Phase 3 transfer learning)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sz w:val="20"/>
                <w:szCs w:val="20"/>
                <w:rtl w:val="0"/>
              </w:rPr>
              <w:t xml:space="preserve">Ranked 45-class probability vector P(D) passed to ontology layer; binary diagnoses logged for audit</w:t>
            </w:r>
            <w:r w:rsidDel="00000000" w:rsidR="00000000" w:rsidRPr="00000000">
              <w:rPr>
                <w:rtl w:val="0"/>
              </w:rPr>
            </w:r>
          </w:p>
        </w:tc>
      </w:tr>
    </w:tbl>
    <w:p w:rsidR="00000000" w:rsidDel="00000000" w:rsidP="00000000" w:rsidRDefault="00000000" w:rsidRPr="00000000" w14:paraId="0000013F">
      <w:pPr>
        <w:spacing w:after="80" w:before="80" w:lineRule="auto"/>
        <w:rPr/>
      </w:pPr>
      <w:r w:rsidDel="00000000" w:rsidR="00000000" w:rsidRPr="00000000">
        <w:rPr>
          <w:rtl w:val="0"/>
        </w:rPr>
      </w:r>
    </w:p>
    <w:p w:rsidR="00000000" w:rsidDel="00000000" w:rsidP="00000000" w:rsidRDefault="00000000" w:rsidRPr="00000000" w14:paraId="00000140">
      <w:pPr>
        <w:spacing w:after="80" w:before="80" w:lineRule="auto"/>
        <w:rPr/>
      </w:pPr>
      <w:r w:rsidDel="00000000" w:rsidR="00000000" w:rsidRPr="00000000">
        <w:rPr>
          <w:rtl w:val="0"/>
        </w:rPr>
      </w:r>
    </w:p>
    <w:p w:rsidR="00000000" w:rsidDel="00000000" w:rsidP="00000000" w:rsidRDefault="00000000" w:rsidRPr="00000000" w14:paraId="00000141">
      <w:pPr>
        <w:rPr/>
      </w:pPr>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3"/>
        <w:spacing w:after="80" w:before="180" w:lineRule="auto"/>
        <w:rPr/>
      </w:pPr>
      <w:r w:rsidDel="00000000" w:rsidR="00000000" w:rsidRPr="00000000">
        <w:rPr>
          <w:rFonts w:ascii="Arial" w:cs="Arial" w:eastAsia="Arial" w:hAnsi="Arial"/>
          <w:rtl w:val="0"/>
        </w:rPr>
        <w:t xml:space="preserve">3.2.3. Ontology Reasoning &amp; Evidence Fusion</w:t>
      </w:r>
      <w:r w:rsidDel="00000000" w:rsidR="00000000" w:rsidRPr="00000000">
        <w:rPr>
          <w:rtl w:val="0"/>
        </w:rPr>
      </w:r>
    </w:p>
    <w:p w:rsidR="00000000" w:rsidDel="00000000" w:rsidP="00000000" w:rsidRDefault="00000000" w:rsidRPr="00000000" w14:paraId="00000143">
      <w:pPr>
        <w:spacing w:after="60" w:before="60" w:lineRule="auto"/>
        <w:jc w:val="both"/>
        <w:rPr/>
      </w:pPr>
      <w:r w:rsidDel="00000000" w:rsidR="00000000" w:rsidRPr="00000000">
        <w:rPr>
          <w:rFonts w:ascii="Arial" w:cs="Arial" w:eastAsia="Arial" w:hAnsi="Arial"/>
          <w:b w:val="0"/>
          <w:bCs w:val="0"/>
          <w:color w:val="000000"/>
          <w:sz w:val="22"/>
          <w:szCs w:val="22"/>
          <w:rtl w:val="0"/>
        </w:rPr>
        <w:t xml:space="preserve">The ontology layer and evidence fusion engine transform raw AI probabilities into a clinically coherent, standards-aligned ranked differential diagnosis.</w:t>
      </w:r>
      <w:r w:rsidDel="00000000" w:rsidR="00000000" w:rsidRPr="00000000">
        <w:rPr>
          <w:rtl w:val="0"/>
        </w:rPr>
      </w:r>
    </w:p>
    <w:p w:rsidR="00000000" w:rsidDel="00000000" w:rsidP="00000000" w:rsidRDefault="00000000" w:rsidRPr="00000000" w14:paraId="00000144">
      <w:pPr>
        <w:spacing w:after="80" w:before="8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326"/>
        <w:tblGridChange w:id="0">
          <w:tblGrid>
            <w:gridCol w:w="700"/>
            <w:gridCol w:w="83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45">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46">
            <w:pPr>
              <w:jc w:val="center"/>
              <w:rPr/>
            </w:pPr>
            <w:r w:rsidDel="00000000" w:rsidR="00000000" w:rsidRPr="00000000">
              <w:rPr>
                <w:rFonts w:ascii="Arial" w:cs="Arial" w:eastAsia="Arial" w:hAnsi="Arial"/>
                <w:b w:val="1"/>
                <w:bCs w:val="1"/>
                <w:color w:val="ffffff"/>
                <w:sz w:val="20"/>
                <w:szCs w:val="20"/>
                <w:rtl w:val="0"/>
              </w:rPr>
              <w:t xml:space="preserve">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sz w:val="20"/>
                <w:szCs w:val="20"/>
                <w:rtl w:val="0"/>
              </w:rPr>
              <w:t xml:space="preserve">Map LightECGNet v2 predictions to SNOMED-CT / ICD-10 diagnostic concepts using mappings.csv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sz w:val="20"/>
                <w:szCs w:val="20"/>
                <w:rtl w:val="0"/>
              </w:rPr>
              <w:t xml:space="preserve">Traverse 30-node diagnostic hierarchy (labels.csv) to resolve parent–child relationships and derived labels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sz w:val="20"/>
                <w:szCs w:val="20"/>
                <w:rtl w:val="0"/>
              </w:rPr>
              <w:t xml:space="preserve">Apply nine clinical logic rules (R1–R9): mutual exclusion, precedence, upgrade/downgrade, and score modification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b w:val="0"/>
                <w:bCs w:val="0"/>
                <w:sz w:val="20"/>
                <w:szCs w:val="20"/>
                <w:rtl w:val="0"/>
              </w:rPr>
              <w:t xml:space="preserve">Check Tier-1 safety flags (triage.csv): if STEMI, VF, or VT detected → hard override (allow_downgrade = FALSE)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sz w:val="20"/>
                <w:szCs w:val="20"/>
                <w:rtl w:val="0"/>
              </w:rPr>
              <w:t xml:space="preserve">Collect structured bedside evidence: symptoms, risk factors, and vital parameters (conditionally gated on candidate labels)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sz w:val="20"/>
                <w:szCs w:val="20"/>
                <w:rtl w:val="0"/>
              </w:rPr>
              <w:t xml:space="preserve">Compute symptom score S_symptom from history_rules.csv weight mappings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sz w:val="20"/>
                <w:szCs w:val="20"/>
                <w:rtl w:val="0"/>
              </w:rPr>
              <w:t xml:space="preserve">Compute risk score S_risk from comorbidity and demographic risk factors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sz w:val="20"/>
                <w:szCs w:val="20"/>
                <w:rtl w:val="0"/>
              </w:rPr>
              <w:t xml:space="preserve">Compute rule score S_rule from ontology rule outcomes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b w:val="0"/>
                <w:bCs w:val="0"/>
                <w:sz w:val="20"/>
                <w:szCs w:val="20"/>
                <w:rtl w:val="0"/>
              </w:rPr>
              <w:t xml:space="preserve">Evidence fusion: Score(D) = α·P(D) + β·S_symptom + γ·S_risk + δ·S_rule ∈ [0.0,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b w:val="0"/>
                <w:bCs w:val="0"/>
                <w:sz w:val="20"/>
                <w:szCs w:val="20"/>
                <w:rtl w:val="0"/>
              </w:rPr>
              <w:t xml:space="preserve">Stratify into confidence tiers: Confirmed (≥0.80), Probable (0.60–0.79), Possible (0.30–0.59), Incidental (&lt;0.30)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sz w:val="20"/>
                <w:szCs w:val="20"/>
                <w:rtl w:val="0"/>
              </w:rPr>
              <w:t xml:space="preserve">Produce ranked DDx list with full score transparency; pass to SHAP explainability module</w:t>
            </w:r>
            <w:r w:rsidDel="00000000" w:rsidR="00000000" w:rsidRPr="00000000">
              <w:rPr>
                <w:rtl w:val="0"/>
              </w:rPr>
            </w:r>
          </w:p>
        </w:tc>
      </w:tr>
    </w:tbl>
    <w:p w:rsidR="00000000" w:rsidDel="00000000" w:rsidP="00000000" w:rsidRDefault="00000000" w:rsidRPr="00000000" w14:paraId="0000015D">
      <w:pPr>
        <w:spacing w:after="80" w:before="80" w:lineRule="auto"/>
        <w:rPr/>
      </w:pPr>
      <w:r w:rsidDel="00000000" w:rsidR="00000000" w:rsidRPr="00000000">
        <w:rPr>
          <w:rtl w:val="0"/>
        </w:rPr>
      </w:r>
    </w:p>
    <w:p w:rsidR="00000000" w:rsidDel="00000000" w:rsidP="00000000" w:rsidRDefault="00000000" w:rsidRPr="00000000" w14:paraId="0000015E">
      <w:pPr>
        <w:spacing w:after="80" w:before="80" w:lineRule="auto"/>
        <w:rPr/>
      </w:pPr>
      <w:r w:rsidDel="00000000" w:rsidR="00000000" w:rsidRPr="00000000">
        <w:rPr>
          <w:rtl w:val="0"/>
        </w:rPr>
      </w:r>
    </w:p>
    <w:p w:rsidR="00000000" w:rsidDel="00000000" w:rsidP="00000000" w:rsidRDefault="00000000" w:rsidRPr="00000000" w14:paraId="0000015F">
      <w:pPr>
        <w:pStyle w:val="Heading3"/>
        <w:spacing w:after="80" w:before="180" w:lineRule="auto"/>
        <w:rPr/>
      </w:pPr>
      <w:r w:rsidDel="00000000" w:rsidR="00000000" w:rsidRPr="00000000">
        <w:rPr>
          <w:rFonts w:ascii="Arial" w:cs="Arial" w:eastAsia="Arial" w:hAnsi="Arial"/>
          <w:rtl w:val="0"/>
        </w:rPr>
        <w:t xml:space="preserve">3.2.4. Explainability &amp; Report Generation</w:t>
      </w:r>
      <w:r w:rsidDel="00000000" w:rsidR="00000000" w:rsidRPr="00000000">
        <w:rPr>
          <w:rtl w:val="0"/>
        </w:rPr>
      </w:r>
    </w:p>
    <w:p w:rsidR="00000000" w:rsidDel="00000000" w:rsidP="00000000" w:rsidRDefault="00000000" w:rsidRPr="00000000" w14:paraId="00000160">
      <w:pPr>
        <w:spacing w:after="80" w:before="8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326"/>
        <w:tblGridChange w:id="0">
          <w:tblGrid>
            <w:gridCol w:w="700"/>
            <w:gridCol w:w="83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61">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62">
            <w:pPr>
              <w:jc w:val="center"/>
              <w:rPr/>
            </w:pPr>
            <w:r w:rsidDel="00000000" w:rsidR="00000000" w:rsidRPr="00000000">
              <w:rPr>
                <w:rFonts w:ascii="Arial" w:cs="Arial" w:eastAsia="Arial" w:hAnsi="Arial"/>
                <w:b w:val="1"/>
                <w:bCs w:val="1"/>
                <w:color w:val="ffffff"/>
                <w:sz w:val="20"/>
                <w:szCs w:val="20"/>
                <w:rtl w:val="0"/>
              </w:rPr>
              <w:t xml:space="preserve">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sz w:val="20"/>
                <w:szCs w:val="20"/>
                <w:rtl w:val="0"/>
              </w:rPr>
              <w:t xml:space="preserve">Select top-ranked DDx classes for explanation (Confirmed and Probable tiers)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sz w:val="20"/>
                <w:szCs w:val="20"/>
                <w:rtl w:val="0"/>
              </w:rPr>
              <w:t xml:space="preserve">SHAP GradientExplainer: compute attribution tensors (classes × leads × signal_length) via backpropagation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sz w:val="20"/>
                <w:szCs w:val="20"/>
                <w:rtl w:val="0"/>
              </w:rPr>
              <w:t xml:space="preserve">Real ECG background samples used for stable expected-value estimation (baseline SHAP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sz w:val="20"/>
                <w:szCs w:val="20"/>
                <w:rtl w:val="0"/>
              </w:rPr>
              <w:t xml:space="preserve">Per-lead scatter visualisation: SHAP values overlaid on each ECG lead; positive and negative regions highlighted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sz w:val="20"/>
                <w:szCs w:val="20"/>
                <w:rtl w:val="0"/>
              </w:rPr>
              <w:t xml:space="preserve">SHAP heatmap: rows = leads, columns = temporal samples; intensity proportional to attribution magnitude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sz w:val="20"/>
                <w:szCs w:val="20"/>
                <w:rtl w:val="0"/>
              </w:rPr>
              <w:t xml:space="preserve">Lead importance analysis: aggregate SHAP magnitudes across time; compare with LeadAttention weights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sz w:val="20"/>
                <w:szCs w:val="20"/>
                <w:rtl w:val="0"/>
              </w:rPr>
              <w:t xml:space="preserve">PQRST temporal attribution: divide ECG into P-wave, QRS, T-wave regions; compute mean |SHAP| per region per class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sz w:val="20"/>
                <w:szCs w:val="20"/>
                <w:rtl w:val="0"/>
              </w:rPr>
              <w:t xml:space="preserve">ECG waveform highlighting: top-attributed temporal regions overlaid directly on original ECG 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b w:val="0"/>
                <w:bCs w:val="0"/>
                <w:sz w:val="20"/>
                <w:szCs w:val="20"/>
                <w:rtl w:val="0"/>
              </w:rPr>
              <w:t xml:space="preserve">SHAP ablation sanity check: zero out top-attributed regions → re-evaluate model → confirm confidence drop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sz w:val="20"/>
                <w:szCs w:val="20"/>
                <w:rtl w:val="0"/>
              </w:rPr>
              <w:t xml:space="preserve">Population-level SHAP heatmaps generated by averaging across samples of the same predicted class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sz w:val="20"/>
                <w:szCs w:val="20"/>
                <w:rtl w:val="0"/>
              </w:rPr>
              <w:t xml:space="preserve">Structured clinical report compiled: DDx list, confidence tiers, waveform highlights, PQRST attribution, resource-aware recommendations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sz w:val="20"/>
                <w:szCs w:val="20"/>
                <w:rtl w:val="0"/>
              </w:rPr>
              <w:t xml:space="preserve">Report exported as PDF; flagged cases routed to cardiologist review queue</w:t>
            </w:r>
            <w:r w:rsidDel="00000000" w:rsidR="00000000" w:rsidRPr="00000000">
              <w:rPr>
                <w:rtl w:val="0"/>
              </w:rPr>
            </w:r>
          </w:p>
        </w:tc>
      </w:tr>
    </w:tbl>
    <w:p w:rsidR="00000000" w:rsidDel="00000000" w:rsidP="00000000" w:rsidRDefault="00000000" w:rsidRPr="00000000" w14:paraId="0000017B">
      <w:pPr>
        <w:spacing w:after="80" w:before="80" w:lineRule="auto"/>
        <w:rPr/>
      </w:pPr>
      <w:r w:rsidDel="00000000" w:rsidR="00000000" w:rsidRPr="00000000">
        <w:rPr>
          <w:rtl w:val="0"/>
        </w:rPr>
      </w:r>
    </w:p>
    <w:p w:rsidR="00000000" w:rsidDel="00000000" w:rsidP="00000000" w:rsidRDefault="00000000" w:rsidRPr="00000000" w14:paraId="0000017C">
      <w:pPr>
        <w:spacing w:after="80" w:before="80" w:lineRule="auto"/>
        <w:rPr/>
      </w:pPr>
      <w:r w:rsidDel="00000000" w:rsidR="00000000" w:rsidRPr="00000000">
        <w:rPr>
          <w:rtl w:val="0"/>
        </w:rPr>
      </w:r>
    </w:p>
    <w:p w:rsidR="00000000" w:rsidDel="00000000" w:rsidP="00000000" w:rsidRDefault="00000000" w:rsidRPr="00000000" w14:paraId="0000017D">
      <w:pPr>
        <w:rPr/>
      </w:pPr>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3"/>
        <w:spacing w:after="80" w:before="180" w:lineRule="auto"/>
        <w:rPr/>
      </w:pPr>
      <w:r w:rsidDel="00000000" w:rsidR="00000000" w:rsidRPr="00000000">
        <w:rPr>
          <w:rFonts w:ascii="Arial" w:cs="Arial" w:eastAsia="Arial" w:hAnsi="Arial"/>
          <w:rtl w:val="0"/>
        </w:rPr>
        <w:t xml:space="preserve">3.2.5. Patient History &amp; Clinical Decision Support</w:t>
      </w:r>
      <w:r w:rsidDel="00000000" w:rsidR="00000000" w:rsidRPr="00000000">
        <w:rPr>
          <w:rtl w:val="0"/>
        </w:rPr>
      </w:r>
    </w:p>
    <w:p w:rsidR="00000000" w:rsidDel="00000000" w:rsidP="00000000" w:rsidRDefault="00000000" w:rsidRPr="00000000" w14:paraId="0000017F">
      <w:pPr>
        <w:spacing w:after="80" w:before="8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326"/>
        <w:tblGridChange w:id="0">
          <w:tblGrid>
            <w:gridCol w:w="700"/>
            <w:gridCol w:w="83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80">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81">
            <w:pPr>
              <w:jc w:val="center"/>
              <w:rPr/>
            </w:pPr>
            <w:r w:rsidDel="00000000" w:rsidR="00000000" w:rsidRPr="00000000">
              <w:rPr>
                <w:rFonts w:ascii="Arial" w:cs="Arial" w:eastAsia="Arial" w:hAnsi="Arial"/>
                <w:b w:val="1"/>
                <w:bCs w:val="1"/>
                <w:color w:val="ffffff"/>
                <w:sz w:val="20"/>
                <w:szCs w:val="20"/>
                <w:rtl w:val="0"/>
              </w:rPr>
              <w:t xml:space="preserve">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sz w:val="20"/>
                <w:szCs w:val="20"/>
                <w:rtl w:val="0"/>
              </w:rPr>
              <w:t xml:space="preserve">PHC Doctor opens patient record or registers new patient with demographic and clinical baseline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sz w:val="20"/>
                <w:szCs w:val="20"/>
                <w:rtl w:val="0"/>
              </w:rPr>
              <w:t xml:space="preserve">System presents conditionally gated symptom questionnaire based on AI candidate label set (minimises data burden)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sz w:val="20"/>
                <w:szCs w:val="20"/>
                <w:rtl w:val="0"/>
              </w:rPr>
              <w:t xml:space="preserve">Doctor records symptoms, vital parameters, and known risk factors via structured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sz w:val="20"/>
                <w:szCs w:val="20"/>
                <w:rtl w:val="0"/>
              </w:rPr>
              <w:t xml:space="preserve">Evidence fusion engine incorporates history data into Score(D) computation (see Section 3.2.3)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sz w:val="20"/>
                <w:szCs w:val="20"/>
                <w:rtl w:val="0"/>
              </w:rPr>
              <w:t xml:space="preserve">Context-aware recommendation engine queries local PHC resource profile (medications, referral pathways, diagnostic tools)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sz w:val="20"/>
                <w:szCs w:val="20"/>
                <w:rtl w:val="0"/>
              </w:rPr>
              <w:t xml:space="preserve">Recommendations filtered to include only actionable options available at the specific PHC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sz w:val="20"/>
                <w:szCs w:val="20"/>
                <w:rtl w:val="0"/>
              </w:rPr>
              <w:t xml:space="preserve">Tier-1 override triggered if STEMI/VF/VT detected: immediate emergency referral protocol displayed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sz w:val="20"/>
                <w:szCs w:val="20"/>
                <w:rtl w:val="0"/>
              </w:rPr>
              <w:t xml:space="preserve">Longitudinal module retrieves previous ECG records; trend analysis surfaced to doctor for comparison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sz w:val="20"/>
                <w:szCs w:val="20"/>
                <w:rtl w:val="0"/>
              </w:rPr>
              <w:t xml:space="preserve">Final DDx + recommendations + SHAP explanations displayed on unified clinical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sz w:val="20"/>
                <w:szCs w:val="20"/>
                <w:rtl w:val="0"/>
              </w:rPr>
              <w:t xml:space="preserve">Doctor accepts, overrides, or flags the AI output; action logged to audit trail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b w:val="0"/>
                <w:bCs w:val="0"/>
                <w:sz w:val="20"/>
                <w:szCs w:val="20"/>
                <w:rtl w:val="0"/>
              </w:rPr>
              <w:t xml:space="preserve">If flagged → case added to cardiologist review queue with full signal, history, and SHAP evidence</w:t>
            </w:r>
            <w:r w:rsidDel="00000000" w:rsidR="00000000" w:rsidRPr="00000000">
              <w:rPr>
                <w:rtl w:val="0"/>
              </w:rPr>
            </w:r>
          </w:p>
        </w:tc>
      </w:tr>
    </w:tbl>
    <w:p w:rsidR="00000000" w:rsidDel="00000000" w:rsidP="00000000" w:rsidRDefault="00000000" w:rsidRPr="00000000" w14:paraId="00000198">
      <w:pPr>
        <w:spacing w:after="80" w:before="80" w:lineRule="auto"/>
        <w:rPr/>
      </w:pPr>
      <w:r w:rsidDel="00000000" w:rsidR="00000000" w:rsidRPr="00000000">
        <w:rPr>
          <w:rtl w:val="0"/>
        </w:rPr>
      </w:r>
    </w:p>
    <w:p w:rsidR="00000000" w:rsidDel="00000000" w:rsidP="00000000" w:rsidRDefault="00000000" w:rsidRPr="00000000" w14:paraId="00000199">
      <w:pPr>
        <w:spacing w:after="80" w:before="80" w:lineRule="auto"/>
        <w:rPr/>
      </w:pPr>
      <w:r w:rsidDel="00000000" w:rsidR="00000000" w:rsidRPr="00000000">
        <w:rPr>
          <w:rtl w:val="0"/>
        </w:rPr>
      </w:r>
    </w:p>
    <w:p w:rsidR="00000000" w:rsidDel="00000000" w:rsidP="00000000" w:rsidRDefault="00000000" w:rsidRPr="00000000" w14:paraId="0000019A">
      <w:pPr>
        <w:pStyle w:val="Heading2"/>
        <w:spacing w:after="120" w:before="240" w:lineRule="auto"/>
        <w:rPr/>
      </w:pPr>
      <w:r w:rsidDel="00000000" w:rsidR="00000000" w:rsidRPr="00000000">
        <w:rPr>
          <w:rFonts w:ascii="Arial" w:cs="Arial" w:eastAsia="Arial" w:hAnsi="Arial"/>
          <w:rtl w:val="0"/>
        </w:rPr>
        <w:t xml:space="preserve">3.3. Sequence Diagram</w:t>
      </w:r>
      <w:r w:rsidDel="00000000" w:rsidR="00000000" w:rsidRPr="00000000">
        <w:rPr>
          <w:rtl w:val="0"/>
        </w:rPr>
      </w:r>
    </w:p>
    <w:p w:rsidR="00000000" w:rsidDel="00000000" w:rsidP="00000000" w:rsidRDefault="00000000" w:rsidRPr="00000000" w14:paraId="0000019B">
      <w:pPr>
        <w:spacing w:after="60" w:before="60" w:lineRule="auto"/>
        <w:jc w:val="both"/>
        <w:rPr/>
      </w:pPr>
      <w:r w:rsidDel="00000000" w:rsidR="00000000" w:rsidRPr="00000000">
        <w:rPr>
          <w:rFonts w:ascii="Arial" w:cs="Arial" w:eastAsia="Arial" w:hAnsi="Arial"/>
          <w:b w:val="0"/>
          <w:bCs w:val="0"/>
          <w:color w:val="000000"/>
          <w:sz w:val="22"/>
          <w:szCs w:val="22"/>
          <w:rtl w:val="0"/>
        </w:rPr>
        <w:t xml:space="preserve">The sequence diagram below describes the end-to-end message flow between system actors and components for a complete ECG interpretation session, from scan upload through final clinical report delivery.</w:t>
      </w:r>
      <w:r w:rsidDel="00000000" w:rsidR="00000000" w:rsidRPr="00000000">
        <w:rPr>
          <w:rtl w:val="0"/>
        </w:rPr>
      </w:r>
    </w:p>
    <w:p w:rsidR="00000000" w:rsidDel="00000000" w:rsidP="00000000" w:rsidRDefault="00000000" w:rsidRPr="00000000" w14:paraId="0000019C">
      <w:pPr>
        <w:spacing w:after="80" w:before="8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26"/>
        <w:gridCol w:w="3500"/>
        <w:tblGridChange w:id="0">
          <w:tblGrid>
            <w:gridCol w:w="2000"/>
            <w:gridCol w:w="3526"/>
            <w:gridCol w:w="3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9D">
            <w:pPr>
              <w:jc w:val="center"/>
              <w:rPr/>
            </w:pPr>
            <w:r w:rsidDel="00000000" w:rsidR="00000000" w:rsidRPr="00000000">
              <w:rPr>
                <w:rFonts w:ascii="Arial" w:cs="Arial" w:eastAsia="Arial" w:hAnsi="Arial"/>
                <w:b w:val="1"/>
                <w:bCs w:val="1"/>
                <w:color w:val="ffffff"/>
                <w:sz w:val="20"/>
                <w:szCs w:val="20"/>
                <w:rtl w:val="0"/>
              </w:rPr>
              <w:t xml:space="preserve">Actor /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9E">
            <w:pPr>
              <w:jc w:val="center"/>
              <w:rPr/>
            </w:pPr>
            <w:r w:rsidDel="00000000" w:rsidR="00000000" w:rsidRPr="00000000">
              <w:rPr>
                <w:rFonts w:ascii="Arial" w:cs="Arial" w:eastAsia="Arial" w:hAnsi="Arial"/>
                <w:b w:val="1"/>
                <w:bCs w:val="1"/>
                <w:color w:val="ffffff"/>
                <w:sz w:val="20"/>
                <w:szCs w:val="20"/>
                <w:rtl w:val="0"/>
              </w:rPr>
              <w:t xml:space="preserve">Message 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9F">
            <w:pPr>
              <w:jc w:val="center"/>
              <w:rPr/>
            </w:pPr>
            <w:r w:rsidDel="00000000" w:rsidR="00000000" w:rsidRPr="00000000">
              <w:rPr>
                <w:rFonts w:ascii="Arial" w:cs="Arial" w:eastAsia="Arial" w:hAnsi="Arial"/>
                <w:b w:val="1"/>
                <w:bCs w:val="1"/>
                <w:color w:val="ffffff"/>
                <w:sz w:val="20"/>
                <w:szCs w:val="20"/>
                <w:rtl w:val="0"/>
              </w:rPr>
              <w:t xml:space="preserve">Response /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b w:val="1"/>
                <w:bCs w:val="1"/>
                <w:sz w:val="20"/>
                <w:szCs w:val="20"/>
                <w:rtl w:val="0"/>
              </w:rPr>
              <w:t xml:space="preserve">PHC Doctor →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sz w:val="20"/>
                <w:szCs w:val="20"/>
                <w:rtl w:val="0"/>
              </w:rPr>
              <w:t xml:space="preserve">Upload ECG scan + patient metadata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sz w:val="20"/>
                <w:szCs w:val="20"/>
                <w:rtl w:val="0"/>
              </w:rPr>
              <w:t xml:space="preserve">Validate format; enqueue for 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b w:val="1"/>
                <w:bCs w:val="1"/>
                <w:sz w:val="20"/>
                <w:szCs w:val="20"/>
                <w:rtl w:val="0"/>
              </w:rPr>
              <w:t xml:space="preserve">Platform → Digitisation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sz w:val="20"/>
                <w:szCs w:val="20"/>
                <w:rtl w:val="0"/>
              </w:rPr>
              <w:t xml:space="preserve">Process 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sz w:val="20"/>
                <w:szCs w:val="20"/>
                <w:rtl w:val="0"/>
              </w:rPr>
              <w:t xml:space="preserve">Return calibrated 12-lead signal vectors + QC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b w:val="1"/>
                <w:bCs w:val="1"/>
                <w:sz w:val="20"/>
                <w:szCs w:val="20"/>
                <w:rtl w:val="0"/>
              </w:rPr>
              <w:t xml:space="preserve">Digitisation Engine →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sz w:val="20"/>
                <w:szCs w:val="20"/>
                <w:rtl w:val="0"/>
              </w:rPr>
              <w:t xml:space="preserve">Signal ready / QC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sz w:val="20"/>
                <w:szCs w:val="20"/>
                <w:rtl w:val="0"/>
              </w:rPr>
              <w:t xml:space="preserve">If failed: notify ECG Technician for re-upload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b w:val="1"/>
                <w:bCs w:val="1"/>
                <w:sz w:val="20"/>
                <w:szCs w:val="20"/>
                <w:rtl w:val="0"/>
              </w:rPr>
              <w:t xml:space="preserve">Platform → LightECGNet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sz w:val="20"/>
                <w:szCs w:val="20"/>
                <w:rtl w:val="0"/>
              </w:rPr>
              <w:t xml:space="preserve">Run inference on 12-lead tensor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sz w:val="20"/>
                <w:szCs w:val="20"/>
                <w:rtl w:val="0"/>
              </w:rPr>
              <w:t xml:space="preserve">Return 45-class probability vector P(D)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b w:val="1"/>
                <w:bCs w:val="1"/>
                <w:sz w:val="20"/>
                <w:szCs w:val="20"/>
                <w:rtl w:val="0"/>
              </w:rPr>
              <w:t xml:space="preserve">LightECGNet v2 →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sz w:val="20"/>
                <w:szCs w:val="20"/>
                <w:rtl w:val="0"/>
              </w:rPr>
              <w:t xml:space="preserve">P(D) probabilities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sz w:val="20"/>
                <w:szCs w:val="20"/>
                <w:rtl w:val="0"/>
              </w:rPr>
              <w:t xml:space="preserve">Pass to Ontology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b w:val="1"/>
                <w:bCs w:val="1"/>
                <w:sz w:val="20"/>
                <w:szCs w:val="20"/>
                <w:rtl w:val="0"/>
              </w:rPr>
              <w:t xml:space="preserve">Platform → Ontology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sz w:val="20"/>
                <w:szCs w:val="20"/>
                <w:rtl w:val="0"/>
              </w:rPr>
              <w:t xml:space="preserve">Map predictions + apply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sz w:val="20"/>
                <w:szCs w:val="20"/>
                <w:rtl w:val="0"/>
              </w:rPr>
              <w:t xml:space="preserve">Return SNOMED-CT aligned labels + triage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b w:val="1"/>
                <w:bCs w:val="1"/>
                <w:sz w:val="20"/>
                <w:szCs w:val="20"/>
                <w:rtl w:val="0"/>
              </w:rPr>
              <w:t xml:space="preserve">Platform → Patient History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sz w:val="20"/>
                <w:szCs w:val="20"/>
                <w:rtl w:val="0"/>
              </w:rPr>
              <w:t xml:space="preserve">Request structured history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sz w:val="20"/>
                <w:szCs w:val="20"/>
                <w:rtl w:val="0"/>
              </w:rPr>
              <w:t xml:space="preserve">Return conditionally gated symptom questions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b w:val="1"/>
                <w:bCs w:val="1"/>
                <w:sz w:val="20"/>
                <w:szCs w:val="20"/>
                <w:rtl w:val="0"/>
              </w:rPr>
              <w:t xml:space="preserve">PHC Doctor →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sz w:val="20"/>
                <w:szCs w:val="20"/>
                <w:rtl w:val="0"/>
              </w:rPr>
              <w:t xml:space="preserve">Submit symptoms, vitals, risk factors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sz w:val="20"/>
                <w:szCs w:val="20"/>
                <w:rtl w:val="0"/>
              </w:rPr>
              <w:t xml:space="preserve">Compute S_symptom, S_risk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b w:val="1"/>
                <w:bCs w:val="1"/>
                <w:sz w:val="20"/>
                <w:szCs w:val="20"/>
                <w:rtl w:val="0"/>
              </w:rPr>
              <w:t xml:space="preserve">Platform → Evidence Fusion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sz w:val="20"/>
                <w:szCs w:val="20"/>
                <w:rtl w:val="0"/>
              </w:rPr>
              <w:t xml:space="preserve">Fuse P(D), S_symptom, S_risk, S_rule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sz w:val="20"/>
                <w:szCs w:val="20"/>
                <w:rtl w:val="0"/>
              </w:rPr>
              <w:t xml:space="preserve">Return Score(D) per candidate diagnosis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b w:val="1"/>
                <w:bCs w:val="1"/>
                <w:sz w:val="20"/>
                <w:szCs w:val="20"/>
                <w:rtl w:val="0"/>
              </w:rPr>
              <w:t xml:space="preserve">Platform → SHAP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sz w:val="20"/>
                <w:szCs w:val="20"/>
                <w:rtl w:val="0"/>
              </w:rPr>
              <w:t xml:space="preserve">Compute explanations for top DDx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sz w:val="20"/>
                <w:szCs w:val="20"/>
                <w:rtl w:val="0"/>
              </w:rPr>
              <w:t xml:space="preserve">Return attribution tensors + waveform highlights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b w:val="1"/>
                <w:bCs w:val="1"/>
                <w:sz w:val="20"/>
                <w:szCs w:val="20"/>
                <w:rtl w:val="0"/>
              </w:rPr>
              <w:t xml:space="preserve">Platform → Recommendation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sz w:val="20"/>
                <w:szCs w:val="20"/>
                <w:rtl w:val="0"/>
              </w:rPr>
              <w:t xml:space="preserve">Fetch PHC resource-filtered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sz w:val="20"/>
                <w:szCs w:val="20"/>
                <w:rtl w:val="0"/>
              </w:rPr>
              <w:t xml:space="preserve">Return actionable treatment and referral options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b w:val="1"/>
                <w:bCs w:val="1"/>
                <w:sz w:val="20"/>
                <w:szCs w:val="20"/>
                <w:rtl w:val="0"/>
              </w:rPr>
              <w:t xml:space="preserve">Platform → PHC Doctor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sz w:val="20"/>
                <w:szCs w:val="20"/>
                <w:rtl w:val="0"/>
              </w:rPr>
              <w:t xml:space="preserve">Deliver unified clinical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sz w:val="20"/>
                <w:szCs w:val="20"/>
                <w:rtl w:val="0"/>
              </w:rPr>
              <w:t xml:space="preserve">DDx list, SHAP highlights, recommendations,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b w:val="1"/>
                <w:bCs w:val="1"/>
                <w:sz w:val="20"/>
                <w:szCs w:val="20"/>
                <w:rtl w:val="0"/>
              </w:rPr>
              <w:t xml:space="preserve">PHC Doctor →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sz w:val="20"/>
                <w:szCs w:val="20"/>
                <w:rtl w:val="0"/>
              </w:rPr>
              <w:t xml:space="preserve">Accept / Override / Flag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b w:val="0"/>
                <w:bCs w:val="0"/>
                <w:sz w:val="20"/>
                <w:szCs w:val="20"/>
                <w:rtl w:val="0"/>
              </w:rPr>
              <w:t xml:space="preserve">Log to audit trail; if flagged → route to cardiologist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b w:val="1"/>
                <w:bCs w:val="1"/>
                <w:sz w:val="20"/>
                <w:szCs w:val="20"/>
                <w:rtl w:val="0"/>
              </w:rPr>
              <w:t xml:space="preserve">Platform → Cardiologist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sz w:val="20"/>
                <w:szCs w:val="20"/>
                <w:rtl w:val="0"/>
              </w:rPr>
              <w:t xml:space="preserve">Add flagged case with full 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sz w:val="20"/>
                <w:szCs w:val="20"/>
                <w:rtl w:val="0"/>
              </w:rPr>
              <w:t xml:space="preserve">Cardiologist reviews, annotates, and returns verdict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b w:val="1"/>
                <w:bCs w:val="1"/>
                <w:sz w:val="20"/>
                <w:szCs w:val="20"/>
                <w:rtl w:val="0"/>
              </w:rPr>
              <w:t xml:space="preserve">Cardiologist →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0"/>
                <w:bCs w:val="0"/>
                <w:sz w:val="20"/>
                <w:szCs w:val="20"/>
                <w:rtl w:val="0"/>
              </w:rPr>
              <w:t xml:space="preserve">Submit override annotation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sz w:val="20"/>
                <w:szCs w:val="20"/>
                <w:rtl w:val="0"/>
              </w:rPr>
              <w:t xml:space="preserve">Update case record; flag for model retraining pipeline</w:t>
            </w:r>
            <w:r w:rsidDel="00000000" w:rsidR="00000000" w:rsidRPr="00000000">
              <w:rPr>
                <w:rtl w:val="0"/>
              </w:rPr>
            </w:r>
          </w:p>
        </w:tc>
      </w:tr>
    </w:tbl>
    <w:p w:rsidR="00000000" w:rsidDel="00000000" w:rsidP="00000000" w:rsidRDefault="00000000" w:rsidRPr="00000000" w14:paraId="000001CD">
      <w:pPr>
        <w:spacing w:after="80" w:before="80" w:lineRule="auto"/>
        <w:rPr/>
      </w:pPr>
      <w:r w:rsidDel="00000000" w:rsidR="00000000" w:rsidRPr="00000000">
        <w:rPr>
          <w:rtl w:val="0"/>
        </w:rPr>
      </w:r>
    </w:p>
    <w:p w:rsidR="00000000" w:rsidDel="00000000" w:rsidP="00000000" w:rsidRDefault="00000000" w:rsidRPr="00000000" w14:paraId="000001CE">
      <w:pPr>
        <w:spacing w:after="80" w:before="80" w:lineRule="auto"/>
        <w:rPr/>
      </w:pPr>
      <w:r w:rsidDel="00000000" w:rsidR="00000000" w:rsidRPr="00000000">
        <w:rPr>
          <w:rtl w:val="0"/>
        </w:rPr>
      </w:r>
    </w:p>
    <w:p w:rsidR="00000000" w:rsidDel="00000000" w:rsidP="00000000" w:rsidRDefault="00000000" w:rsidRPr="00000000" w14:paraId="000001CF">
      <w:pPr>
        <w:spacing w:after="80" w:before="80" w:lineRule="auto"/>
        <w:rPr/>
      </w:pPr>
      <w:r w:rsidDel="00000000" w:rsidR="00000000" w:rsidRPr="00000000">
        <w:rPr>
          <w:rtl w:val="0"/>
        </w:rPr>
      </w:r>
    </w:p>
    <w:p w:rsidR="00000000" w:rsidDel="00000000" w:rsidP="00000000" w:rsidRDefault="00000000" w:rsidRPr="00000000" w14:paraId="000001D0">
      <w:pPr>
        <w:spacing w:after="80" w:before="80" w:lineRule="auto"/>
        <w:rPr/>
      </w:pPr>
      <w:r w:rsidDel="00000000" w:rsidR="00000000" w:rsidRPr="00000000">
        <w:rPr>
          <w:rtl w:val="0"/>
        </w:rPr>
      </w:r>
    </w:p>
    <w:p w:rsidR="00000000" w:rsidDel="00000000" w:rsidP="00000000" w:rsidRDefault="00000000" w:rsidRPr="00000000" w14:paraId="000001D1">
      <w:pPr>
        <w:spacing w:after="80" w:before="80" w:lineRule="auto"/>
        <w:rPr/>
      </w:pPr>
      <w:r w:rsidDel="00000000" w:rsidR="00000000" w:rsidRPr="00000000">
        <w:rPr>
          <w:rtl w:val="0"/>
        </w:rPr>
      </w:r>
    </w:p>
    <w:p w:rsidR="00000000" w:rsidDel="00000000" w:rsidP="00000000" w:rsidRDefault="00000000" w:rsidRPr="00000000" w14:paraId="000001D2">
      <w:pPr>
        <w:spacing w:after="80" w:before="80" w:lineRule="auto"/>
        <w:rPr/>
      </w:pPr>
      <w:r w:rsidDel="00000000" w:rsidR="00000000" w:rsidRPr="00000000">
        <w:rPr>
          <w:rtl w:val="0"/>
        </w:rPr>
      </w:r>
    </w:p>
    <w:p w:rsidR="00000000" w:rsidDel="00000000" w:rsidP="00000000" w:rsidRDefault="00000000" w:rsidRPr="00000000" w14:paraId="000001D3">
      <w:pPr>
        <w:spacing w:after="80" w:before="80" w:lineRule="auto"/>
        <w:rPr/>
      </w:pPr>
      <w:r w:rsidDel="00000000" w:rsidR="00000000" w:rsidRPr="00000000">
        <w:rPr>
          <w:rtl w:val="0"/>
        </w:rPr>
      </w:r>
    </w:p>
    <w:p w:rsidR="00000000" w:rsidDel="00000000" w:rsidP="00000000" w:rsidRDefault="00000000" w:rsidRPr="00000000" w14:paraId="000001D4">
      <w:pPr>
        <w:spacing w:after="80" w:before="80" w:lineRule="auto"/>
        <w:rPr/>
      </w:pPr>
      <w:r w:rsidDel="00000000" w:rsidR="00000000" w:rsidRPr="00000000">
        <w:rPr>
          <w:rtl w:val="0"/>
        </w:rPr>
      </w:r>
    </w:p>
    <w:p w:rsidR="00000000" w:rsidDel="00000000" w:rsidP="00000000" w:rsidRDefault="00000000" w:rsidRPr="00000000" w14:paraId="000001D5">
      <w:pPr>
        <w:spacing w:after="80" w:before="80" w:lineRule="auto"/>
        <w:rPr/>
      </w:pPr>
      <w:r w:rsidDel="00000000" w:rsidR="00000000" w:rsidRPr="00000000">
        <w:rPr>
          <w:rtl w:val="0"/>
        </w:rPr>
      </w:r>
    </w:p>
    <w:p w:rsidR="00000000" w:rsidDel="00000000" w:rsidP="00000000" w:rsidRDefault="00000000" w:rsidRPr="00000000" w14:paraId="000001D6">
      <w:pPr>
        <w:spacing w:after="80" w:before="80" w:lineRule="auto"/>
        <w:rPr/>
      </w:pPr>
      <w:r w:rsidDel="00000000" w:rsidR="00000000" w:rsidRPr="00000000">
        <w:rPr>
          <w:rtl w:val="0"/>
        </w:rPr>
      </w:r>
    </w:p>
    <w:p w:rsidR="00000000" w:rsidDel="00000000" w:rsidP="00000000" w:rsidRDefault="00000000" w:rsidRPr="00000000" w14:paraId="000001D7">
      <w:pPr>
        <w:spacing w:after="80" w:before="80" w:lineRule="auto"/>
        <w:rPr/>
      </w:pPr>
      <w:r w:rsidDel="00000000" w:rsidR="00000000" w:rsidRPr="00000000">
        <w:rPr>
          <w:rtl w:val="0"/>
        </w:rPr>
      </w:r>
    </w:p>
    <w:p w:rsidR="00000000" w:rsidDel="00000000" w:rsidP="00000000" w:rsidRDefault="00000000" w:rsidRPr="00000000" w14:paraId="000001D8">
      <w:pPr>
        <w:spacing w:after="80" w:before="80" w:lineRule="auto"/>
        <w:rPr/>
      </w:pPr>
      <w:r w:rsidDel="00000000" w:rsidR="00000000" w:rsidRPr="00000000">
        <w:rPr>
          <w:rtl w:val="0"/>
        </w:rPr>
      </w:r>
    </w:p>
    <w:p w:rsidR="00000000" w:rsidDel="00000000" w:rsidP="00000000" w:rsidRDefault="00000000" w:rsidRPr="00000000" w14:paraId="000001D9">
      <w:pPr>
        <w:spacing w:after="80" w:before="80" w:lineRule="auto"/>
        <w:rPr/>
      </w:pPr>
      <w:r w:rsidDel="00000000" w:rsidR="00000000" w:rsidRPr="00000000">
        <w:rPr>
          <w:rtl w:val="0"/>
        </w:rPr>
      </w:r>
    </w:p>
    <w:p w:rsidR="00000000" w:rsidDel="00000000" w:rsidP="00000000" w:rsidRDefault="00000000" w:rsidRPr="00000000" w14:paraId="000001DA">
      <w:pPr>
        <w:spacing w:after="80" w:before="80" w:lineRule="auto"/>
        <w:rPr/>
      </w:pPr>
      <w:r w:rsidDel="00000000" w:rsidR="00000000" w:rsidRPr="00000000">
        <w:rPr>
          <w:rtl w:val="0"/>
        </w:rPr>
      </w:r>
    </w:p>
    <w:p w:rsidR="00000000" w:rsidDel="00000000" w:rsidP="00000000" w:rsidRDefault="00000000" w:rsidRPr="00000000" w14:paraId="000001DB">
      <w:pPr>
        <w:spacing w:after="80" w:before="80" w:lineRule="auto"/>
        <w:rPr/>
      </w:pPr>
      <w:r w:rsidDel="00000000" w:rsidR="00000000" w:rsidRPr="00000000">
        <w:rPr>
          <w:rtl w:val="0"/>
        </w:rPr>
      </w:r>
    </w:p>
    <w:p w:rsidR="00000000" w:rsidDel="00000000" w:rsidP="00000000" w:rsidRDefault="00000000" w:rsidRPr="00000000" w14:paraId="000001DC">
      <w:pPr>
        <w:spacing w:after="80" w:before="80" w:lineRule="auto"/>
        <w:rPr/>
      </w:pPr>
      <w:r w:rsidDel="00000000" w:rsidR="00000000" w:rsidRPr="00000000">
        <w:rPr>
          <w:rtl w:val="0"/>
        </w:rPr>
      </w:r>
    </w:p>
    <w:p w:rsidR="00000000" w:rsidDel="00000000" w:rsidP="00000000" w:rsidRDefault="00000000" w:rsidRPr="00000000" w14:paraId="000001DD">
      <w:pPr>
        <w:spacing w:after="80" w:before="80" w:lineRule="auto"/>
        <w:rPr/>
      </w:pPr>
      <w:r w:rsidDel="00000000" w:rsidR="00000000" w:rsidRPr="00000000">
        <w:rPr>
          <w:rtl w:val="0"/>
        </w:rPr>
      </w:r>
    </w:p>
    <w:p w:rsidR="00000000" w:rsidDel="00000000" w:rsidP="00000000" w:rsidRDefault="00000000" w:rsidRPr="00000000" w14:paraId="000001DE">
      <w:pPr>
        <w:spacing w:after="80" w:before="80" w:lineRule="auto"/>
        <w:rPr/>
      </w:pPr>
      <w:r w:rsidDel="00000000" w:rsidR="00000000" w:rsidRPr="00000000">
        <w:rPr>
          <w:rtl w:val="0"/>
        </w:rPr>
      </w:r>
    </w:p>
    <w:p w:rsidR="00000000" w:rsidDel="00000000" w:rsidP="00000000" w:rsidRDefault="00000000" w:rsidRPr="00000000" w14:paraId="000001DF">
      <w:pPr>
        <w:spacing w:after="80" w:before="80" w:lineRule="auto"/>
        <w:rPr/>
      </w:pPr>
      <w:r w:rsidDel="00000000" w:rsidR="00000000" w:rsidRPr="00000000">
        <w:rPr>
          <w:rtl w:val="0"/>
        </w:rPr>
      </w:r>
    </w:p>
    <w:p w:rsidR="00000000" w:rsidDel="00000000" w:rsidP="00000000" w:rsidRDefault="00000000" w:rsidRPr="00000000" w14:paraId="000001E0">
      <w:pPr>
        <w:spacing w:after="80" w:before="80" w:lineRule="auto"/>
        <w:rPr/>
      </w:pPr>
      <w:r w:rsidDel="00000000" w:rsidR="00000000" w:rsidRPr="00000000">
        <w:rPr>
          <w:rtl w:val="0"/>
        </w:rPr>
      </w:r>
    </w:p>
    <w:p w:rsidR="00000000" w:rsidDel="00000000" w:rsidP="00000000" w:rsidRDefault="00000000" w:rsidRPr="00000000" w14:paraId="000001E1">
      <w:pPr>
        <w:spacing w:after="80" w:before="80" w:lineRule="auto"/>
        <w:rPr/>
      </w:pPr>
      <w:r w:rsidDel="00000000" w:rsidR="00000000" w:rsidRPr="00000000">
        <w:rPr>
          <w:rtl w:val="0"/>
        </w:rPr>
        <w:t xml:space="preserve"> </w:t>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pBdr>
        <w:top w:color="2e75b6" w:space="0" w:sz="6" w:val="single"/>
      </w:pBdr>
      <w:tabs>
        <w:tab w:val="right" w:leader="none" w:pos="9026"/>
      </w:tabs>
      <w:spacing w:before="80" w:lineRule="auto"/>
      <w:rPr/>
    </w:pPr>
    <w:r w:rsidDel="00000000" w:rsidR="00000000" w:rsidRPr="00000000">
      <w:rPr>
        <w:rFonts w:ascii="Arial" w:cs="Arial" w:eastAsia="Arial" w:hAnsi="Arial"/>
        <w:color w:val="888888"/>
        <w:sz w:val="16"/>
        <w:szCs w:val="16"/>
        <w:rtl w:val="0"/>
      </w:rPr>
      <w:t xml:space="preserve">Confidential — ECGenius Research ProposalPage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88888"/>
        <w:sz w:val="16"/>
        <w:szCs w:val="16"/>
        <w:rtl w:val="0"/>
      </w:rPr>
      <w:t xml:space="preserve"> of </w:t>
    </w:r>
    <w:r w:rsidDel="00000000" w:rsidR="00000000" w:rsidRPr="00000000">
      <w:rPr>
        <w:rFonts w:ascii="Arial" w:cs="Arial" w:eastAsia="Arial" w:hAnsi="Arial"/>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pBdr>
        <w:bottom w:color="2e75b6" w:space="0" w:sz="6" w:val="single"/>
      </w:pBdr>
      <w:tabs>
        <w:tab w:val="right" w:leader="none" w:pos="9026"/>
      </w:tabs>
      <w:spacing w:after="80" w:lineRule="auto"/>
      <w:rPr/>
    </w:pPr>
    <w:r w:rsidDel="00000000" w:rsidR="00000000" w:rsidRPr="00000000">
      <w:rPr>
        <w:rFonts w:ascii="Arial" w:cs="Arial" w:eastAsia="Arial" w:hAnsi="Arial"/>
        <w:b w:val="1"/>
        <w:bCs w:val="1"/>
        <w:color w:val="1b3a6b"/>
        <w:sz w:val="18"/>
        <w:szCs w:val="18"/>
        <w:rtl w:val="0"/>
      </w:rPr>
      <w:t xml:space="preserve">ECGenius — AI-Driven ECG Interpretation System</w:t>
    </w:r>
    <w:r w:rsidDel="00000000" w:rsidR="00000000" w:rsidRPr="00000000">
      <w:rPr>
        <w:rFonts w:ascii="Arial" w:cs="Arial" w:eastAsia="Arial" w:hAnsi="Arial"/>
        <w:color w:val="888888"/>
        <w:sz w:val="18"/>
        <w:szCs w:val="18"/>
        <w:rtl w:val="0"/>
      </w:rPr>
      <w:t xml:space="preserve">System Requirements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b3a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1b3a6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