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SQL PRACTICE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-- 1. Select all columns from the Employees table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-- 2. Select names of all students who are older than 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Name FROM Students WHERE Age &gt; 18;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-- 3. Find all orders where the amount is between 500 and 1000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Orders WHERE Amount &gt;= 500 AND Amount &lt; 1000;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-- 4. Select the top 5 highest-paid employees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Employees ORDER BY Salary DESC LIMIT 5;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-- 5. List customers from Germany in alphabetical order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CustomerName FROM Customers WHERE Country = 'Germany' ORDER BY CustomerName ASC;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-- 6. Count the number of orders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COUNT(*) FROM Orders;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-- 7. Show total salary paid to employees in each department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Department, SUM(Salary) FROM Employees GROUP BY Department;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-- 8. Find the average age of students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AVG(Age) FROM Students;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-- 9. List all employees whose name starts with ‘A’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Employees WHERE Name LIKE 'A%';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-- 10. Count the number of employees in each department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Department, COUNT(*) FROM Employees GROUP BY Department;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