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579A" w14:textId="77777777" w:rsidR="00615BF9" w:rsidRPr="00615BF9" w:rsidRDefault="00615BF9" w:rsidP="00615BF9">
      <w:pPr>
        <w:rPr>
          <w:b/>
          <w:bCs/>
        </w:rPr>
      </w:pPr>
      <w:r w:rsidRPr="00615BF9">
        <w:rPr>
          <w:b/>
          <w:bCs/>
        </w:rPr>
        <w:t>12. Earley Parser for Context-Free Grammars</w:t>
      </w:r>
    </w:p>
    <w:p w14:paraId="150490F4" w14:textId="77777777" w:rsidR="00615BF9" w:rsidRPr="00615BF9" w:rsidRDefault="00615BF9" w:rsidP="00615BF9">
      <w:r w:rsidRPr="00615BF9">
        <w:rPr>
          <w:b/>
          <w:bCs/>
        </w:rPr>
        <w:t>Aim:</w:t>
      </w:r>
      <w:r w:rsidRPr="00615BF9">
        <w:br/>
        <w:t>To implement an Earley parser for context-free grammars.</w:t>
      </w:r>
    </w:p>
    <w:p w14:paraId="6B39AA98" w14:textId="77777777" w:rsidR="00615BF9" w:rsidRPr="00615BF9" w:rsidRDefault="00615BF9" w:rsidP="00615BF9">
      <w:r w:rsidRPr="00615BF9">
        <w:rPr>
          <w:b/>
          <w:bCs/>
        </w:rPr>
        <w:t>Algorithm:</w:t>
      </w:r>
    </w:p>
    <w:p w14:paraId="1E526DC6" w14:textId="77777777" w:rsidR="00615BF9" w:rsidRPr="00615BF9" w:rsidRDefault="00615BF9" w:rsidP="00615BF9">
      <w:pPr>
        <w:numPr>
          <w:ilvl w:val="0"/>
          <w:numId w:val="1"/>
        </w:numPr>
      </w:pPr>
      <w:r w:rsidRPr="00615BF9">
        <w:t>Define a context-free grammar.</w:t>
      </w:r>
    </w:p>
    <w:p w14:paraId="5B4A15C7" w14:textId="77777777" w:rsidR="00615BF9" w:rsidRPr="00615BF9" w:rsidRDefault="00615BF9" w:rsidP="00615BF9">
      <w:pPr>
        <w:numPr>
          <w:ilvl w:val="0"/>
          <w:numId w:val="1"/>
        </w:numPr>
      </w:pPr>
      <w:r w:rsidRPr="00615BF9">
        <w:t xml:space="preserve">Use NLTK’s </w:t>
      </w:r>
      <w:proofErr w:type="spellStart"/>
      <w:r w:rsidRPr="00615BF9">
        <w:t>EarleyChartParser</w:t>
      </w:r>
      <w:proofErr w:type="spellEnd"/>
      <w:r w:rsidRPr="00615BF9">
        <w:t xml:space="preserve"> for parsing.</w:t>
      </w:r>
    </w:p>
    <w:p w14:paraId="44324CC2" w14:textId="77777777" w:rsidR="00615BF9" w:rsidRPr="00615BF9" w:rsidRDefault="00615BF9" w:rsidP="00615BF9">
      <w:pPr>
        <w:numPr>
          <w:ilvl w:val="0"/>
          <w:numId w:val="1"/>
        </w:numPr>
      </w:pPr>
      <w:r w:rsidRPr="00615BF9">
        <w:t>Parse the sentence and display the results.</w:t>
      </w:r>
    </w:p>
    <w:p w14:paraId="3E5DA3E8" w14:textId="2AA54FC9" w:rsidR="00615BF9" w:rsidRDefault="00CC2E6F">
      <w:r w:rsidRPr="00CC2E6F">
        <w:drawing>
          <wp:inline distT="0" distB="0" distL="0" distR="0" wp14:anchorId="22F2AAF6" wp14:editId="34F77CCD">
            <wp:extent cx="5731510" cy="5010150"/>
            <wp:effectExtent l="0" t="0" r="2540" b="0"/>
            <wp:docPr id="189466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63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38A5" w14:textId="77777777" w:rsidR="00CC2E6F" w:rsidRPr="00CC2E6F" w:rsidRDefault="00CC2E6F" w:rsidP="00CC2E6F">
      <w:r w:rsidRPr="00CC2E6F">
        <w:rPr>
          <w:b/>
          <w:bCs/>
        </w:rPr>
        <w:t>Result:</w:t>
      </w:r>
      <w:r w:rsidRPr="00CC2E6F">
        <w:br/>
        <w:t>The Earley parser successfully parses the sentence using the CFG.</w:t>
      </w:r>
    </w:p>
    <w:p w14:paraId="40250F60" w14:textId="77777777" w:rsidR="00CC2E6F" w:rsidRDefault="00CC2E6F"/>
    <w:sectPr w:rsidR="00CC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432EC"/>
    <w:multiLevelType w:val="multilevel"/>
    <w:tmpl w:val="6DE6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04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F9"/>
    <w:rsid w:val="00615BF9"/>
    <w:rsid w:val="00A832C3"/>
    <w:rsid w:val="00CC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D0D0"/>
  <w15:chartTrackingRefBased/>
  <w15:docId w15:val="{2DD904E8-4C14-4FDA-BFAB-DCC1BB52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2025-01-02T20:16:00Z</dcterms:modified>
</cp:coreProperties>
</file>