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F9B10" w14:textId="77777777" w:rsidR="0000303A" w:rsidRPr="0000303A" w:rsidRDefault="0000303A" w:rsidP="0000303A">
      <w:pPr>
        <w:rPr>
          <w:b/>
          <w:bCs/>
        </w:rPr>
      </w:pPr>
      <w:r w:rsidRPr="0000303A">
        <w:rPr>
          <w:b/>
          <w:bCs/>
        </w:rPr>
        <w:t>14. Sentence Agreement Check Using CFG</w:t>
      </w:r>
    </w:p>
    <w:p w14:paraId="63AC7C25" w14:textId="77777777" w:rsidR="0000303A" w:rsidRPr="0000303A" w:rsidRDefault="0000303A" w:rsidP="0000303A">
      <w:r w:rsidRPr="0000303A">
        <w:rPr>
          <w:b/>
          <w:bCs/>
        </w:rPr>
        <w:t>Aim:</w:t>
      </w:r>
      <w:r w:rsidRPr="0000303A">
        <w:br/>
        <w:t>To check for grammatical agreement in a sentence based on CFG rules.</w:t>
      </w:r>
    </w:p>
    <w:p w14:paraId="6B237CAB" w14:textId="77777777" w:rsidR="0000303A" w:rsidRPr="0000303A" w:rsidRDefault="0000303A" w:rsidP="0000303A">
      <w:r w:rsidRPr="0000303A">
        <w:rPr>
          <w:b/>
          <w:bCs/>
        </w:rPr>
        <w:t>Algorithm:</w:t>
      </w:r>
    </w:p>
    <w:p w14:paraId="4B72952C" w14:textId="77777777" w:rsidR="0000303A" w:rsidRPr="0000303A" w:rsidRDefault="0000303A" w:rsidP="0000303A">
      <w:pPr>
        <w:numPr>
          <w:ilvl w:val="0"/>
          <w:numId w:val="1"/>
        </w:numPr>
      </w:pPr>
      <w:r w:rsidRPr="0000303A">
        <w:t>Define a CFG that enforces agreement rules.</w:t>
      </w:r>
    </w:p>
    <w:p w14:paraId="05D185F1" w14:textId="77777777" w:rsidR="0000303A" w:rsidRPr="0000303A" w:rsidRDefault="0000303A" w:rsidP="0000303A">
      <w:pPr>
        <w:numPr>
          <w:ilvl w:val="0"/>
          <w:numId w:val="1"/>
        </w:numPr>
      </w:pPr>
      <w:r w:rsidRPr="0000303A">
        <w:t>Parse the input sentence.</w:t>
      </w:r>
    </w:p>
    <w:p w14:paraId="520C1091" w14:textId="77777777" w:rsidR="0000303A" w:rsidRPr="0000303A" w:rsidRDefault="0000303A" w:rsidP="0000303A">
      <w:pPr>
        <w:numPr>
          <w:ilvl w:val="0"/>
          <w:numId w:val="1"/>
        </w:numPr>
      </w:pPr>
      <w:r w:rsidRPr="0000303A">
        <w:t>Validate if the sentence adheres to the grammar.</w:t>
      </w:r>
    </w:p>
    <w:p w14:paraId="7D206F7B" w14:textId="3F28D58C" w:rsidR="0000303A" w:rsidRDefault="0050389B">
      <w:r w:rsidRPr="0050389B">
        <w:drawing>
          <wp:inline distT="0" distB="0" distL="0" distR="0" wp14:anchorId="1C952464" wp14:editId="0554A035">
            <wp:extent cx="5731510" cy="4811395"/>
            <wp:effectExtent l="0" t="0" r="2540" b="8255"/>
            <wp:docPr id="25094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46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190F" w14:textId="42C97C46" w:rsidR="0050389B" w:rsidRDefault="0050389B">
      <w:r w:rsidRPr="0050389B">
        <w:rPr>
          <w:b/>
          <w:bCs/>
        </w:rPr>
        <w:t>Result:</w:t>
      </w:r>
      <w:r w:rsidRPr="0050389B">
        <w:br/>
        <w:t>The program checks sentence agreement successfully.</w:t>
      </w:r>
    </w:p>
    <w:sectPr w:rsidR="00503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36FA0"/>
    <w:multiLevelType w:val="multilevel"/>
    <w:tmpl w:val="3160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01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3A"/>
    <w:rsid w:val="0000303A"/>
    <w:rsid w:val="0050389B"/>
    <w:rsid w:val="00A8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FB6"/>
  <w15:chartTrackingRefBased/>
  <w15:docId w15:val="{DB568CEB-62CE-4E50-BAEC-409AC839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2</cp:revision>
  <dcterms:created xsi:type="dcterms:W3CDTF">2025-01-02T20:06:00Z</dcterms:created>
  <dcterms:modified xsi:type="dcterms:W3CDTF">2025-01-02T20:19:00Z</dcterms:modified>
</cp:coreProperties>
</file>